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4BD" w:rsidRDefault="000C54BD" w:rsidP="000C54BD">
      <w:pPr>
        <w:jc w:val="center"/>
        <w:outlineLvl w:val="0"/>
        <w:rPr>
          <w:b/>
          <w:bCs/>
          <w:sz w:val="28"/>
          <w:szCs w:val="28"/>
        </w:rPr>
      </w:pPr>
      <w:r>
        <w:rPr>
          <w:b/>
          <w:bCs/>
          <w:sz w:val="28"/>
          <w:szCs w:val="28"/>
        </w:rPr>
        <w:t>ВЫПИСКА</w:t>
      </w:r>
    </w:p>
    <w:p w:rsidR="000C54BD" w:rsidRDefault="000C54BD" w:rsidP="000C54BD">
      <w:pPr>
        <w:jc w:val="center"/>
        <w:outlineLvl w:val="0"/>
        <w:rPr>
          <w:b/>
          <w:bCs/>
          <w:sz w:val="28"/>
          <w:szCs w:val="28"/>
        </w:rPr>
      </w:pPr>
      <w:r>
        <w:rPr>
          <w:b/>
          <w:bCs/>
          <w:sz w:val="28"/>
          <w:szCs w:val="28"/>
        </w:rPr>
        <w:t>из акта планового контрольного мероприятия</w:t>
      </w:r>
    </w:p>
    <w:p w:rsidR="00CA2355" w:rsidRPr="00381248" w:rsidRDefault="00CA2355" w:rsidP="00CA2355">
      <w:pPr>
        <w:jc w:val="center"/>
        <w:outlineLvl w:val="0"/>
        <w:rPr>
          <w:b/>
          <w:sz w:val="28"/>
          <w:szCs w:val="28"/>
        </w:rPr>
      </w:pPr>
      <w:r w:rsidRPr="00381248">
        <w:rPr>
          <w:b/>
          <w:sz w:val="28"/>
          <w:szCs w:val="28"/>
        </w:rPr>
        <w:t xml:space="preserve">в Муниципальном бюджетном учреждении Озерского городского округа      </w:t>
      </w:r>
      <w:proofErr w:type="gramStart"/>
      <w:r w:rsidRPr="00381248">
        <w:rPr>
          <w:b/>
          <w:sz w:val="28"/>
          <w:szCs w:val="28"/>
        </w:rPr>
        <w:t xml:space="preserve">   «</w:t>
      </w:r>
      <w:proofErr w:type="gramEnd"/>
      <w:r w:rsidRPr="00381248">
        <w:rPr>
          <w:b/>
          <w:sz w:val="28"/>
          <w:szCs w:val="28"/>
        </w:rPr>
        <w:t>Парк Культуры и Отдыха»</w:t>
      </w:r>
    </w:p>
    <w:p w:rsidR="00CA2355" w:rsidRPr="00381248" w:rsidRDefault="00CA2355" w:rsidP="00CA2355">
      <w:pPr>
        <w:jc w:val="center"/>
        <w:outlineLvl w:val="0"/>
        <w:rPr>
          <w:b/>
          <w:bCs/>
          <w:sz w:val="28"/>
          <w:szCs w:val="28"/>
        </w:rPr>
      </w:pPr>
      <w:r w:rsidRPr="00381248">
        <w:rPr>
          <w:b/>
          <w:bCs/>
          <w:sz w:val="28"/>
          <w:szCs w:val="28"/>
        </w:rPr>
        <w:t xml:space="preserve"> (Акт № 4 от 03.04.2018)</w:t>
      </w:r>
    </w:p>
    <w:p w:rsidR="00110243" w:rsidRPr="00C73117" w:rsidRDefault="00110243" w:rsidP="00623B49">
      <w:pPr>
        <w:jc w:val="both"/>
        <w:rPr>
          <w:sz w:val="28"/>
          <w:szCs w:val="28"/>
        </w:rPr>
      </w:pPr>
    </w:p>
    <w:p w:rsidR="00110243" w:rsidRPr="00F15E61" w:rsidRDefault="00110243" w:rsidP="00B43ECB">
      <w:pPr>
        <w:pStyle w:val="81"/>
      </w:pPr>
      <w:r w:rsidRPr="00C73117">
        <w:rPr>
          <w:b/>
          <w:bCs/>
        </w:rPr>
        <w:tab/>
      </w:r>
      <w:r w:rsidRPr="00C73117">
        <w:t>1.</w:t>
      </w:r>
      <w:r w:rsidRPr="00C73117">
        <w:tab/>
        <w:t>Основание для проведения контрольного мероприятия: распоряжени</w:t>
      </w:r>
      <w:r>
        <w:t>е</w:t>
      </w:r>
      <w:r w:rsidRPr="00C73117">
        <w:t xml:space="preserve"> председателя Контрольно-счетной палаты Озерского городского округа                         </w:t>
      </w:r>
      <w:r>
        <w:t xml:space="preserve">             </w:t>
      </w:r>
      <w:r w:rsidRPr="00F15E61">
        <w:t xml:space="preserve">от </w:t>
      </w:r>
      <w:r w:rsidR="00223B93">
        <w:t>20</w:t>
      </w:r>
      <w:r w:rsidRPr="00F15E61">
        <w:t>.0</w:t>
      </w:r>
      <w:r w:rsidR="00223B93">
        <w:t>2</w:t>
      </w:r>
      <w:r w:rsidRPr="00F15E61">
        <w:t>.2018 № </w:t>
      </w:r>
      <w:r w:rsidR="00223B93">
        <w:t>1</w:t>
      </w:r>
      <w:r w:rsidRPr="00F15E61">
        <w:t>5.</w:t>
      </w:r>
    </w:p>
    <w:p w:rsidR="00223B93" w:rsidRPr="00AE4C85" w:rsidRDefault="00110243" w:rsidP="00223B93">
      <w:pPr>
        <w:pStyle w:val="81"/>
      </w:pPr>
      <w:r w:rsidRPr="00C73117">
        <w:tab/>
      </w:r>
      <w:r w:rsidRPr="0053299C">
        <w:t>2.</w:t>
      </w:r>
      <w:r w:rsidRPr="0053299C">
        <w:tab/>
        <w:t xml:space="preserve">Цели контрольного мероприятия: </w:t>
      </w:r>
      <w:r w:rsidR="00223B93" w:rsidRPr="001544B3">
        <w:t>Проверка целевого и эффективного расходования бюджетных средств и использования муниципального имущества за 2017 год</w:t>
      </w:r>
      <w:r w:rsidR="00223B93">
        <w:t xml:space="preserve"> и текущий период 2018 года</w:t>
      </w:r>
      <w:r w:rsidR="00223B93" w:rsidRPr="001544B3">
        <w:t>.</w:t>
      </w:r>
      <w:r w:rsidR="00223B93">
        <w:t xml:space="preserve"> </w:t>
      </w:r>
      <w:r w:rsidR="00223B93" w:rsidRPr="007777B2">
        <w:t>Проведение</w:t>
      </w:r>
      <w:r w:rsidR="00223B93">
        <w:t xml:space="preserve"> аудита в </w:t>
      </w:r>
      <w:r w:rsidR="00223B93" w:rsidRPr="00AE4C85">
        <w:t>сфере закупок за</w:t>
      </w:r>
      <w:r w:rsidR="00223B93">
        <w:t xml:space="preserve">     </w:t>
      </w:r>
      <w:r w:rsidR="00223B93" w:rsidRPr="00AE4C85">
        <w:t xml:space="preserve"> 2017 год и текущий период 2018 года.</w:t>
      </w:r>
    </w:p>
    <w:p w:rsidR="00110243" w:rsidRPr="0053299C" w:rsidRDefault="00110243" w:rsidP="00B43ECB">
      <w:pPr>
        <w:pStyle w:val="81"/>
      </w:pPr>
      <w:r w:rsidRPr="0053299C">
        <w:tab/>
        <w:t>3.</w:t>
      </w:r>
      <w:r w:rsidRPr="0053299C">
        <w:tab/>
        <w:t>Проверяемый период: с 01.01.2017 по текущий период 2018 года.</w:t>
      </w:r>
    </w:p>
    <w:p w:rsidR="0020152A" w:rsidRDefault="0020152A" w:rsidP="00D131BF">
      <w:pPr>
        <w:jc w:val="both"/>
        <w:rPr>
          <w:b/>
          <w:bCs/>
          <w:sz w:val="28"/>
          <w:szCs w:val="28"/>
        </w:rPr>
      </w:pPr>
    </w:p>
    <w:p w:rsidR="00D131BF" w:rsidRPr="00CD1E8E" w:rsidRDefault="00D131BF" w:rsidP="00D131BF">
      <w:pPr>
        <w:jc w:val="both"/>
        <w:rPr>
          <w:b/>
          <w:bCs/>
          <w:sz w:val="28"/>
          <w:szCs w:val="28"/>
        </w:rPr>
      </w:pPr>
      <w:r w:rsidRPr="00D131BF">
        <w:rPr>
          <w:b/>
          <w:bCs/>
          <w:sz w:val="28"/>
          <w:szCs w:val="28"/>
        </w:rPr>
        <w:t>Ч</w:t>
      </w:r>
      <w:r w:rsidR="00746490">
        <w:rPr>
          <w:b/>
          <w:bCs/>
          <w:sz w:val="28"/>
          <w:szCs w:val="28"/>
        </w:rPr>
        <w:t>асть</w:t>
      </w:r>
      <w:r w:rsidRPr="00D131BF">
        <w:rPr>
          <w:b/>
          <w:bCs/>
          <w:sz w:val="28"/>
          <w:szCs w:val="28"/>
        </w:rPr>
        <w:t xml:space="preserve"> </w:t>
      </w:r>
      <w:r w:rsidRPr="00D131BF">
        <w:rPr>
          <w:b/>
          <w:bCs/>
          <w:sz w:val="28"/>
          <w:szCs w:val="28"/>
          <w:lang w:val="en-US"/>
        </w:rPr>
        <w:t>I</w:t>
      </w:r>
      <w:r w:rsidRPr="00D131BF">
        <w:rPr>
          <w:b/>
          <w:bCs/>
          <w:sz w:val="28"/>
          <w:szCs w:val="28"/>
        </w:rPr>
        <w:t xml:space="preserve">. Проверка </w:t>
      </w:r>
      <w:r w:rsidRPr="00D131BF">
        <w:rPr>
          <w:b/>
          <w:sz w:val="28"/>
          <w:szCs w:val="28"/>
        </w:rPr>
        <w:t>целевого и эффект</w:t>
      </w:r>
      <w:bookmarkStart w:id="0" w:name="_GoBack"/>
      <w:bookmarkEnd w:id="0"/>
      <w:r w:rsidRPr="00D131BF">
        <w:rPr>
          <w:b/>
          <w:sz w:val="28"/>
          <w:szCs w:val="28"/>
        </w:rPr>
        <w:t>ивного расходования бюджетных средств и использования муниципального имущества за 2017 год и текущий период 2018 года</w:t>
      </w:r>
    </w:p>
    <w:p w:rsidR="00D131BF" w:rsidRDefault="00D131BF" w:rsidP="00FE7677">
      <w:pPr>
        <w:jc w:val="both"/>
        <w:rPr>
          <w:b/>
          <w:bCs/>
          <w:sz w:val="16"/>
          <w:szCs w:val="16"/>
        </w:rPr>
      </w:pPr>
    </w:p>
    <w:p w:rsidR="00110243" w:rsidRPr="0053299C" w:rsidRDefault="00110243" w:rsidP="00FE7677">
      <w:pPr>
        <w:jc w:val="both"/>
        <w:rPr>
          <w:b/>
          <w:bCs/>
          <w:sz w:val="28"/>
          <w:szCs w:val="28"/>
        </w:rPr>
      </w:pPr>
      <w:r w:rsidRPr="0053299C">
        <w:rPr>
          <w:b/>
          <w:bCs/>
          <w:sz w:val="28"/>
          <w:szCs w:val="28"/>
        </w:rPr>
        <w:t>1.</w:t>
      </w:r>
      <w:r w:rsidRPr="0053299C">
        <w:rPr>
          <w:b/>
          <w:bCs/>
          <w:sz w:val="28"/>
          <w:szCs w:val="28"/>
        </w:rPr>
        <w:tab/>
        <w:t>Общие сведения о субъекте проверки</w:t>
      </w:r>
    </w:p>
    <w:p w:rsidR="00110243" w:rsidRPr="00271E65" w:rsidRDefault="00110243" w:rsidP="00623B49">
      <w:pPr>
        <w:pStyle w:val="a7"/>
        <w:tabs>
          <w:tab w:val="left" w:pos="724"/>
        </w:tabs>
        <w:rPr>
          <w:b/>
          <w:color w:val="002060"/>
          <w:sz w:val="16"/>
          <w:szCs w:val="16"/>
          <w:lang w:eastAsia="en-US"/>
        </w:rPr>
      </w:pPr>
    </w:p>
    <w:p w:rsidR="004A13F8" w:rsidRPr="00C35376" w:rsidRDefault="00110243" w:rsidP="004A13F8">
      <w:pPr>
        <w:ind w:firstLine="540"/>
        <w:jc w:val="both"/>
        <w:rPr>
          <w:sz w:val="28"/>
          <w:szCs w:val="28"/>
        </w:rPr>
      </w:pPr>
      <w:r w:rsidRPr="00C35376">
        <w:rPr>
          <w:sz w:val="28"/>
          <w:szCs w:val="28"/>
        </w:rPr>
        <w:tab/>
        <w:t>1.</w:t>
      </w:r>
      <w:r w:rsidRPr="00C35376">
        <w:rPr>
          <w:sz w:val="28"/>
          <w:szCs w:val="28"/>
        </w:rPr>
        <w:tab/>
      </w:r>
      <w:r w:rsidR="004A13F8" w:rsidRPr="00C35376">
        <w:rPr>
          <w:sz w:val="28"/>
          <w:szCs w:val="28"/>
        </w:rPr>
        <w:t xml:space="preserve">Постановлением </w:t>
      </w:r>
      <w:r w:rsidR="00C4047E">
        <w:rPr>
          <w:sz w:val="28"/>
          <w:szCs w:val="28"/>
        </w:rPr>
        <w:t xml:space="preserve">Главы </w:t>
      </w:r>
      <w:r w:rsidR="004A13F8" w:rsidRPr="00C4047E">
        <w:rPr>
          <w:sz w:val="28"/>
          <w:szCs w:val="28"/>
        </w:rPr>
        <w:t>администрации</w:t>
      </w:r>
      <w:r w:rsidR="004A13F8" w:rsidRPr="00C35376">
        <w:rPr>
          <w:sz w:val="28"/>
          <w:szCs w:val="28"/>
        </w:rPr>
        <w:t xml:space="preserve"> Озерского городского округа от 16.03.2005 №</w:t>
      </w:r>
      <w:r w:rsidR="004A13F8" w:rsidRPr="00C35376">
        <w:rPr>
          <w:sz w:val="28"/>
          <w:szCs w:val="28"/>
          <w:lang w:eastAsia="ru-RU"/>
        </w:rPr>
        <w:t> </w:t>
      </w:r>
      <w:r w:rsidR="004A13F8" w:rsidRPr="00C35376">
        <w:rPr>
          <w:sz w:val="28"/>
          <w:szCs w:val="28"/>
        </w:rPr>
        <w:t>364 муниципальное предприятие «Парк Культуры и Отдыха» реорганизовано путем преобразования в муниципальное учреждение г.</w:t>
      </w:r>
      <w:r w:rsidR="00417CC7">
        <w:rPr>
          <w:sz w:val="28"/>
          <w:szCs w:val="28"/>
        </w:rPr>
        <w:t> </w:t>
      </w:r>
      <w:r w:rsidR="004A13F8" w:rsidRPr="00C35376">
        <w:rPr>
          <w:sz w:val="28"/>
          <w:szCs w:val="28"/>
        </w:rPr>
        <w:t>Озерска «Парк Культуры и Отдыха».</w:t>
      </w:r>
    </w:p>
    <w:p w:rsidR="004A13F8" w:rsidRPr="00C35376" w:rsidRDefault="004A13F8" w:rsidP="004A13F8">
      <w:pPr>
        <w:ind w:firstLine="540"/>
        <w:jc w:val="both"/>
        <w:rPr>
          <w:sz w:val="28"/>
          <w:szCs w:val="28"/>
        </w:rPr>
      </w:pPr>
      <w:r w:rsidRPr="00C35376">
        <w:rPr>
          <w:sz w:val="28"/>
          <w:szCs w:val="28"/>
        </w:rPr>
        <w:tab/>
        <w:t>Постановлением администрации Озерского городского округа от 14.12.2011 №</w:t>
      </w:r>
      <w:r w:rsidRPr="00C35376">
        <w:rPr>
          <w:sz w:val="28"/>
          <w:szCs w:val="28"/>
          <w:lang w:eastAsia="ru-RU"/>
        </w:rPr>
        <w:t> </w:t>
      </w:r>
      <w:r w:rsidRPr="00C35376">
        <w:rPr>
          <w:sz w:val="28"/>
          <w:szCs w:val="28"/>
        </w:rPr>
        <w:t>3604 муниципальное учреждение г.</w:t>
      </w:r>
      <w:r w:rsidR="00417CC7">
        <w:rPr>
          <w:sz w:val="28"/>
          <w:szCs w:val="28"/>
        </w:rPr>
        <w:t> </w:t>
      </w:r>
      <w:r w:rsidRPr="00C35376">
        <w:rPr>
          <w:sz w:val="28"/>
          <w:szCs w:val="28"/>
        </w:rPr>
        <w:t>Озерска «Парк Культуры и Отдыха» переименовано в Муниципальное бюджетное учреждение Озерского городского округа «Парк Культуры и Отдыха», Устав учреждения утвержден в новой редакции.</w:t>
      </w:r>
    </w:p>
    <w:p w:rsidR="00110243" w:rsidRPr="00C35376" w:rsidRDefault="00110243" w:rsidP="004A13F8">
      <w:pPr>
        <w:pStyle w:val="91"/>
        <w:ind w:firstLine="0"/>
        <w:rPr>
          <w:bCs/>
        </w:rPr>
      </w:pPr>
      <w:r w:rsidRPr="00C35376">
        <w:tab/>
        <w:t>2.</w:t>
      </w:r>
      <w:r w:rsidRPr="00C35376">
        <w:tab/>
        <w:t xml:space="preserve">Официальное полное наименование: Муниципальное бюджетное учреждение </w:t>
      </w:r>
      <w:r w:rsidR="0097721A" w:rsidRPr="00C35376">
        <w:t xml:space="preserve">Озерского городского округа </w:t>
      </w:r>
      <w:r w:rsidRPr="00C35376">
        <w:t>«</w:t>
      </w:r>
      <w:r w:rsidR="0097721A" w:rsidRPr="00C35376">
        <w:t>Парк Культуры и Отдыха»</w:t>
      </w:r>
      <w:r w:rsidRPr="00C35376">
        <w:t xml:space="preserve"> (далее </w:t>
      </w:r>
      <w:r w:rsidRPr="00C35376">
        <w:rPr>
          <w:bCs/>
        </w:rPr>
        <w:t>– Учреждение).</w:t>
      </w:r>
    </w:p>
    <w:p w:rsidR="00FE52FF" w:rsidRPr="00C35376" w:rsidRDefault="00110243" w:rsidP="0053299C">
      <w:pPr>
        <w:ind w:firstLine="540"/>
        <w:jc w:val="both"/>
        <w:rPr>
          <w:sz w:val="28"/>
          <w:szCs w:val="28"/>
        </w:rPr>
      </w:pPr>
      <w:r w:rsidRPr="00C35376">
        <w:rPr>
          <w:sz w:val="28"/>
          <w:szCs w:val="28"/>
        </w:rPr>
        <w:tab/>
        <w:t>3.</w:t>
      </w:r>
      <w:r w:rsidRPr="00C35376">
        <w:rPr>
          <w:rStyle w:val="82"/>
        </w:rPr>
        <w:tab/>
        <w:t xml:space="preserve">Сокращенное официальное наименование: </w:t>
      </w:r>
      <w:r w:rsidRPr="00C35376">
        <w:rPr>
          <w:sz w:val="28"/>
          <w:szCs w:val="28"/>
        </w:rPr>
        <w:t xml:space="preserve">МБУ </w:t>
      </w:r>
      <w:proofErr w:type="spellStart"/>
      <w:r w:rsidR="0097721A" w:rsidRPr="00C35376">
        <w:rPr>
          <w:sz w:val="28"/>
          <w:szCs w:val="28"/>
        </w:rPr>
        <w:t>ПКиО</w:t>
      </w:r>
      <w:proofErr w:type="spellEnd"/>
      <w:r w:rsidR="00FE52FF" w:rsidRPr="00C35376">
        <w:rPr>
          <w:sz w:val="28"/>
          <w:szCs w:val="28"/>
        </w:rPr>
        <w:t>.</w:t>
      </w:r>
    </w:p>
    <w:p w:rsidR="00110243" w:rsidRPr="00C35376" w:rsidRDefault="00110243" w:rsidP="0053299C">
      <w:pPr>
        <w:ind w:firstLine="540"/>
        <w:jc w:val="both"/>
        <w:rPr>
          <w:sz w:val="28"/>
          <w:szCs w:val="28"/>
        </w:rPr>
      </w:pPr>
      <w:r w:rsidRPr="00C35376">
        <w:rPr>
          <w:bCs/>
          <w:sz w:val="28"/>
          <w:szCs w:val="28"/>
        </w:rPr>
        <w:tab/>
        <w:t>4.</w:t>
      </w:r>
      <w:r w:rsidRPr="00C35376">
        <w:rPr>
          <w:bCs/>
          <w:sz w:val="28"/>
          <w:szCs w:val="28"/>
        </w:rPr>
        <w:tab/>
        <w:t xml:space="preserve">Юридический адрес учреждения: </w:t>
      </w:r>
      <w:r w:rsidRPr="00C35376">
        <w:rPr>
          <w:sz w:val="28"/>
          <w:szCs w:val="28"/>
        </w:rPr>
        <w:t xml:space="preserve">456780, Челябинская область,            г. Озерск, ул. </w:t>
      </w:r>
      <w:r w:rsidR="00FE52FF" w:rsidRPr="00C35376">
        <w:rPr>
          <w:sz w:val="28"/>
          <w:szCs w:val="28"/>
        </w:rPr>
        <w:t>Парковая</w:t>
      </w:r>
      <w:r w:rsidRPr="00C35376">
        <w:rPr>
          <w:sz w:val="28"/>
          <w:szCs w:val="28"/>
        </w:rPr>
        <w:t xml:space="preserve">, </w:t>
      </w:r>
      <w:r w:rsidR="00FE52FF" w:rsidRPr="00C35376">
        <w:rPr>
          <w:sz w:val="28"/>
          <w:szCs w:val="28"/>
        </w:rPr>
        <w:t>1 корпус 2</w:t>
      </w:r>
      <w:r w:rsidRPr="00C35376">
        <w:rPr>
          <w:sz w:val="28"/>
          <w:szCs w:val="28"/>
        </w:rPr>
        <w:t>.</w:t>
      </w:r>
    </w:p>
    <w:p w:rsidR="00110243" w:rsidRPr="00C35376" w:rsidRDefault="00110243" w:rsidP="0053299C">
      <w:pPr>
        <w:pStyle w:val="81"/>
      </w:pPr>
      <w:r w:rsidRPr="00C35376">
        <w:tab/>
        <w:t>5.</w:t>
      </w:r>
      <w:r w:rsidRPr="00C35376">
        <w:tab/>
        <w:t>Учреждению в налоговом органе присвоен основной государственный регистрационный номер (ОГРН) 10</w:t>
      </w:r>
      <w:r w:rsidR="00FE52FF" w:rsidRPr="00C35376">
        <w:t>57410003969</w:t>
      </w:r>
      <w:r w:rsidRPr="00C35376">
        <w:t xml:space="preserve">, ИНН </w:t>
      </w:r>
      <w:proofErr w:type="gramStart"/>
      <w:r w:rsidRPr="00C35376">
        <w:t>74220</w:t>
      </w:r>
      <w:r w:rsidR="00FE52FF" w:rsidRPr="00C35376">
        <w:t>35741</w:t>
      </w:r>
      <w:r w:rsidRPr="00C35376">
        <w:t xml:space="preserve">, </w:t>
      </w:r>
      <w:r w:rsidR="00A450C4">
        <w:t xml:space="preserve">  </w:t>
      </w:r>
      <w:proofErr w:type="gramEnd"/>
      <w:r w:rsidR="00A450C4">
        <w:t xml:space="preserve">                  </w:t>
      </w:r>
      <w:r w:rsidRPr="00C35376">
        <w:t>КПП 741301001.</w:t>
      </w:r>
    </w:p>
    <w:p w:rsidR="00107243" w:rsidRPr="00C35376" w:rsidRDefault="00645A93" w:rsidP="00107243">
      <w:pPr>
        <w:ind w:firstLine="540"/>
        <w:jc w:val="both"/>
        <w:rPr>
          <w:sz w:val="28"/>
          <w:szCs w:val="28"/>
        </w:rPr>
      </w:pPr>
      <w:r>
        <w:rPr>
          <w:sz w:val="28"/>
          <w:szCs w:val="28"/>
        </w:rPr>
        <w:tab/>
      </w:r>
      <w:r w:rsidR="00107243" w:rsidRPr="00C35376">
        <w:rPr>
          <w:sz w:val="28"/>
          <w:szCs w:val="28"/>
        </w:rPr>
        <w:t>6.</w:t>
      </w:r>
      <w:r w:rsidR="00107243" w:rsidRPr="00C35376">
        <w:rPr>
          <w:sz w:val="28"/>
          <w:szCs w:val="28"/>
        </w:rPr>
        <w:tab/>
        <w:t>Муниципальное бюджетное учреждение Озерского городского округа «Парк Культуры и Отдыха» (далее – Учреждение) является некоммерческой организацией, созданной для организации досуга и обеспечения жителей услугами в сфере культуры на территории Озерского городского округа.</w:t>
      </w:r>
    </w:p>
    <w:p w:rsidR="00107243" w:rsidRPr="00C35376" w:rsidRDefault="00107243" w:rsidP="00107243">
      <w:pPr>
        <w:ind w:firstLine="540"/>
        <w:jc w:val="both"/>
        <w:rPr>
          <w:sz w:val="28"/>
          <w:szCs w:val="28"/>
        </w:rPr>
      </w:pPr>
      <w:r w:rsidRPr="00C35376">
        <w:rPr>
          <w:sz w:val="28"/>
          <w:szCs w:val="28"/>
        </w:rPr>
        <w:t>В соответствии с Уставом, утвержденным постановлением администрации Озерского городского округа от 14.12.2011 №</w:t>
      </w:r>
      <w:r w:rsidRPr="00C35376">
        <w:rPr>
          <w:sz w:val="28"/>
          <w:szCs w:val="28"/>
          <w:lang w:eastAsia="ru-RU"/>
        </w:rPr>
        <w:t> </w:t>
      </w:r>
      <w:r w:rsidRPr="00C35376">
        <w:rPr>
          <w:sz w:val="28"/>
          <w:szCs w:val="28"/>
        </w:rPr>
        <w:t>3604, Учреждение осуществляет следующие основные виды деятельности:</w:t>
      </w:r>
    </w:p>
    <w:p w:rsidR="00107243" w:rsidRPr="00C35376" w:rsidRDefault="00107243" w:rsidP="00107243">
      <w:pPr>
        <w:ind w:firstLine="540"/>
        <w:jc w:val="both"/>
        <w:rPr>
          <w:sz w:val="28"/>
          <w:szCs w:val="28"/>
        </w:rPr>
      </w:pPr>
      <w:r w:rsidRPr="00C35376">
        <w:lastRenderedPageBreak/>
        <w:tab/>
        <w:t>–</w:t>
      </w:r>
      <w:r w:rsidRPr="00C35376">
        <w:tab/>
      </w:r>
      <w:r w:rsidRPr="00C35376">
        <w:rPr>
          <w:sz w:val="28"/>
          <w:szCs w:val="28"/>
        </w:rPr>
        <w:t xml:space="preserve">организация фестивалей, праздников, шоу-программ, выставок, концертов, смотров, конкурсов, ярмарок, дискотек, конференций и иных культурно-досуговых мероприятий на территории городского округа, в том числе </w:t>
      </w:r>
      <w:r w:rsidR="00417CC7">
        <w:rPr>
          <w:sz w:val="28"/>
          <w:szCs w:val="28"/>
        </w:rPr>
        <w:t xml:space="preserve">   </w:t>
      </w:r>
      <w:r w:rsidRPr="00C35376">
        <w:rPr>
          <w:sz w:val="28"/>
          <w:szCs w:val="28"/>
        </w:rPr>
        <w:t>в рамках реализации целевых программ городского округа в сфере отдыха и досуга;</w:t>
      </w:r>
    </w:p>
    <w:p w:rsidR="00107243" w:rsidRPr="00C35376" w:rsidRDefault="00107243" w:rsidP="00107243">
      <w:pPr>
        <w:ind w:firstLine="540"/>
        <w:jc w:val="both"/>
        <w:rPr>
          <w:sz w:val="28"/>
          <w:szCs w:val="28"/>
        </w:rPr>
      </w:pPr>
      <w:r w:rsidRPr="00C35376">
        <w:tab/>
        <w:t>–</w:t>
      </w:r>
      <w:r w:rsidRPr="00C35376">
        <w:tab/>
      </w:r>
      <w:r w:rsidRPr="00C35376">
        <w:rPr>
          <w:sz w:val="28"/>
          <w:szCs w:val="28"/>
        </w:rPr>
        <w:t>проведение круглогодичных и (или) сезонных культурно-досуговых мероприятий на открытом пространстве территории своего обслуживания;</w:t>
      </w:r>
    </w:p>
    <w:p w:rsidR="00107243" w:rsidRPr="00D80FB4" w:rsidRDefault="00107243" w:rsidP="00107243">
      <w:pPr>
        <w:ind w:firstLine="540"/>
        <w:jc w:val="both"/>
        <w:rPr>
          <w:sz w:val="28"/>
          <w:szCs w:val="28"/>
        </w:rPr>
      </w:pPr>
      <w:r w:rsidRPr="00C35376">
        <w:tab/>
        <w:t>–</w:t>
      </w:r>
      <w:r w:rsidRPr="00C35376">
        <w:tab/>
      </w:r>
      <w:r w:rsidRPr="00C35376">
        <w:rPr>
          <w:sz w:val="28"/>
          <w:szCs w:val="28"/>
        </w:rPr>
        <w:t>предоставление доступа к ат</w:t>
      </w:r>
      <w:r>
        <w:rPr>
          <w:sz w:val="28"/>
          <w:szCs w:val="28"/>
        </w:rPr>
        <w:t>тракционам, лодочной станции и другим обустроенным объектам массового отдыха</w:t>
      </w:r>
      <w:r w:rsidRPr="00D80FB4">
        <w:rPr>
          <w:sz w:val="28"/>
          <w:szCs w:val="28"/>
        </w:rPr>
        <w:t>;</w:t>
      </w:r>
    </w:p>
    <w:p w:rsidR="00107243" w:rsidRPr="00D80FB4" w:rsidRDefault="00107243" w:rsidP="00107243">
      <w:pPr>
        <w:ind w:firstLine="540"/>
        <w:jc w:val="both"/>
        <w:rPr>
          <w:sz w:val="28"/>
          <w:szCs w:val="28"/>
        </w:rPr>
      </w:pPr>
      <w:r w:rsidRPr="0053299C">
        <w:tab/>
        <w:t>–</w:t>
      </w:r>
      <w:r w:rsidRPr="0053299C">
        <w:tab/>
      </w:r>
      <w:r>
        <w:rPr>
          <w:sz w:val="28"/>
          <w:szCs w:val="28"/>
        </w:rPr>
        <w:t>организация пляжного отдыха, видовых площадок, парковых зон, «снежных городков» и других открытых пространственных зон</w:t>
      </w:r>
      <w:r w:rsidRPr="00D80FB4">
        <w:rPr>
          <w:sz w:val="28"/>
          <w:szCs w:val="28"/>
        </w:rPr>
        <w:t>;</w:t>
      </w:r>
    </w:p>
    <w:p w:rsidR="00107243" w:rsidRPr="00FB5845" w:rsidRDefault="00107243" w:rsidP="00107243">
      <w:pPr>
        <w:ind w:firstLine="540"/>
        <w:jc w:val="both"/>
        <w:rPr>
          <w:sz w:val="28"/>
          <w:szCs w:val="28"/>
        </w:rPr>
      </w:pPr>
      <w:r w:rsidRPr="0053299C">
        <w:tab/>
        <w:t>–</w:t>
      </w:r>
      <w:r w:rsidRPr="0053299C">
        <w:tab/>
      </w:r>
      <w:r>
        <w:rPr>
          <w:sz w:val="28"/>
          <w:szCs w:val="28"/>
        </w:rPr>
        <w:t>организация деятельности клубных формирований различной направленности</w:t>
      </w:r>
      <w:r w:rsidRPr="00FB5845">
        <w:rPr>
          <w:sz w:val="28"/>
          <w:szCs w:val="28"/>
        </w:rPr>
        <w:t>;</w:t>
      </w:r>
    </w:p>
    <w:p w:rsidR="00107243" w:rsidRDefault="00107243" w:rsidP="00107243">
      <w:pPr>
        <w:ind w:firstLine="540"/>
        <w:jc w:val="both"/>
        <w:rPr>
          <w:sz w:val="28"/>
          <w:szCs w:val="28"/>
        </w:rPr>
      </w:pPr>
      <w:r w:rsidRPr="0053299C">
        <w:tab/>
        <w:t>–</w:t>
      </w:r>
      <w:r w:rsidRPr="0053299C">
        <w:tab/>
      </w:r>
      <w:r>
        <w:rPr>
          <w:sz w:val="28"/>
          <w:szCs w:val="28"/>
        </w:rPr>
        <w:t>предоставление услуги по предоставлению, распространению информации о времени и месте культурно-досуговых мероприятий, о рекламных акциях, организованных организациями культуры на территории городского округа.</w:t>
      </w:r>
    </w:p>
    <w:p w:rsidR="00107243" w:rsidRDefault="00107243" w:rsidP="00107243">
      <w:pPr>
        <w:ind w:firstLine="540"/>
        <w:jc w:val="both"/>
        <w:rPr>
          <w:sz w:val="28"/>
          <w:szCs w:val="28"/>
        </w:rPr>
      </w:pPr>
      <w:r>
        <w:rPr>
          <w:sz w:val="28"/>
          <w:szCs w:val="28"/>
        </w:rPr>
        <w:t>Учреждение может осуществлять следующие виды иной приносящей доход деятельности:</w:t>
      </w:r>
    </w:p>
    <w:p w:rsidR="00107243" w:rsidRPr="00FB5845" w:rsidRDefault="00107243" w:rsidP="00107243">
      <w:pPr>
        <w:ind w:firstLine="540"/>
        <w:jc w:val="both"/>
        <w:rPr>
          <w:sz w:val="28"/>
          <w:szCs w:val="28"/>
        </w:rPr>
      </w:pPr>
      <w:r w:rsidRPr="0053299C">
        <w:tab/>
        <w:t>–</w:t>
      </w:r>
      <w:r w:rsidRPr="0053299C">
        <w:tab/>
      </w:r>
      <w:r>
        <w:rPr>
          <w:sz w:val="28"/>
          <w:szCs w:val="28"/>
        </w:rPr>
        <w:t xml:space="preserve">проведение тематических культурно-досуговых мероприятий, </w:t>
      </w:r>
      <w:r w:rsidR="00417CC7">
        <w:rPr>
          <w:sz w:val="28"/>
          <w:szCs w:val="28"/>
        </w:rPr>
        <w:t xml:space="preserve">                  </w:t>
      </w:r>
      <w:r>
        <w:rPr>
          <w:sz w:val="28"/>
          <w:szCs w:val="28"/>
        </w:rPr>
        <w:t>в том числе оформление наглядной агитации и пространств по заказам юридических и физических лиц</w:t>
      </w:r>
      <w:r w:rsidRPr="00FB5845">
        <w:rPr>
          <w:sz w:val="28"/>
          <w:szCs w:val="28"/>
        </w:rPr>
        <w:t>;</w:t>
      </w:r>
    </w:p>
    <w:p w:rsidR="00107243" w:rsidRPr="00FB5845" w:rsidRDefault="00107243" w:rsidP="00107243">
      <w:pPr>
        <w:ind w:firstLine="540"/>
        <w:jc w:val="both"/>
        <w:rPr>
          <w:sz w:val="28"/>
          <w:szCs w:val="28"/>
        </w:rPr>
      </w:pPr>
      <w:r w:rsidRPr="0053299C">
        <w:tab/>
        <w:t>–</w:t>
      </w:r>
      <w:r w:rsidRPr="0053299C">
        <w:tab/>
      </w:r>
      <w:r w:rsidRPr="00347C83">
        <w:rPr>
          <w:sz w:val="28"/>
          <w:szCs w:val="28"/>
        </w:rPr>
        <w:t xml:space="preserve">прокат </w:t>
      </w:r>
      <w:r w:rsidR="002E7541" w:rsidRPr="00347C83">
        <w:rPr>
          <w:sz w:val="28"/>
          <w:szCs w:val="28"/>
        </w:rPr>
        <w:t>плав</w:t>
      </w:r>
      <w:r w:rsidR="002E7541">
        <w:rPr>
          <w:sz w:val="28"/>
          <w:szCs w:val="28"/>
        </w:rPr>
        <w:t xml:space="preserve">. </w:t>
      </w:r>
      <w:r w:rsidRPr="00347C83">
        <w:rPr>
          <w:sz w:val="28"/>
          <w:szCs w:val="28"/>
        </w:rPr>
        <w:t>средств, а также костюмов, реквизита для проведения культурно-досуговых мероприятий</w:t>
      </w:r>
      <w:r w:rsidRPr="00FB5845">
        <w:rPr>
          <w:sz w:val="28"/>
          <w:szCs w:val="28"/>
        </w:rPr>
        <w:t>;</w:t>
      </w:r>
    </w:p>
    <w:p w:rsidR="00107243" w:rsidRPr="00FB5845" w:rsidRDefault="00107243" w:rsidP="00107243">
      <w:pPr>
        <w:ind w:firstLine="540"/>
        <w:jc w:val="both"/>
        <w:rPr>
          <w:sz w:val="28"/>
          <w:szCs w:val="28"/>
        </w:rPr>
      </w:pPr>
      <w:r w:rsidRPr="0053299C">
        <w:tab/>
        <w:t>–</w:t>
      </w:r>
      <w:r w:rsidRPr="0053299C">
        <w:tab/>
      </w:r>
      <w:r>
        <w:rPr>
          <w:sz w:val="28"/>
          <w:szCs w:val="28"/>
        </w:rPr>
        <w:t xml:space="preserve">услуги по фотографированию, </w:t>
      </w:r>
      <w:r w:rsidR="00C4047E" w:rsidRPr="00C4047E">
        <w:rPr>
          <w:sz w:val="28"/>
          <w:szCs w:val="28"/>
        </w:rPr>
        <w:t>видео</w:t>
      </w:r>
      <w:r w:rsidR="00C4047E">
        <w:rPr>
          <w:sz w:val="28"/>
          <w:szCs w:val="28"/>
        </w:rPr>
        <w:t>съемке</w:t>
      </w:r>
      <w:r>
        <w:rPr>
          <w:sz w:val="28"/>
          <w:szCs w:val="28"/>
        </w:rPr>
        <w:t>, рисованию и иному способу отображения на выбранном фоне на открытом пространстве территории своего обслуживания</w:t>
      </w:r>
      <w:r w:rsidRPr="00FB5845">
        <w:rPr>
          <w:sz w:val="28"/>
          <w:szCs w:val="28"/>
        </w:rPr>
        <w:t>;</w:t>
      </w:r>
    </w:p>
    <w:p w:rsidR="00107243" w:rsidRPr="00FB5845" w:rsidRDefault="00107243" w:rsidP="00107243">
      <w:pPr>
        <w:ind w:firstLine="540"/>
        <w:jc w:val="both"/>
        <w:rPr>
          <w:sz w:val="28"/>
          <w:szCs w:val="28"/>
        </w:rPr>
      </w:pPr>
      <w:r w:rsidRPr="0053299C">
        <w:tab/>
        <w:t>–</w:t>
      </w:r>
      <w:r w:rsidRPr="0053299C">
        <w:tab/>
      </w:r>
      <w:r>
        <w:rPr>
          <w:sz w:val="28"/>
          <w:szCs w:val="28"/>
        </w:rPr>
        <w:t xml:space="preserve">другие услуги для юридических лиц и физических лиц, связанные </w:t>
      </w:r>
      <w:r w:rsidR="006E2D47" w:rsidRPr="006E2D47">
        <w:rPr>
          <w:sz w:val="28"/>
          <w:szCs w:val="28"/>
        </w:rPr>
        <w:t xml:space="preserve">          </w:t>
      </w:r>
      <w:r>
        <w:rPr>
          <w:sz w:val="28"/>
          <w:szCs w:val="28"/>
        </w:rPr>
        <w:t xml:space="preserve">с проведением досуга и отдыха </w:t>
      </w:r>
      <w:r w:rsidRPr="00AB6591">
        <w:rPr>
          <w:sz w:val="28"/>
          <w:szCs w:val="28"/>
        </w:rPr>
        <w:t>на открытом пространстве территории своего обслуживания</w:t>
      </w:r>
      <w:r w:rsidRPr="00FB5845">
        <w:rPr>
          <w:sz w:val="28"/>
          <w:szCs w:val="28"/>
        </w:rPr>
        <w:t>.</w:t>
      </w:r>
    </w:p>
    <w:p w:rsidR="00110243" w:rsidRPr="00244F70" w:rsidRDefault="00110243" w:rsidP="00C054D0">
      <w:pPr>
        <w:pStyle w:val="91"/>
        <w:ind w:firstLine="0"/>
      </w:pPr>
      <w:r w:rsidRPr="00244F70">
        <w:tab/>
      </w:r>
      <w:r w:rsidR="00645A93">
        <w:t>7</w:t>
      </w:r>
      <w:r w:rsidRPr="00244F70">
        <w:t>.</w:t>
      </w:r>
      <w:r w:rsidRPr="00244F70">
        <w:tab/>
      </w:r>
      <w:r w:rsidRPr="00244F70">
        <w:rPr>
          <w:lang w:eastAsia="ru-RU"/>
        </w:rPr>
        <w:t xml:space="preserve">На </w:t>
      </w:r>
      <w:r w:rsidRPr="00244F70">
        <w:rPr>
          <w:rStyle w:val="36"/>
          <w:bCs/>
          <w:sz w:val="28"/>
        </w:rPr>
        <w:t xml:space="preserve">Учреждение </w:t>
      </w:r>
      <w:r w:rsidRPr="00244F70">
        <w:t xml:space="preserve">распространяются требования бюджетного законодательства, установленные применительно к бюджетному учреждению, финансовое обеспечение деятельности, которого осуществляется за счет средств бюджета Озерского городского округа </w:t>
      </w:r>
      <w:r w:rsidRPr="00244F70">
        <w:rPr>
          <w:lang w:eastAsia="ru-RU"/>
        </w:rPr>
        <w:t>в соответствии с муниципальным заданием</w:t>
      </w:r>
      <w:r w:rsidRPr="00244F70">
        <w:t>.</w:t>
      </w:r>
    </w:p>
    <w:p w:rsidR="00237BC8" w:rsidRPr="00244F70" w:rsidRDefault="00110243" w:rsidP="00C054D0">
      <w:pPr>
        <w:pStyle w:val="91"/>
        <w:ind w:firstLine="0"/>
        <w:rPr>
          <w:lang w:eastAsia="ru-RU"/>
        </w:rPr>
      </w:pPr>
      <w:r w:rsidRPr="00244F70">
        <w:rPr>
          <w:lang w:eastAsia="ru-RU"/>
        </w:rPr>
        <w:tab/>
      </w:r>
      <w:r w:rsidR="00645A93">
        <w:rPr>
          <w:lang w:eastAsia="ru-RU"/>
        </w:rPr>
        <w:t>8</w:t>
      </w:r>
      <w:r w:rsidRPr="00244F70">
        <w:rPr>
          <w:lang w:eastAsia="ru-RU"/>
        </w:rPr>
        <w:t>.</w:t>
      </w:r>
      <w:r w:rsidRPr="00244F70">
        <w:rPr>
          <w:lang w:eastAsia="ru-RU"/>
        </w:rPr>
        <w:tab/>
        <w:t xml:space="preserve">Имущество </w:t>
      </w:r>
      <w:r w:rsidRPr="00244F70">
        <w:rPr>
          <w:rStyle w:val="36"/>
          <w:bCs/>
          <w:sz w:val="28"/>
        </w:rPr>
        <w:t>Учреждения</w:t>
      </w:r>
      <w:r w:rsidRPr="00244F70">
        <w:rPr>
          <w:lang w:eastAsia="ru-RU"/>
        </w:rPr>
        <w:t xml:space="preserve"> </w:t>
      </w:r>
      <w:r w:rsidR="00237BC8" w:rsidRPr="00244F70">
        <w:rPr>
          <w:lang w:eastAsia="ru-RU"/>
        </w:rPr>
        <w:t>является собственностью Озерского городского округа и закрепляется на праве оперативного управления Учредителем в соответствии с установленной компетенцией.</w:t>
      </w:r>
    </w:p>
    <w:p w:rsidR="00110243" w:rsidRPr="00244F70" w:rsidRDefault="00110243" w:rsidP="00C054D0">
      <w:pPr>
        <w:pStyle w:val="91"/>
        <w:ind w:firstLine="0"/>
        <w:rPr>
          <w:lang w:eastAsia="ru-RU"/>
        </w:rPr>
      </w:pPr>
      <w:r w:rsidRPr="00244F70">
        <w:rPr>
          <w:lang w:eastAsia="ru-RU"/>
        </w:rPr>
        <w:tab/>
      </w:r>
      <w:r w:rsidR="00645A93">
        <w:rPr>
          <w:lang w:eastAsia="ru-RU"/>
        </w:rPr>
        <w:t>8</w:t>
      </w:r>
      <w:r w:rsidRPr="00244F70">
        <w:rPr>
          <w:lang w:eastAsia="ru-RU"/>
        </w:rPr>
        <w:t>.1.</w:t>
      </w:r>
      <w:r w:rsidRPr="00244F70">
        <w:rPr>
          <w:lang w:eastAsia="ru-RU"/>
        </w:rPr>
        <w:tab/>
        <w:t xml:space="preserve">Источниками формирования имущества и финансовых ресурсов </w:t>
      </w:r>
      <w:r w:rsidRPr="00244F70">
        <w:rPr>
          <w:rStyle w:val="36"/>
          <w:bCs/>
          <w:sz w:val="28"/>
        </w:rPr>
        <w:t>Учреждения</w:t>
      </w:r>
      <w:r w:rsidRPr="00244F70">
        <w:rPr>
          <w:lang w:eastAsia="ru-RU"/>
        </w:rPr>
        <w:t xml:space="preserve"> являются:</w:t>
      </w:r>
    </w:p>
    <w:p w:rsidR="00110243" w:rsidRPr="00244F70" w:rsidRDefault="00110243" w:rsidP="00C054D0">
      <w:pPr>
        <w:pStyle w:val="91"/>
        <w:ind w:firstLine="0"/>
        <w:rPr>
          <w:lang w:eastAsia="ru-RU"/>
        </w:rPr>
      </w:pPr>
      <w:r w:rsidRPr="00244F70">
        <w:rPr>
          <w:lang w:eastAsia="ru-RU"/>
        </w:rPr>
        <w:tab/>
        <w:t>–</w:t>
      </w:r>
      <w:r w:rsidRPr="00244F70">
        <w:rPr>
          <w:lang w:eastAsia="ru-RU"/>
        </w:rPr>
        <w:tab/>
        <w:t xml:space="preserve">имущество, </w:t>
      </w:r>
      <w:r w:rsidR="00237BC8" w:rsidRPr="00244F70">
        <w:rPr>
          <w:lang w:eastAsia="ru-RU"/>
        </w:rPr>
        <w:t>закрепленное за ним на праве оперативного управления</w:t>
      </w:r>
      <w:r w:rsidRPr="00244F70">
        <w:rPr>
          <w:lang w:eastAsia="ru-RU"/>
        </w:rPr>
        <w:t>;</w:t>
      </w:r>
    </w:p>
    <w:p w:rsidR="00110243" w:rsidRPr="00244F70" w:rsidRDefault="00110243" w:rsidP="00C054D0">
      <w:pPr>
        <w:pStyle w:val="91"/>
        <w:ind w:firstLine="0"/>
        <w:rPr>
          <w:lang w:eastAsia="ru-RU"/>
        </w:rPr>
      </w:pPr>
      <w:r w:rsidRPr="00244F70">
        <w:rPr>
          <w:lang w:eastAsia="ru-RU"/>
        </w:rPr>
        <w:tab/>
        <w:t>–</w:t>
      </w:r>
      <w:r w:rsidRPr="00244F70">
        <w:rPr>
          <w:lang w:eastAsia="ru-RU"/>
        </w:rPr>
        <w:tab/>
        <w:t>средства, выделяемые</w:t>
      </w:r>
      <w:r w:rsidR="00237BC8" w:rsidRPr="00244F70">
        <w:rPr>
          <w:lang w:eastAsia="ru-RU"/>
        </w:rPr>
        <w:t xml:space="preserve"> Учредителем </w:t>
      </w:r>
      <w:r w:rsidR="00244F70" w:rsidRPr="00244F70">
        <w:rPr>
          <w:lang w:eastAsia="ru-RU"/>
        </w:rPr>
        <w:t>на приобретение имущества</w:t>
      </w:r>
      <w:r w:rsidRPr="00244F70">
        <w:rPr>
          <w:lang w:eastAsia="ru-RU"/>
        </w:rPr>
        <w:t>;</w:t>
      </w:r>
    </w:p>
    <w:p w:rsidR="00110243" w:rsidRPr="00244F70" w:rsidRDefault="00110243" w:rsidP="00C054D0">
      <w:pPr>
        <w:pStyle w:val="91"/>
        <w:ind w:firstLine="0"/>
        <w:rPr>
          <w:lang w:eastAsia="ru-RU"/>
        </w:rPr>
      </w:pPr>
      <w:r w:rsidRPr="00244F70">
        <w:rPr>
          <w:lang w:eastAsia="ru-RU"/>
        </w:rPr>
        <w:tab/>
        <w:t>–</w:t>
      </w:r>
      <w:r w:rsidRPr="00244F70">
        <w:rPr>
          <w:lang w:eastAsia="ru-RU"/>
        </w:rPr>
        <w:tab/>
      </w:r>
      <w:r w:rsidR="00244F70" w:rsidRPr="00244F70">
        <w:rPr>
          <w:lang w:eastAsia="ru-RU"/>
        </w:rPr>
        <w:t>доходы от осуществления приносящей доход деятельности, направляемые на приобретение имущества;</w:t>
      </w:r>
    </w:p>
    <w:p w:rsidR="00244F70" w:rsidRPr="00244F70" w:rsidRDefault="00244F70" w:rsidP="00C054D0">
      <w:pPr>
        <w:pStyle w:val="91"/>
        <w:ind w:firstLine="0"/>
        <w:rPr>
          <w:lang w:eastAsia="ru-RU"/>
        </w:rPr>
      </w:pPr>
      <w:r w:rsidRPr="00244F70">
        <w:rPr>
          <w:lang w:eastAsia="ru-RU"/>
        </w:rPr>
        <w:tab/>
        <w:t>–</w:t>
      </w:r>
      <w:r w:rsidRPr="00244F70">
        <w:rPr>
          <w:lang w:eastAsia="ru-RU"/>
        </w:rPr>
        <w:tab/>
        <w:t>иные источники, не запрещенные действующим законодательством.</w:t>
      </w:r>
    </w:p>
    <w:p w:rsidR="00110243" w:rsidRPr="00244F70" w:rsidRDefault="00110243" w:rsidP="005644D6">
      <w:pPr>
        <w:pStyle w:val="91"/>
        <w:ind w:firstLine="0"/>
      </w:pPr>
      <w:r w:rsidRPr="00244F70">
        <w:tab/>
      </w:r>
      <w:r w:rsidR="00645A93">
        <w:t>9</w:t>
      </w:r>
      <w:r w:rsidRPr="00244F70">
        <w:t>.</w:t>
      </w:r>
      <w:r w:rsidRPr="00244F70">
        <w:tab/>
      </w:r>
      <w:r w:rsidRPr="00244F70">
        <w:rPr>
          <w:rStyle w:val="36"/>
          <w:bCs/>
          <w:sz w:val="28"/>
        </w:rPr>
        <w:t>Учреждение</w:t>
      </w:r>
      <w:r w:rsidRPr="00244F70">
        <w:rPr>
          <w:lang w:eastAsia="ru-RU"/>
        </w:rPr>
        <w:t xml:space="preserve"> имеет статус юридического лица, обладает всеми                          его правами, имеет самостоятельный баланс, круглую печать с изображением </w:t>
      </w:r>
      <w:r w:rsidRPr="00244F70">
        <w:rPr>
          <w:lang w:eastAsia="ru-RU"/>
        </w:rPr>
        <w:lastRenderedPageBreak/>
        <w:t>герба города Озерска, штампы и бланки со своим наименованием, открывает лицевые счета в соответствии с законодательством РФ,</w:t>
      </w:r>
      <w:r w:rsidRPr="00244F70">
        <w:t xml:space="preserve"> действует на основании Устава, утвержденного постановлением администрации Озерского городского округа Челябинской области от </w:t>
      </w:r>
      <w:r w:rsidR="00244F70">
        <w:t>14</w:t>
      </w:r>
      <w:r w:rsidRPr="00244F70">
        <w:t>.12.2011 №</w:t>
      </w:r>
      <w:r w:rsidRPr="00244F70">
        <w:rPr>
          <w:lang w:val="en-US"/>
        </w:rPr>
        <w:t> </w:t>
      </w:r>
      <w:r w:rsidRPr="00244F70">
        <w:t>3</w:t>
      </w:r>
      <w:r w:rsidR="00244F70">
        <w:t>604</w:t>
      </w:r>
      <w:r w:rsidRPr="00244F70">
        <w:t>.</w:t>
      </w:r>
    </w:p>
    <w:p w:rsidR="00110243" w:rsidRPr="00B31307" w:rsidRDefault="00110243" w:rsidP="00B31307">
      <w:pPr>
        <w:pStyle w:val="61"/>
        <w:ind w:firstLine="708"/>
      </w:pPr>
      <w:r w:rsidRPr="00B31307">
        <w:t>1</w:t>
      </w:r>
      <w:r w:rsidR="00645A93" w:rsidRPr="00B31307">
        <w:t>0</w:t>
      </w:r>
      <w:r w:rsidRPr="00B31307">
        <w:t>.</w:t>
      </w:r>
      <w:r w:rsidRPr="00B31307">
        <w:tab/>
        <w:t>В Управлении Федерального казначейства по Челябинской области администрации округа открыты лицевые (расчетные) счета</w:t>
      </w:r>
      <w:r w:rsidR="00B31307" w:rsidRPr="00B31307">
        <w:t>.</w:t>
      </w:r>
    </w:p>
    <w:p w:rsidR="00110243" w:rsidRPr="0053299C" w:rsidRDefault="00110243" w:rsidP="0053299C">
      <w:pPr>
        <w:pStyle w:val="81"/>
      </w:pPr>
      <w:r w:rsidRPr="001B5C06">
        <w:tab/>
        <w:t>1</w:t>
      </w:r>
      <w:r w:rsidR="00645A93" w:rsidRPr="001B5C06">
        <w:t>1</w:t>
      </w:r>
      <w:r w:rsidRPr="001B5C06">
        <w:t>.</w:t>
      </w:r>
      <w:r w:rsidRPr="001B5C06">
        <w:tab/>
        <w:t>Лица, ответственные</w:t>
      </w:r>
      <w:r w:rsidRPr="0053299C">
        <w:t xml:space="preserve"> за финансово-хозяйственную деятельность                                            в 2017 году и текущем периоде 2018 года:</w:t>
      </w:r>
    </w:p>
    <w:p w:rsidR="00110243" w:rsidRDefault="00110243" w:rsidP="000A3DDF">
      <w:pPr>
        <w:jc w:val="both"/>
        <w:rPr>
          <w:sz w:val="28"/>
          <w:szCs w:val="28"/>
        </w:rPr>
      </w:pPr>
      <w:r w:rsidRPr="000A3DDF">
        <w:rPr>
          <w:color w:val="002060"/>
          <w:sz w:val="28"/>
          <w:szCs w:val="28"/>
        </w:rPr>
        <w:tab/>
        <w:t>–</w:t>
      </w:r>
      <w:r w:rsidRPr="000A3DDF">
        <w:rPr>
          <w:color w:val="002060"/>
          <w:sz w:val="28"/>
          <w:szCs w:val="28"/>
        </w:rPr>
        <w:tab/>
      </w:r>
      <w:r w:rsidR="00244F70">
        <w:rPr>
          <w:sz w:val="28"/>
          <w:szCs w:val="28"/>
        </w:rPr>
        <w:t>и.о.</w:t>
      </w:r>
      <w:r w:rsidR="006E2D47">
        <w:rPr>
          <w:sz w:val="28"/>
          <w:szCs w:val="28"/>
          <w:lang w:val="en-US"/>
        </w:rPr>
        <w:t> </w:t>
      </w:r>
      <w:r w:rsidR="00244F70">
        <w:rPr>
          <w:sz w:val="28"/>
          <w:szCs w:val="28"/>
        </w:rPr>
        <w:t xml:space="preserve">директора </w:t>
      </w:r>
      <w:r w:rsidRPr="0053299C">
        <w:rPr>
          <w:sz w:val="28"/>
          <w:szCs w:val="28"/>
        </w:rPr>
        <w:t xml:space="preserve">Учреждения – назначена </w:t>
      </w:r>
      <w:r w:rsidRPr="00DD21E3">
        <w:rPr>
          <w:sz w:val="28"/>
          <w:szCs w:val="28"/>
        </w:rPr>
        <w:t xml:space="preserve">с </w:t>
      </w:r>
      <w:r w:rsidR="00244F70">
        <w:rPr>
          <w:sz w:val="28"/>
          <w:szCs w:val="28"/>
        </w:rPr>
        <w:t>29</w:t>
      </w:r>
      <w:r w:rsidRPr="00DD21E3">
        <w:rPr>
          <w:sz w:val="28"/>
          <w:szCs w:val="28"/>
        </w:rPr>
        <w:t>.0</w:t>
      </w:r>
      <w:r w:rsidR="00244F70">
        <w:rPr>
          <w:sz w:val="28"/>
          <w:szCs w:val="28"/>
        </w:rPr>
        <w:t>7</w:t>
      </w:r>
      <w:r w:rsidRPr="00DD21E3">
        <w:rPr>
          <w:sz w:val="28"/>
          <w:szCs w:val="28"/>
        </w:rPr>
        <w:t>.201</w:t>
      </w:r>
      <w:r w:rsidR="00244F70">
        <w:rPr>
          <w:sz w:val="28"/>
          <w:szCs w:val="28"/>
        </w:rPr>
        <w:t>6</w:t>
      </w:r>
      <w:r w:rsidRPr="00DD21E3">
        <w:rPr>
          <w:sz w:val="28"/>
          <w:szCs w:val="28"/>
        </w:rPr>
        <w:t xml:space="preserve"> </w:t>
      </w:r>
      <w:r w:rsidRPr="000A3DDF">
        <w:rPr>
          <w:color w:val="002060"/>
          <w:sz w:val="28"/>
          <w:szCs w:val="28"/>
        </w:rPr>
        <w:t>(</w:t>
      </w:r>
      <w:r w:rsidRPr="00094F97">
        <w:rPr>
          <w:sz w:val="28"/>
          <w:szCs w:val="28"/>
        </w:rPr>
        <w:t xml:space="preserve">распоряжение администрации Озерского городского округа </w:t>
      </w:r>
      <w:r>
        <w:rPr>
          <w:sz w:val="28"/>
          <w:szCs w:val="28"/>
        </w:rPr>
        <w:t xml:space="preserve">Челябинской области </w:t>
      </w:r>
      <w:r w:rsidRPr="00094F97">
        <w:rPr>
          <w:sz w:val="28"/>
          <w:szCs w:val="28"/>
        </w:rPr>
        <w:t xml:space="preserve">от </w:t>
      </w:r>
      <w:r w:rsidR="00244F70">
        <w:rPr>
          <w:sz w:val="28"/>
          <w:szCs w:val="28"/>
        </w:rPr>
        <w:t>28</w:t>
      </w:r>
      <w:r w:rsidRPr="00094F97">
        <w:rPr>
          <w:sz w:val="28"/>
          <w:szCs w:val="28"/>
        </w:rPr>
        <w:t>.</w:t>
      </w:r>
      <w:r>
        <w:rPr>
          <w:sz w:val="28"/>
          <w:szCs w:val="28"/>
        </w:rPr>
        <w:t>0</w:t>
      </w:r>
      <w:r w:rsidR="00244F70">
        <w:rPr>
          <w:sz w:val="28"/>
          <w:szCs w:val="28"/>
        </w:rPr>
        <w:t>7</w:t>
      </w:r>
      <w:r w:rsidRPr="00094F97">
        <w:rPr>
          <w:sz w:val="28"/>
          <w:szCs w:val="28"/>
        </w:rPr>
        <w:t>.20</w:t>
      </w:r>
      <w:r>
        <w:rPr>
          <w:sz w:val="28"/>
          <w:szCs w:val="28"/>
        </w:rPr>
        <w:t>1</w:t>
      </w:r>
      <w:r w:rsidR="00244F70">
        <w:rPr>
          <w:sz w:val="28"/>
          <w:szCs w:val="28"/>
        </w:rPr>
        <w:t>6</w:t>
      </w:r>
      <w:r w:rsidRPr="00094F97">
        <w:rPr>
          <w:sz w:val="28"/>
          <w:szCs w:val="28"/>
        </w:rPr>
        <w:t xml:space="preserve"> №</w:t>
      </w:r>
      <w:r w:rsidRPr="00094F97">
        <w:rPr>
          <w:sz w:val="28"/>
          <w:szCs w:val="28"/>
          <w:lang w:val="en-US"/>
        </w:rPr>
        <w:t> </w:t>
      </w:r>
      <w:r w:rsidR="00244F70">
        <w:rPr>
          <w:sz w:val="28"/>
          <w:szCs w:val="28"/>
        </w:rPr>
        <w:t>363</w:t>
      </w:r>
      <w:r w:rsidRPr="00094F97">
        <w:rPr>
          <w:sz w:val="28"/>
          <w:szCs w:val="28"/>
        </w:rPr>
        <w:t>лс</w:t>
      </w:r>
      <w:r>
        <w:rPr>
          <w:sz w:val="28"/>
          <w:szCs w:val="28"/>
        </w:rPr>
        <w:t>);</w:t>
      </w:r>
    </w:p>
    <w:p w:rsidR="00110243" w:rsidRPr="0053299C" w:rsidRDefault="00110243" w:rsidP="000A3DDF">
      <w:pPr>
        <w:jc w:val="both"/>
        <w:rPr>
          <w:sz w:val="28"/>
          <w:szCs w:val="28"/>
        </w:rPr>
      </w:pPr>
      <w:r w:rsidRPr="000A3DDF">
        <w:rPr>
          <w:color w:val="002060"/>
          <w:sz w:val="28"/>
          <w:szCs w:val="28"/>
        </w:rPr>
        <w:tab/>
      </w:r>
      <w:r w:rsidRPr="0053299C">
        <w:rPr>
          <w:sz w:val="28"/>
          <w:szCs w:val="28"/>
        </w:rPr>
        <w:t>–</w:t>
      </w:r>
      <w:r w:rsidRPr="0053299C">
        <w:rPr>
          <w:sz w:val="28"/>
          <w:szCs w:val="28"/>
        </w:rPr>
        <w:tab/>
      </w:r>
      <w:r w:rsidRPr="0053299C">
        <w:rPr>
          <w:rStyle w:val="12"/>
          <w:bCs/>
        </w:rPr>
        <w:t xml:space="preserve">главный бухгалтер </w:t>
      </w:r>
      <w:r w:rsidRPr="0053299C">
        <w:rPr>
          <w:sz w:val="28"/>
          <w:szCs w:val="28"/>
        </w:rPr>
        <w:t xml:space="preserve">Учреждения – принята на должность с </w:t>
      </w:r>
      <w:r>
        <w:rPr>
          <w:sz w:val="28"/>
          <w:szCs w:val="28"/>
        </w:rPr>
        <w:t>0</w:t>
      </w:r>
      <w:r w:rsidR="009F23D7">
        <w:rPr>
          <w:sz w:val="28"/>
          <w:szCs w:val="28"/>
        </w:rPr>
        <w:t>1</w:t>
      </w:r>
      <w:r>
        <w:rPr>
          <w:sz w:val="28"/>
          <w:szCs w:val="28"/>
        </w:rPr>
        <w:t>.1</w:t>
      </w:r>
      <w:r w:rsidR="009F23D7">
        <w:rPr>
          <w:sz w:val="28"/>
          <w:szCs w:val="28"/>
        </w:rPr>
        <w:t>1</w:t>
      </w:r>
      <w:r>
        <w:rPr>
          <w:sz w:val="28"/>
          <w:szCs w:val="28"/>
        </w:rPr>
        <w:t>.201</w:t>
      </w:r>
      <w:r w:rsidR="009F23D7">
        <w:rPr>
          <w:sz w:val="28"/>
          <w:szCs w:val="28"/>
        </w:rPr>
        <w:t>6</w:t>
      </w:r>
      <w:r w:rsidRPr="0053299C">
        <w:rPr>
          <w:sz w:val="28"/>
          <w:szCs w:val="28"/>
        </w:rPr>
        <w:t xml:space="preserve"> (приказ от</w:t>
      </w:r>
      <w:r>
        <w:rPr>
          <w:sz w:val="28"/>
          <w:szCs w:val="28"/>
        </w:rPr>
        <w:t xml:space="preserve"> 0</w:t>
      </w:r>
      <w:r w:rsidR="009F23D7">
        <w:rPr>
          <w:sz w:val="28"/>
          <w:szCs w:val="28"/>
        </w:rPr>
        <w:t>1</w:t>
      </w:r>
      <w:r>
        <w:rPr>
          <w:sz w:val="28"/>
          <w:szCs w:val="28"/>
        </w:rPr>
        <w:t>.1</w:t>
      </w:r>
      <w:r w:rsidR="009F23D7">
        <w:rPr>
          <w:sz w:val="28"/>
          <w:szCs w:val="28"/>
        </w:rPr>
        <w:t>1</w:t>
      </w:r>
      <w:r>
        <w:rPr>
          <w:sz w:val="28"/>
          <w:szCs w:val="28"/>
        </w:rPr>
        <w:t>.201</w:t>
      </w:r>
      <w:r w:rsidR="009F23D7">
        <w:rPr>
          <w:sz w:val="28"/>
          <w:szCs w:val="28"/>
        </w:rPr>
        <w:t>6</w:t>
      </w:r>
      <w:r>
        <w:rPr>
          <w:sz w:val="28"/>
          <w:szCs w:val="28"/>
        </w:rPr>
        <w:t xml:space="preserve"> № </w:t>
      </w:r>
      <w:r w:rsidR="009F23D7">
        <w:rPr>
          <w:sz w:val="28"/>
          <w:szCs w:val="28"/>
        </w:rPr>
        <w:t xml:space="preserve">146 </w:t>
      </w:r>
      <w:proofErr w:type="spellStart"/>
      <w:r w:rsidR="009F23D7">
        <w:rPr>
          <w:sz w:val="28"/>
          <w:szCs w:val="28"/>
        </w:rPr>
        <w:t>лс</w:t>
      </w:r>
      <w:proofErr w:type="spellEnd"/>
      <w:r>
        <w:rPr>
          <w:sz w:val="28"/>
          <w:szCs w:val="28"/>
        </w:rPr>
        <w:t>).</w:t>
      </w:r>
    </w:p>
    <w:p w:rsidR="00031144" w:rsidRPr="00C73117" w:rsidRDefault="00031144" w:rsidP="000A3DDF">
      <w:pPr>
        <w:pStyle w:val="81"/>
        <w:rPr>
          <w:sz w:val="16"/>
          <w:szCs w:val="16"/>
        </w:rPr>
      </w:pPr>
    </w:p>
    <w:p w:rsidR="00110243" w:rsidRPr="0053299C" w:rsidRDefault="00110243" w:rsidP="001F39B5">
      <w:pPr>
        <w:jc w:val="both"/>
        <w:outlineLvl w:val="0"/>
        <w:rPr>
          <w:b/>
          <w:bCs/>
          <w:sz w:val="28"/>
          <w:szCs w:val="28"/>
        </w:rPr>
      </w:pPr>
      <w:r>
        <w:rPr>
          <w:b/>
          <w:bCs/>
          <w:sz w:val="28"/>
          <w:szCs w:val="28"/>
        </w:rPr>
        <w:t>2</w:t>
      </w:r>
      <w:r w:rsidRPr="0053299C">
        <w:rPr>
          <w:b/>
          <w:bCs/>
          <w:sz w:val="28"/>
          <w:szCs w:val="28"/>
        </w:rPr>
        <w:t>.</w:t>
      </w:r>
      <w:r w:rsidRPr="0053299C">
        <w:rPr>
          <w:b/>
          <w:bCs/>
          <w:sz w:val="28"/>
          <w:szCs w:val="28"/>
        </w:rPr>
        <w:tab/>
        <w:t>Проверка исполнения плана финансово–хозяйственной деятельности</w:t>
      </w:r>
    </w:p>
    <w:p w:rsidR="00110243" w:rsidRPr="0053299C" w:rsidRDefault="00110243" w:rsidP="001F39B5">
      <w:pPr>
        <w:jc w:val="both"/>
        <w:outlineLvl w:val="0"/>
        <w:rPr>
          <w:bCs/>
          <w:sz w:val="16"/>
          <w:szCs w:val="16"/>
        </w:rPr>
      </w:pPr>
    </w:p>
    <w:p w:rsidR="00874D02" w:rsidRPr="00A33C21" w:rsidRDefault="00874D02" w:rsidP="00874D02">
      <w:pPr>
        <w:pStyle w:val="51"/>
      </w:pPr>
      <w:r w:rsidRPr="001D2F04">
        <w:tab/>
        <w:t>1.</w:t>
      </w:r>
      <w:r w:rsidRPr="001D2F04">
        <w:tab/>
        <w:t>В 201</w:t>
      </w:r>
      <w:r>
        <w:t>7</w:t>
      </w:r>
      <w:r w:rsidRPr="001D2F04">
        <w:t xml:space="preserve"> год</w:t>
      </w:r>
      <w:r>
        <w:t>у</w:t>
      </w:r>
      <w:r w:rsidRPr="001D2F04">
        <w:t xml:space="preserve"> и текущем периоде 201</w:t>
      </w:r>
      <w:r>
        <w:t>8</w:t>
      </w:r>
      <w:r w:rsidRPr="001D2F04">
        <w:t xml:space="preserve"> года финансовое обеспечение деятельности </w:t>
      </w:r>
      <w:r w:rsidRPr="00A33C21">
        <w:t>Учреждения осуществлял</w:t>
      </w:r>
      <w:r w:rsidR="00A33C21" w:rsidRPr="00A33C21">
        <w:t>о</w:t>
      </w:r>
      <w:r w:rsidRPr="00A33C21">
        <w:t>сь в соответствии с планом                                финансово-хозяйственной деятельности за счет следующих поступлений:</w:t>
      </w:r>
    </w:p>
    <w:p w:rsidR="00874D02" w:rsidRPr="00A33C21" w:rsidRDefault="00874D02" w:rsidP="00874D02">
      <w:pPr>
        <w:pStyle w:val="51"/>
      </w:pPr>
      <w:r w:rsidRPr="00A33C21">
        <w:tab/>
      </w:r>
      <w:r w:rsidRPr="00A33C21">
        <w:rPr>
          <w:rStyle w:val="12"/>
          <w:bCs/>
        </w:rPr>
        <w:t>–</w:t>
      </w:r>
      <w:r w:rsidRPr="00A33C21">
        <w:tab/>
        <w:t xml:space="preserve">субсидий на возмещение нормативных затрат, связанных </w:t>
      </w:r>
      <w:r w:rsidR="00A33C21" w:rsidRPr="00A33C21">
        <w:t xml:space="preserve">с </w:t>
      </w:r>
      <w:r w:rsidRPr="00A33C21">
        <w:t>финансовым обеспечением выполнения муниципального задания;</w:t>
      </w:r>
    </w:p>
    <w:p w:rsidR="00874D02" w:rsidRPr="001D2F04" w:rsidRDefault="00874D02" w:rsidP="00874D02">
      <w:pPr>
        <w:pStyle w:val="51"/>
      </w:pPr>
      <w:r w:rsidRPr="00A33C21">
        <w:tab/>
      </w:r>
      <w:r w:rsidRPr="00A33C21">
        <w:rPr>
          <w:rStyle w:val="12"/>
          <w:bCs/>
        </w:rPr>
        <w:t>–</w:t>
      </w:r>
      <w:r w:rsidRPr="00A33C21">
        <w:tab/>
        <w:t>субсидии на иные цели (целевая субсидия), не связанн</w:t>
      </w:r>
      <w:r w:rsidR="00A77AC1" w:rsidRPr="00A33C21">
        <w:t>ой</w:t>
      </w:r>
      <w:r w:rsidRPr="00A33C21">
        <w:t xml:space="preserve"> с финансовым обеспечением выполнения муниципального задания</w:t>
      </w:r>
      <w:r w:rsidRPr="001D2F04">
        <w:t>;</w:t>
      </w:r>
    </w:p>
    <w:p w:rsidR="00874D02" w:rsidRPr="001D2F04" w:rsidRDefault="00874D02" w:rsidP="00874D02">
      <w:pPr>
        <w:pStyle w:val="51"/>
      </w:pPr>
      <w:r w:rsidRPr="001D2F04">
        <w:tab/>
      </w:r>
      <w:r w:rsidRPr="001D2F04">
        <w:rPr>
          <w:rStyle w:val="12"/>
          <w:bCs/>
        </w:rPr>
        <w:t>–</w:t>
      </w:r>
      <w:r w:rsidRPr="001D2F04">
        <w:tab/>
        <w:t>от оказания Учреждением услуг, предоставление которых                                  для физических и юридических лиц осуществляется на платной основе.</w:t>
      </w:r>
    </w:p>
    <w:p w:rsidR="00874D02" w:rsidRPr="001D2F04" w:rsidRDefault="00874D02" w:rsidP="00874D02">
      <w:pPr>
        <w:pStyle w:val="51"/>
      </w:pPr>
      <w:r w:rsidRPr="001D2F04">
        <w:tab/>
        <w:t>2.</w:t>
      </w:r>
      <w:r w:rsidRPr="001D2F04">
        <w:tab/>
        <w:t>Источником поступления доходов по вышеуказанным субсидиям являлись средства областного и местного бюджетов (в виде субвенций и субсидий), направляемые на выплату заработной платы работникам и содержание имущества Учреждения.</w:t>
      </w:r>
    </w:p>
    <w:p w:rsidR="004F5101" w:rsidRDefault="00874D02" w:rsidP="001F39B5">
      <w:pPr>
        <w:pStyle w:val="51"/>
        <w:rPr>
          <w:rStyle w:val="26"/>
          <w:lang w:eastAsia="ru-RU"/>
        </w:rPr>
      </w:pPr>
      <w:r w:rsidRPr="001D2F04">
        <w:tab/>
        <w:t>3.</w:t>
      </w:r>
      <w:r w:rsidRPr="001D2F04">
        <w:tab/>
        <w:t xml:space="preserve">Доведение бюджетных </w:t>
      </w:r>
      <w:r w:rsidRPr="001D2F04">
        <w:rPr>
          <w:rStyle w:val="26"/>
          <w:lang w:eastAsia="ru-RU"/>
        </w:rPr>
        <w:t>ассигнований осуществлялось главным распорядителем бюджетных средств – Управлением культуры администрации Озерского городского округа (далее – Управление культуры) на основании заключенных с Учреждением соглашений о предоставлении в текущем финансовом году субсидии на финансовое обеспечение выполнения муниципального задания и целевых субсидий.</w:t>
      </w:r>
    </w:p>
    <w:p w:rsidR="00110243" w:rsidRPr="00CA449C" w:rsidRDefault="00110243" w:rsidP="001F39B5">
      <w:pPr>
        <w:pStyle w:val="51"/>
      </w:pPr>
      <w:r w:rsidRPr="00CA449C">
        <w:tab/>
      </w:r>
      <w:r w:rsidR="00874D02">
        <w:t>4</w:t>
      </w:r>
      <w:r w:rsidRPr="00CA449C">
        <w:t>.</w:t>
      </w:r>
      <w:r w:rsidRPr="00CA449C">
        <w:tab/>
      </w:r>
      <w:r w:rsidRPr="00CA449C">
        <w:rPr>
          <w:rStyle w:val="26"/>
        </w:rPr>
        <w:t>Исполнение плана финансово-хозяйственной</w:t>
      </w:r>
      <w:r w:rsidRPr="00CA449C">
        <w:t xml:space="preserve"> деятельности за 2017 год:</w:t>
      </w:r>
    </w:p>
    <w:p w:rsidR="00110243" w:rsidRPr="00CA449C" w:rsidRDefault="00110243" w:rsidP="002F3CD1">
      <w:pPr>
        <w:pStyle w:val="51"/>
        <w:rPr>
          <w:rStyle w:val="26"/>
        </w:rPr>
      </w:pPr>
      <w:r w:rsidRPr="00CA449C">
        <w:tab/>
      </w:r>
      <w:r w:rsidR="00874D02">
        <w:t>4</w:t>
      </w:r>
      <w:r w:rsidRPr="00CA449C">
        <w:t>.1.</w:t>
      </w:r>
      <w:r w:rsidRPr="00CA449C">
        <w:tab/>
        <w:t xml:space="preserve">В соответствии с планом финансово-хозяйственной деятельности </w:t>
      </w:r>
      <w:r w:rsidR="006E2D47" w:rsidRPr="006E2D47">
        <w:t xml:space="preserve">           </w:t>
      </w:r>
      <w:r w:rsidRPr="00CA449C">
        <w:t xml:space="preserve">на 2017 год объем субсидии на финансовое обеспечение выполнения муниципального задания определен и доведен до Учреждения в </w:t>
      </w:r>
      <w:r w:rsidRPr="00C86D83">
        <w:t xml:space="preserve">сумме </w:t>
      </w:r>
      <w:r w:rsidR="00C86D83">
        <w:t>12 514 596,83</w:t>
      </w:r>
      <w:r w:rsidRPr="00C86D83">
        <w:rPr>
          <w:rStyle w:val="26"/>
        </w:rPr>
        <w:t xml:space="preserve"> </w:t>
      </w:r>
      <w:r w:rsidRPr="00C86D83">
        <w:t>рублей</w:t>
      </w:r>
      <w:r w:rsidRPr="00CA449C">
        <w:t xml:space="preserve">. Фактические доходы </w:t>
      </w:r>
      <w:r w:rsidRPr="00542416">
        <w:rPr>
          <w:rStyle w:val="26"/>
        </w:rPr>
        <w:t xml:space="preserve">составили </w:t>
      </w:r>
      <w:r w:rsidR="00542416" w:rsidRPr="00542416">
        <w:rPr>
          <w:rStyle w:val="26"/>
        </w:rPr>
        <w:t>12 514 596,83</w:t>
      </w:r>
      <w:r w:rsidRPr="00542416">
        <w:rPr>
          <w:rStyle w:val="26"/>
        </w:rPr>
        <w:t xml:space="preserve"> рублей</w:t>
      </w:r>
      <w:r w:rsidRPr="00542416">
        <w:t xml:space="preserve"> или 100,0% от плановых назначений. По данным отчета об исполнении плана финансово-хозяйственной деятельности </w:t>
      </w:r>
      <w:r w:rsidRPr="00542416">
        <w:rPr>
          <w:rStyle w:val="26"/>
        </w:rPr>
        <w:t>за 2017 год (ф.</w:t>
      </w:r>
      <w:r w:rsidRPr="00542416">
        <w:rPr>
          <w:lang w:val="en-US"/>
        </w:rPr>
        <w:t> </w:t>
      </w:r>
      <w:r w:rsidRPr="00542416">
        <w:rPr>
          <w:rStyle w:val="26"/>
        </w:rPr>
        <w:t>0503737</w:t>
      </w:r>
      <w:r w:rsidRPr="00542416">
        <w:t>)</w:t>
      </w:r>
      <w:r w:rsidRPr="00542416">
        <w:rPr>
          <w:rStyle w:val="26"/>
        </w:rPr>
        <w:t xml:space="preserve"> </w:t>
      </w:r>
      <w:r w:rsidRPr="00542416">
        <w:t xml:space="preserve">кассовые расходы по исполнению муниципального задания </w:t>
      </w:r>
      <w:r w:rsidRPr="00542416">
        <w:rPr>
          <w:rStyle w:val="26"/>
        </w:rPr>
        <w:t xml:space="preserve">составили </w:t>
      </w:r>
      <w:r w:rsidR="00C86D83" w:rsidRPr="00542416">
        <w:rPr>
          <w:rStyle w:val="26"/>
        </w:rPr>
        <w:t>12</w:t>
      </w:r>
      <w:r w:rsidR="00542416" w:rsidRPr="00542416">
        <w:rPr>
          <w:rStyle w:val="26"/>
        </w:rPr>
        <w:t> </w:t>
      </w:r>
      <w:r w:rsidR="00C86D83" w:rsidRPr="00542416">
        <w:rPr>
          <w:rStyle w:val="26"/>
        </w:rPr>
        <w:t>5</w:t>
      </w:r>
      <w:r w:rsidR="00542416" w:rsidRPr="00542416">
        <w:rPr>
          <w:rStyle w:val="26"/>
        </w:rPr>
        <w:t>14 596,83</w:t>
      </w:r>
      <w:r w:rsidRPr="00542416">
        <w:rPr>
          <w:rStyle w:val="26"/>
        </w:rPr>
        <w:t xml:space="preserve"> </w:t>
      </w:r>
      <w:r w:rsidRPr="00542416">
        <w:rPr>
          <w:rStyle w:val="12"/>
          <w:bCs/>
        </w:rPr>
        <w:t>рублей</w:t>
      </w:r>
      <w:r w:rsidRPr="00CA449C">
        <w:rPr>
          <w:rStyle w:val="12"/>
          <w:bCs/>
        </w:rPr>
        <w:t xml:space="preserve"> или 100,0% </w:t>
      </w:r>
      <w:r w:rsidRPr="00CA449C">
        <w:rPr>
          <w:rStyle w:val="26"/>
        </w:rPr>
        <w:t>от плановых назначений:</w:t>
      </w:r>
    </w:p>
    <w:p w:rsidR="00110243" w:rsidRPr="00CA449C" w:rsidRDefault="00110243" w:rsidP="000D7FB0">
      <w:pPr>
        <w:pStyle w:val="51"/>
        <w:jc w:val="right"/>
        <w:rPr>
          <w:rStyle w:val="26"/>
          <w:sz w:val="18"/>
          <w:szCs w:val="18"/>
        </w:rPr>
      </w:pPr>
      <w:r w:rsidRPr="00CA449C">
        <w:rPr>
          <w:rStyle w:val="26"/>
          <w:sz w:val="18"/>
          <w:szCs w:val="18"/>
        </w:rPr>
        <w:t xml:space="preserve">Таблица № </w:t>
      </w:r>
      <w:r>
        <w:rPr>
          <w:rStyle w:val="26"/>
          <w:sz w:val="18"/>
          <w:szCs w:val="18"/>
        </w:rPr>
        <w:t xml:space="preserve">1 </w:t>
      </w:r>
      <w:r w:rsidRPr="00CA449C">
        <w:rPr>
          <w:rStyle w:val="26"/>
          <w:sz w:val="18"/>
          <w:szCs w:val="18"/>
        </w:rPr>
        <w:t>(рублей)</w:t>
      </w:r>
    </w:p>
    <w:tbl>
      <w:tblPr>
        <w:tblW w:w="10173" w:type="dxa"/>
        <w:tblLook w:val="00A0" w:firstRow="1" w:lastRow="0" w:firstColumn="1" w:lastColumn="0" w:noHBand="0" w:noVBand="0"/>
      </w:tblPr>
      <w:tblGrid>
        <w:gridCol w:w="564"/>
        <w:gridCol w:w="4429"/>
        <w:gridCol w:w="1251"/>
        <w:gridCol w:w="1251"/>
        <w:gridCol w:w="906"/>
        <w:gridCol w:w="1772"/>
      </w:tblGrid>
      <w:tr w:rsidR="00110243" w:rsidRPr="00CA449C" w:rsidTr="000D7FB0">
        <w:trPr>
          <w:trHeight w:val="347"/>
          <w:tblHeader/>
        </w:trPr>
        <w:tc>
          <w:tcPr>
            <w:tcW w:w="564" w:type="dxa"/>
            <w:vMerge w:val="restart"/>
            <w:tcBorders>
              <w:top w:val="single" w:sz="12" w:space="0" w:color="auto"/>
              <w:left w:val="single" w:sz="12" w:space="0" w:color="auto"/>
              <w:bottom w:val="single" w:sz="8" w:space="0" w:color="000000"/>
              <w:right w:val="single" w:sz="4" w:space="0" w:color="auto"/>
            </w:tcBorders>
            <w:shd w:val="clear" w:color="000000" w:fill="FFFFFF"/>
          </w:tcPr>
          <w:p w:rsidR="00110243" w:rsidRPr="00CA449C" w:rsidRDefault="00110243" w:rsidP="00B6075C">
            <w:pPr>
              <w:jc w:val="center"/>
              <w:rPr>
                <w:sz w:val="18"/>
                <w:szCs w:val="18"/>
                <w:lang w:eastAsia="ru-RU"/>
              </w:rPr>
            </w:pPr>
            <w:r w:rsidRPr="00CA449C">
              <w:rPr>
                <w:sz w:val="18"/>
                <w:szCs w:val="18"/>
                <w:lang w:eastAsia="ru-RU"/>
              </w:rPr>
              <w:t>№ п/п</w:t>
            </w:r>
          </w:p>
        </w:tc>
        <w:tc>
          <w:tcPr>
            <w:tcW w:w="4429" w:type="dxa"/>
            <w:vMerge w:val="restart"/>
            <w:tcBorders>
              <w:top w:val="single" w:sz="12" w:space="0" w:color="auto"/>
              <w:left w:val="single" w:sz="4" w:space="0" w:color="auto"/>
              <w:bottom w:val="single" w:sz="8" w:space="0" w:color="000000"/>
              <w:right w:val="single" w:sz="12" w:space="0" w:color="auto"/>
            </w:tcBorders>
            <w:shd w:val="clear" w:color="000000" w:fill="FFFFFF"/>
          </w:tcPr>
          <w:p w:rsidR="00110243" w:rsidRPr="00CA449C" w:rsidRDefault="00110243" w:rsidP="00B6075C">
            <w:pPr>
              <w:jc w:val="center"/>
              <w:rPr>
                <w:sz w:val="18"/>
                <w:szCs w:val="18"/>
                <w:lang w:eastAsia="ru-RU"/>
              </w:rPr>
            </w:pPr>
            <w:r w:rsidRPr="00CA449C">
              <w:rPr>
                <w:sz w:val="18"/>
                <w:szCs w:val="18"/>
                <w:lang w:eastAsia="ru-RU"/>
              </w:rPr>
              <w:t>Наименование показателя</w:t>
            </w:r>
          </w:p>
        </w:tc>
        <w:tc>
          <w:tcPr>
            <w:tcW w:w="1251" w:type="dxa"/>
            <w:vMerge w:val="restart"/>
            <w:tcBorders>
              <w:top w:val="single" w:sz="12" w:space="0" w:color="auto"/>
              <w:left w:val="single" w:sz="12" w:space="0" w:color="auto"/>
              <w:bottom w:val="single" w:sz="8" w:space="0" w:color="000000"/>
              <w:right w:val="single" w:sz="4" w:space="0" w:color="auto"/>
            </w:tcBorders>
            <w:shd w:val="clear" w:color="000000" w:fill="FFFFFF"/>
          </w:tcPr>
          <w:p w:rsidR="00110243" w:rsidRPr="00CA449C" w:rsidRDefault="00110243" w:rsidP="00B6075C">
            <w:pPr>
              <w:jc w:val="center"/>
              <w:rPr>
                <w:sz w:val="18"/>
                <w:szCs w:val="18"/>
                <w:lang w:eastAsia="ru-RU"/>
              </w:rPr>
            </w:pPr>
            <w:r w:rsidRPr="00CA449C">
              <w:rPr>
                <w:sz w:val="18"/>
                <w:szCs w:val="18"/>
                <w:lang w:eastAsia="ru-RU"/>
              </w:rPr>
              <w:t>Утверждено плановых назначений</w:t>
            </w:r>
          </w:p>
        </w:tc>
        <w:tc>
          <w:tcPr>
            <w:tcW w:w="1251" w:type="dxa"/>
            <w:vMerge w:val="restart"/>
            <w:tcBorders>
              <w:top w:val="single" w:sz="12" w:space="0" w:color="auto"/>
              <w:left w:val="single" w:sz="4" w:space="0" w:color="auto"/>
              <w:bottom w:val="single" w:sz="8" w:space="0" w:color="000000"/>
              <w:right w:val="single" w:sz="12" w:space="0" w:color="auto"/>
            </w:tcBorders>
            <w:shd w:val="clear" w:color="000000" w:fill="FFFFFF"/>
          </w:tcPr>
          <w:p w:rsidR="00110243" w:rsidRPr="00CA449C" w:rsidRDefault="00110243" w:rsidP="00B6075C">
            <w:pPr>
              <w:jc w:val="center"/>
              <w:rPr>
                <w:sz w:val="18"/>
                <w:szCs w:val="18"/>
                <w:lang w:eastAsia="ru-RU"/>
              </w:rPr>
            </w:pPr>
            <w:r w:rsidRPr="00CA449C">
              <w:rPr>
                <w:sz w:val="18"/>
                <w:szCs w:val="18"/>
                <w:lang w:eastAsia="ru-RU"/>
              </w:rPr>
              <w:t>Исполнено плановых назначений</w:t>
            </w:r>
          </w:p>
        </w:tc>
        <w:tc>
          <w:tcPr>
            <w:tcW w:w="2678" w:type="dxa"/>
            <w:gridSpan w:val="2"/>
            <w:tcBorders>
              <w:top w:val="single" w:sz="12" w:space="0" w:color="auto"/>
              <w:left w:val="single" w:sz="12" w:space="0" w:color="auto"/>
              <w:bottom w:val="single" w:sz="4" w:space="0" w:color="auto"/>
              <w:right w:val="single" w:sz="12" w:space="0" w:color="auto"/>
            </w:tcBorders>
            <w:shd w:val="clear" w:color="000000" w:fill="FFFFFF"/>
          </w:tcPr>
          <w:p w:rsidR="00110243" w:rsidRPr="00CA449C" w:rsidRDefault="00110243" w:rsidP="00B6075C">
            <w:pPr>
              <w:jc w:val="center"/>
              <w:rPr>
                <w:sz w:val="18"/>
                <w:szCs w:val="18"/>
                <w:lang w:eastAsia="ru-RU"/>
              </w:rPr>
            </w:pPr>
            <w:r w:rsidRPr="00CA449C">
              <w:rPr>
                <w:sz w:val="18"/>
                <w:szCs w:val="18"/>
                <w:lang w:eastAsia="ru-RU"/>
              </w:rPr>
              <w:t>Неисполненные назначения</w:t>
            </w:r>
          </w:p>
        </w:tc>
      </w:tr>
      <w:tr w:rsidR="00110243" w:rsidRPr="00CA449C" w:rsidTr="000D7FB0">
        <w:trPr>
          <w:trHeight w:val="255"/>
          <w:tblHeader/>
        </w:trPr>
        <w:tc>
          <w:tcPr>
            <w:tcW w:w="564" w:type="dxa"/>
            <w:vMerge/>
            <w:tcBorders>
              <w:top w:val="single" w:sz="8" w:space="0" w:color="auto"/>
              <w:left w:val="single" w:sz="12" w:space="0" w:color="auto"/>
              <w:bottom w:val="single" w:sz="12" w:space="0" w:color="auto"/>
              <w:right w:val="single" w:sz="4" w:space="0" w:color="auto"/>
            </w:tcBorders>
            <w:vAlign w:val="center"/>
          </w:tcPr>
          <w:p w:rsidR="00110243" w:rsidRPr="00CA449C" w:rsidRDefault="00110243" w:rsidP="00B6075C">
            <w:pPr>
              <w:rPr>
                <w:sz w:val="18"/>
                <w:szCs w:val="18"/>
                <w:lang w:eastAsia="ru-RU"/>
              </w:rPr>
            </w:pPr>
          </w:p>
        </w:tc>
        <w:tc>
          <w:tcPr>
            <w:tcW w:w="4429" w:type="dxa"/>
            <w:vMerge/>
            <w:tcBorders>
              <w:top w:val="single" w:sz="8" w:space="0" w:color="auto"/>
              <w:left w:val="single" w:sz="4" w:space="0" w:color="auto"/>
              <w:bottom w:val="single" w:sz="12" w:space="0" w:color="auto"/>
              <w:right w:val="single" w:sz="12" w:space="0" w:color="auto"/>
            </w:tcBorders>
            <w:vAlign w:val="center"/>
          </w:tcPr>
          <w:p w:rsidR="00110243" w:rsidRPr="00CA449C" w:rsidRDefault="00110243" w:rsidP="00B6075C">
            <w:pPr>
              <w:rPr>
                <w:sz w:val="18"/>
                <w:szCs w:val="18"/>
                <w:lang w:eastAsia="ru-RU"/>
              </w:rPr>
            </w:pPr>
          </w:p>
        </w:tc>
        <w:tc>
          <w:tcPr>
            <w:tcW w:w="1251" w:type="dxa"/>
            <w:vMerge/>
            <w:tcBorders>
              <w:top w:val="single" w:sz="8" w:space="0" w:color="auto"/>
              <w:left w:val="single" w:sz="12" w:space="0" w:color="auto"/>
              <w:bottom w:val="single" w:sz="12" w:space="0" w:color="auto"/>
              <w:right w:val="single" w:sz="4" w:space="0" w:color="auto"/>
            </w:tcBorders>
            <w:vAlign w:val="center"/>
          </w:tcPr>
          <w:p w:rsidR="00110243" w:rsidRPr="00CA449C" w:rsidRDefault="00110243" w:rsidP="00B6075C">
            <w:pPr>
              <w:rPr>
                <w:sz w:val="18"/>
                <w:szCs w:val="18"/>
                <w:lang w:eastAsia="ru-RU"/>
              </w:rPr>
            </w:pPr>
          </w:p>
        </w:tc>
        <w:tc>
          <w:tcPr>
            <w:tcW w:w="1251" w:type="dxa"/>
            <w:vMerge/>
            <w:tcBorders>
              <w:top w:val="single" w:sz="8" w:space="0" w:color="auto"/>
              <w:left w:val="single" w:sz="4" w:space="0" w:color="auto"/>
              <w:bottom w:val="single" w:sz="12" w:space="0" w:color="auto"/>
              <w:right w:val="single" w:sz="12" w:space="0" w:color="auto"/>
            </w:tcBorders>
            <w:vAlign w:val="center"/>
          </w:tcPr>
          <w:p w:rsidR="00110243" w:rsidRPr="00CA449C" w:rsidRDefault="00110243" w:rsidP="00B6075C">
            <w:pPr>
              <w:rPr>
                <w:sz w:val="18"/>
                <w:szCs w:val="18"/>
                <w:lang w:eastAsia="ru-RU"/>
              </w:rPr>
            </w:pPr>
          </w:p>
        </w:tc>
        <w:tc>
          <w:tcPr>
            <w:tcW w:w="906" w:type="dxa"/>
            <w:tcBorders>
              <w:top w:val="nil"/>
              <w:left w:val="single" w:sz="12" w:space="0" w:color="auto"/>
              <w:bottom w:val="single" w:sz="12" w:space="0" w:color="auto"/>
              <w:right w:val="single" w:sz="4" w:space="0" w:color="auto"/>
            </w:tcBorders>
            <w:shd w:val="clear" w:color="000000" w:fill="FFFFFF"/>
            <w:vAlign w:val="center"/>
          </w:tcPr>
          <w:p w:rsidR="00110243" w:rsidRPr="002551B6" w:rsidRDefault="00110243" w:rsidP="00B6075C">
            <w:pPr>
              <w:jc w:val="center"/>
              <w:rPr>
                <w:sz w:val="18"/>
                <w:szCs w:val="18"/>
                <w:lang w:eastAsia="ru-RU"/>
              </w:rPr>
            </w:pPr>
            <w:r w:rsidRPr="002551B6">
              <w:rPr>
                <w:sz w:val="18"/>
                <w:szCs w:val="18"/>
                <w:lang w:eastAsia="ru-RU"/>
              </w:rPr>
              <w:t>руб.</w:t>
            </w:r>
          </w:p>
        </w:tc>
        <w:tc>
          <w:tcPr>
            <w:tcW w:w="1772" w:type="dxa"/>
            <w:tcBorders>
              <w:top w:val="nil"/>
              <w:left w:val="nil"/>
              <w:bottom w:val="single" w:sz="12" w:space="0" w:color="auto"/>
              <w:right w:val="single" w:sz="12" w:space="0" w:color="auto"/>
            </w:tcBorders>
            <w:shd w:val="clear" w:color="000000" w:fill="FFFFFF"/>
            <w:vAlign w:val="center"/>
          </w:tcPr>
          <w:p w:rsidR="00110243" w:rsidRPr="002551B6" w:rsidRDefault="00110243" w:rsidP="00B6075C">
            <w:pPr>
              <w:jc w:val="center"/>
              <w:rPr>
                <w:sz w:val="18"/>
                <w:szCs w:val="18"/>
                <w:lang w:eastAsia="ru-RU"/>
              </w:rPr>
            </w:pPr>
            <w:r w:rsidRPr="002551B6">
              <w:rPr>
                <w:sz w:val="18"/>
                <w:szCs w:val="18"/>
                <w:lang w:eastAsia="ru-RU"/>
              </w:rPr>
              <w:t>%</w:t>
            </w:r>
          </w:p>
        </w:tc>
      </w:tr>
      <w:tr w:rsidR="00110243" w:rsidRPr="00CA449C" w:rsidTr="001B027F">
        <w:trPr>
          <w:trHeight w:val="240"/>
        </w:trPr>
        <w:tc>
          <w:tcPr>
            <w:tcW w:w="564" w:type="dxa"/>
            <w:tcBorders>
              <w:top w:val="single" w:sz="12" w:space="0" w:color="auto"/>
              <w:left w:val="single" w:sz="12" w:space="0" w:color="auto"/>
              <w:bottom w:val="single" w:sz="4" w:space="0" w:color="auto"/>
              <w:right w:val="single" w:sz="4" w:space="0" w:color="auto"/>
            </w:tcBorders>
            <w:shd w:val="clear" w:color="000000" w:fill="FFFFFF"/>
            <w:vAlign w:val="center"/>
          </w:tcPr>
          <w:p w:rsidR="00110243" w:rsidRPr="00CA449C" w:rsidRDefault="00110243" w:rsidP="00B6075C">
            <w:pPr>
              <w:jc w:val="center"/>
              <w:rPr>
                <w:b/>
                <w:bCs/>
                <w:sz w:val="18"/>
                <w:szCs w:val="18"/>
                <w:lang w:eastAsia="ru-RU"/>
              </w:rPr>
            </w:pPr>
            <w:r w:rsidRPr="00CA449C">
              <w:rPr>
                <w:b/>
                <w:bCs/>
                <w:sz w:val="18"/>
                <w:szCs w:val="18"/>
                <w:lang w:eastAsia="ru-RU"/>
              </w:rPr>
              <w:lastRenderedPageBreak/>
              <w:t>I.</w:t>
            </w:r>
          </w:p>
        </w:tc>
        <w:tc>
          <w:tcPr>
            <w:tcW w:w="4429" w:type="dxa"/>
            <w:tcBorders>
              <w:top w:val="single" w:sz="12" w:space="0" w:color="auto"/>
              <w:left w:val="nil"/>
              <w:bottom w:val="single" w:sz="4" w:space="0" w:color="auto"/>
              <w:right w:val="single" w:sz="12" w:space="0" w:color="auto"/>
            </w:tcBorders>
            <w:shd w:val="clear" w:color="000000" w:fill="FFFFFF"/>
            <w:vAlign w:val="center"/>
          </w:tcPr>
          <w:p w:rsidR="00110243" w:rsidRPr="00CA449C" w:rsidRDefault="00110243" w:rsidP="00B6075C">
            <w:pPr>
              <w:rPr>
                <w:b/>
                <w:bCs/>
                <w:sz w:val="18"/>
                <w:szCs w:val="18"/>
                <w:lang w:eastAsia="ru-RU"/>
              </w:rPr>
            </w:pPr>
            <w:r w:rsidRPr="00CA449C">
              <w:rPr>
                <w:b/>
                <w:bCs/>
                <w:sz w:val="18"/>
                <w:szCs w:val="18"/>
                <w:lang w:eastAsia="ru-RU"/>
              </w:rPr>
              <w:t xml:space="preserve">ДОХОДЫ ВСЕГО, в </w:t>
            </w:r>
            <w:proofErr w:type="spellStart"/>
            <w:r w:rsidRPr="00CA449C">
              <w:rPr>
                <w:b/>
                <w:bCs/>
                <w:sz w:val="18"/>
                <w:szCs w:val="18"/>
                <w:lang w:eastAsia="ru-RU"/>
              </w:rPr>
              <w:t>т.ч</w:t>
            </w:r>
            <w:proofErr w:type="spellEnd"/>
            <w:r w:rsidRPr="00CA449C">
              <w:rPr>
                <w:b/>
                <w:bCs/>
                <w:sz w:val="18"/>
                <w:szCs w:val="18"/>
                <w:lang w:eastAsia="ru-RU"/>
              </w:rPr>
              <w:t>.:</w:t>
            </w:r>
          </w:p>
        </w:tc>
        <w:tc>
          <w:tcPr>
            <w:tcW w:w="1251" w:type="dxa"/>
            <w:tcBorders>
              <w:top w:val="single" w:sz="12" w:space="0" w:color="auto"/>
              <w:left w:val="single" w:sz="12" w:space="0" w:color="auto"/>
              <w:bottom w:val="single" w:sz="4" w:space="0" w:color="auto"/>
              <w:right w:val="single" w:sz="4" w:space="0" w:color="auto"/>
            </w:tcBorders>
            <w:shd w:val="clear" w:color="000000" w:fill="FFFFFF"/>
            <w:vAlign w:val="bottom"/>
          </w:tcPr>
          <w:p w:rsidR="00110243" w:rsidRPr="00CA449C" w:rsidRDefault="000D75B3" w:rsidP="00D72B82">
            <w:pPr>
              <w:jc w:val="right"/>
              <w:rPr>
                <w:b/>
                <w:bCs/>
                <w:sz w:val="18"/>
                <w:szCs w:val="18"/>
                <w:lang w:eastAsia="ru-RU"/>
              </w:rPr>
            </w:pPr>
            <w:r>
              <w:rPr>
                <w:b/>
                <w:bCs/>
                <w:sz w:val="18"/>
                <w:szCs w:val="18"/>
                <w:lang w:eastAsia="ru-RU"/>
              </w:rPr>
              <w:t>12 514 596,83</w:t>
            </w:r>
          </w:p>
        </w:tc>
        <w:tc>
          <w:tcPr>
            <w:tcW w:w="1251" w:type="dxa"/>
            <w:tcBorders>
              <w:top w:val="single" w:sz="12" w:space="0" w:color="auto"/>
              <w:left w:val="nil"/>
              <w:bottom w:val="single" w:sz="4" w:space="0" w:color="auto"/>
              <w:right w:val="single" w:sz="12" w:space="0" w:color="auto"/>
            </w:tcBorders>
            <w:vAlign w:val="bottom"/>
          </w:tcPr>
          <w:p w:rsidR="00110243" w:rsidRPr="00CA449C" w:rsidRDefault="00D12E35" w:rsidP="00542416">
            <w:pPr>
              <w:jc w:val="right"/>
              <w:rPr>
                <w:b/>
                <w:bCs/>
                <w:sz w:val="18"/>
                <w:szCs w:val="18"/>
                <w:lang w:eastAsia="ru-RU"/>
              </w:rPr>
            </w:pPr>
            <w:r>
              <w:rPr>
                <w:b/>
                <w:bCs/>
                <w:sz w:val="18"/>
                <w:szCs w:val="18"/>
                <w:lang w:eastAsia="ru-RU"/>
              </w:rPr>
              <w:t>12</w:t>
            </w:r>
            <w:r w:rsidR="00542416">
              <w:rPr>
                <w:b/>
                <w:bCs/>
                <w:sz w:val="18"/>
                <w:szCs w:val="18"/>
                <w:lang w:eastAsia="ru-RU"/>
              </w:rPr>
              <w:t> </w:t>
            </w:r>
            <w:r>
              <w:rPr>
                <w:b/>
                <w:bCs/>
                <w:sz w:val="18"/>
                <w:szCs w:val="18"/>
                <w:lang w:eastAsia="ru-RU"/>
              </w:rPr>
              <w:t>5</w:t>
            </w:r>
            <w:r w:rsidR="00542416">
              <w:rPr>
                <w:b/>
                <w:bCs/>
                <w:sz w:val="18"/>
                <w:szCs w:val="18"/>
                <w:lang w:eastAsia="ru-RU"/>
              </w:rPr>
              <w:t>14 596,83</w:t>
            </w:r>
          </w:p>
        </w:tc>
        <w:tc>
          <w:tcPr>
            <w:tcW w:w="906" w:type="dxa"/>
            <w:tcBorders>
              <w:top w:val="single" w:sz="12" w:space="0" w:color="auto"/>
              <w:left w:val="single" w:sz="12" w:space="0" w:color="auto"/>
              <w:bottom w:val="single" w:sz="4" w:space="0" w:color="auto"/>
              <w:right w:val="single" w:sz="4" w:space="0" w:color="auto"/>
            </w:tcBorders>
            <w:vAlign w:val="bottom"/>
          </w:tcPr>
          <w:p w:rsidR="00110243" w:rsidRPr="002551B6" w:rsidRDefault="00110243" w:rsidP="001B027F">
            <w:pPr>
              <w:jc w:val="right"/>
              <w:rPr>
                <w:b/>
                <w:bCs/>
                <w:sz w:val="18"/>
                <w:szCs w:val="18"/>
                <w:lang w:eastAsia="ru-RU"/>
              </w:rPr>
            </w:pPr>
            <w:r w:rsidRPr="002551B6">
              <w:rPr>
                <w:b/>
                <w:bCs/>
                <w:sz w:val="18"/>
                <w:szCs w:val="18"/>
                <w:lang w:eastAsia="ru-RU"/>
              </w:rPr>
              <w:t>0,00</w:t>
            </w:r>
          </w:p>
        </w:tc>
        <w:tc>
          <w:tcPr>
            <w:tcW w:w="1772" w:type="dxa"/>
            <w:tcBorders>
              <w:top w:val="single" w:sz="12" w:space="0" w:color="auto"/>
              <w:left w:val="nil"/>
              <w:bottom w:val="single" w:sz="4" w:space="0" w:color="auto"/>
              <w:right w:val="single" w:sz="12" w:space="0" w:color="auto"/>
            </w:tcBorders>
            <w:vAlign w:val="center"/>
          </w:tcPr>
          <w:p w:rsidR="00110243" w:rsidRPr="002551B6" w:rsidRDefault="00D12E35" w:rsidP="001B027F">
            <w:pPr>
              <w:jc w:val="center"/>
              <w:rPr>
                <w:b/>
                <w:bCs/>
                <w:sz w:val="18"/>
                <w:szCs w:val="18"/>
                <w:lang w:eastAsia="ru-RU"/>
              </w:rPr>
            </w:pPr>
            <w:r>
              <w:rPr>
                <w:b/>
                <w:bCs/>
                <w:sz w:val="18"/>
                <w:szCs w:val="18"/>
                <w:lang w:eastAsia="ru-RU"/>
              </w:rPr>
              <w:t>-</w:t>
            </w:r>
          </w:p>
        </w:tc>
      </w:tr>
      <w:tr w:rsidR="00110243" w:rsidRPr="00CA449C" w:rsidTr="001B027F">
        <w:trPr>
          <w:trHeight w:val="240"/>
        </w:trPr>
        <w:tc>
          <w:tcPr>
            <w:tcW w:w="564" w:type="dxa"/>
            <w:tcBorders>
              <w:top w:val="single" w:sz="4" w:space="0" w:color="auto"/>
              <w:left w:val="single" w:sz="12" w:space="0" w:color="auto"/>
              <w:bottom w:val="single" w:sz="4" w:space="0" w:color="auto"/>
              <w:right w:val="single" w:sz="4" w:space="0" w:color="auto"/>
            </w:tcBorders>
            <w:shd w:val="clear" w:color="000000" w:fill="FFFFFF"/>
            <w:vAlign w:val="center"/>
          </w:tcPr>
          <w:p w:rsidR="00110243" w:rsidRPr="00CA449C" w:rsidRDefault="00110243" w:rsidP="00B6075C">
            <w:pPr>
              <w:jc w:val="center"/>
              <w:rPr>
                <w:iCs/>
                <w:sz w:val="18"/>
                <w:szCs w:val="18"/>
                <w:lang w:eastAsia="ru-RU"/>
              </w:rPr>
            </w:pPr>
            <w:r w:rsidRPr="00CA449C">
              <w:rPr>
                <w:iCs/>
                <w:sz w:val="18"/>
                <w:szCs w:val="18"/>
                <w:lang w:eastAsia="ru-RU"/>
              </w:rPr>
              <w:t>1.</w:t>
            </w:r>
          </w:p>
        </w:tc>
        <w:tc>
          <w:tcPr>
            <w:tcW w:w="4429" w:type="dxa"/>
            <w:tcBorders>
              <w:top w:val="single" w:sz="4" w:space="0" w:color="auto"/>
              <w:left w:val="nil"/>
              <w:bottom w:val="single" w:sz="4" w:space="0" w:color="auto"/>
              <w:right w:val="single" w:sz="12" w:space="0" w:color="auto"/>
            </w:tcBorders>
            <w:shd w:val="clear" w:color="000000" w:fill="FFFFFF"/>
            <w:vAlign w:val="center"/>
          </w:tcPr>
          <w:p w:rsidR="00110243" w:rsidRPr="00CA449C" w:rsidRDefault="00110243" w:rsidP="00B6075C">
            <w:pPr>
              <w:rPr>
                <w:iCs/>
                <w:sz w:val="18"/>
                <w:szCs w:val="18"/>
                <w:lang w:eastAsia="ru-RU"/>
              </w:rPr>
            </w:pPr>
            <w:r w:rsidRPr="00CA449C">
              <w:rPr>
                <w:iCs/>
                <w:sz w:val="18"/>
                <w:szCs w:val="18"/>
                <w:lang w:eastAsia="ru-RU"/>
              </w:rPr>
              <w:t>Остаток на начало года</w:t>
            </w:r>
          </w:p>
        </w:tc>
        <w:tc>
          <w:tcPr>
            <w:tcW w:w="1251" w:type="dxa"/>
            <w:tcBorders>
              <w:top w:val="single" w:sz="4" w:space="0" w:color="auto"/>
              <w:left w:val="single" w:sz="12" w:space="0" w:color="auto"/>
              <w:bottom w:val="single" w:sz="4" w:space="0" w:color="auto"/>
              <w:right w:val="single" w:sz="4" w:space="0" w:color="auto"/>
            </w:tcBorders>
            <w:shd w:val="clear" w:color="000000" w:fill="FFFFFF"/>
            <w:vAlign w:val="bottom"/>
          </w:tcPr>
          <w:p w:rsidR="00110243" w:rsidRPr="00CA449C" w:rsidRDefault="00D12E35" w:rsidP="00D72B82">
            <w:pPr>
              <w:jc w:val="right"/>
              <w:rPr>
                <w:iCs/>
                <w:sz w:val="18"/>
                <w:szCs w:val="18"/>
                <w:lang w:eastAsia="ru-RU"/>
              </w:rPr>
            </w:pPr>
            <w:r>
              <w:rPr>
                <w:iCs/>
                <w:sz w:val="18"/>
                <w:szCs w:val="18"/>
                <w:lang w:eastAsia="ru-RU"/>
              </w:rPr>
              <w:t>-</w:t>
            </w:r>
          </w:p>
        </w:tc>
        <w:tc>
          <w:tcPr>
            <w:tcW w:w="1251" w:type="dxa"/>
            <w:tcBorders>
              <w:top w:val="single" w:sz="4" w:space="0" w:color="auto"/>
              <w:left w:val="nil"/>
              <w:bottom w:val="single" w:sz="4" w:space="0" w:color="auto"/>
              <w:right w:val="single" w:sz="12" w:space="0" w:color="auto"/>
            </w:tcBorders>
            <w:vAlign w:val="bottom"/>
          </w:tcPr>
          <w:p w:rsidR="00110243" w:rsidRPr="00542416" w:rsidRDefault="00542416" w:rsidP="00D72B82">
            <w:pPr>
              <w:jc w:val="right"/>
              <w:rPr>
                <w:iCs/>
                <w:sz w:val="18"/>
                <w:szCs w:val="18"/>
                <w:lang w:eastAsia="ru-RU"/>
              </w:rPr>
            </w:pPr>
            <w:r w:rsidRPr="00542416">
              <w:rPr>
                <w:iCs/>
                <w:sz w:val="18"/>
                <w:szCs w:val="18"/>
                <w:lang w:eastAsia="ru-RU"/>
              </w:rPr>
              <w:t>-</w:t>
            </w:r>
          </w:p>
        </w:tc>
        <w:tc>
          <w:tcPr>
            <w:tcW w:w="906" w:type="dxa"/>
            <w:tcBorders>
              <w:top w:val="single" w:sz="4" w:space="0" w:color="auto"/>
              <w:left w:val="single" w:sz="12" w:space="0" w:color="auto"/>
              <w:bottom w:val="single" w:sz="4" w:space="0" w:color="auto"/>
              <w:right w:val="single" w:sz="4" w:space="0" w:color="auto"/>
            </w:tcBorders>
            <w:vAlign w:val="bottom"/>
          </w:tcPr>
          <w:p w:rsidR="00110243" w:rsidRPr="00542416" w:rsidRDefault="00110243" w:rsidP="001B027F">
            <w:pPr>
              <w:jc w:val="right"/>
              <w:rPr>
                <w:iCs/>
                <w:sz w:val="18"/>
                <w:szCs w:val="18"/>
                <w:lang w:eastAsia="ru-RU"/>
              </w:rPr>
            </w:pPr>
            <w:r w:rsidRPr="00542416">
              <w:rPr>
                <w:iCs/>
                <w:sz w:val="18"/>
                <w:szCs w:val="18"/>
                <w:lang w:eastAsia="ru-RU"/>
              </w:rPr>
              <w:t>0,00</w:t>
            </w:r>
          </w:p>
        </w:tc>
        <w:tc>
          <w:tcPr>
            <w:tcW w:w="1772" w:type="dxa"/>
            <w:tcBorders>
              <w:top w:val="single" w:sz="4" w:space="0" w:color="auto"/>
              <w:left w:val="nil"/>
              <w:bottom w:val="single" w:sz="4" w:space="0" w:color="auto"/>
              <w:right w:val="single" w:sz="12" w:space="0" w:color="auto"/>
            </w:tcBorders>
            <w:vAlign w:val="center"/>
          </w:tcPr>
          <w:p w:rsidR="00110243" w:rsidRPr="002551B6" w:rsidRDefault="00D12E35" w:rsidP="001B027F">
            <w:pPr>
              <w:jc w:val="center"/>
              <w:rPr>
                <w:iCs/>
                <w:sz w:val="18"/>
                <w:szCs w:val="18"/>
                <w:lang w:eastAsia="ru-RU"/>
              </w:rPr>
            </w:pPr>
            <w:r>
              <w:rPr>
                <w:iCs/>
                <w:sz w:val="18"/>
                <w:szCs w:val="18"/>
                <w:lang w:eastAsia="ru-RU"/>
              </w:rPr>
              <w:t>-</w:t>
            </w:r>
          </w:p>
        </w:tc>
      </w:tr>
      <w:tr w:rsidR="00110243" w:rsidRPr="00CA449C" w:rsidTr="001B027F">
        <w:trPr>
          <w:trHeight w:val="255"/>
        </w:trPr>
        <w:tc>
          <w:tcPr>
            <w:tcW w:w="564" w:type="dxa"/>
            <w:tcBorders>
              <w:top w:val="single" w:sz="4" w:space="0" w:color="auto"/>
              <w:left w:val="single" w:sz="12" w:space="0" w:color="auto"/>
              <w:bottom w:val="single" w:sz="12" w:space="0" w:color="auto"/>
              <w:right w:val="single" w:sz="4" w:space="0" w:color="auto"/>
            </w:tcBorders>
            <w:shd w:val="clear" w:color="000000" w:fill="FFFFFF"/>
            <w:vAlign w:val="center"/>
          </w:tcPr>
          <w:p w:rsidR="00110243" w:rsidRPr="00CA449C" w:rsidRDefault="00110243" w:rsidP="00B6075C">
            <w:pPr>
              <w:jc w:val="center"/>
              <w:rPr>
                <w:iCs/>
                <w:sz w:val="18"/>
                <w:szCs w:val="18"/>
                <w:lang w:eastAsia="ru-RU"/>
              </w:rPr>
            </w:pPr>
            <w:r w:rsidRPr="00CA449C">
              <w:rPr>
                <w:iCs/>
                <w:sz w:val="18"/>
                <w:szCs w:val="18"/>
                <w:lang w:eastAsia="ru-RU"/>
              </w:rPr>
              <w:t>2</w:t>
            </w:r>
          </w:p>
        </w:tc>
        <w:tc>
          <w:tcPr>
            <w:tcW w:w="4429" w:type="dxa"/>
            <w:tcBorders>
              <w:top w:val="single" w:sz="4" w:space="0" w:color="auto"/>
              <w:left w:val="nil"/>
              <w:bottom w:val="single" w:sz="12" w:space="0" w:color="auto"/>
              <w:right w:val="single" w:sz="12" w:space="0" w:color="auto"/>
            </w:tcBorders>
            <w:shd w:val="clear" w:color="000000" w:fill="FFFFFF"/>
            <w:vAlign w:val="center"/>
          </w:tcPr>
          <w:p w:rsidR="00110243" w:rsidRPr="00CA449C" w:rsidRDefault="00110243" w:rsidP="00B6075C">
            <w:pPr>
              <w:rPr>
                <w:iCs/>
                <w:sz w:val="18"/>
                <w:szCs w:val="18"/>
                <w:lang w:eastAsia="ru-RU"/>
              </w:rPr>
            </w:pPr>
            <w:r w:rsidRPr="00CA449C">
              <w:rPr>
                <w:iCs/>
                <w:sz w:val="18"/>
                <w:szCs w:val="18"/>
                <w:lang w:eastAsia="ru-RU"/>
              </w:rPr>
              <w:t>Субсидия</w:t>
            </w:r>
          </w:p>
        </w:tc>
        <w:tc>
          <w:tcPr>
            <w:tcW w:w="1251" w:type="dxa"/>
            <w:tcBorders>
              <w:top w:val="single" w:sz="4" w:space="0" w:color="auto"/>
              <w:left w:val="single" w:sz="12" w:space="0" w:color="auto"/>
              <w:bottom w:val="single" w:sz="12" w:space="0" w:color="auto"/>
              <w:right w:val="single" w:sz="4" w:space="0" w:color="auto"/>
            </w:tcBorders>
            <w:shd w:val="clear" w:color="000000" w:fill="FFFFFF"/>
            <w:vAlign w:val="bottom"/>
          </w:tcPr>
          <w:p w:rsidR="00110243" w:rsidRPr="00CA449C" w:rsidRDefault="000D75B3" w:rsidP="00D72B82">
            <w:pPr>
              <w:jc w:val="right"/>
              <w:rPr>
                <w:iCs/>
                <w:sz w:val="18"/>
                <w:szCs w:val="18"/>
                <w:lang w:eastAsia="ru-RU"/>
              </w:rPr>
            </w:pPr>
            <w:r>
              <w:rPr>
                <w:iCs/>
                <w:sz w:val="18"/>
                <w:szCs w:val="18"/>
                <w:lang w:eastAsia="ru-RU"/>
              </w:rPr>
              <w:t>12 514 596,83</w:t>
            </w:r>
          </w:p>
        </w:tc>
        <w:tc>
          <w:tcPr>
            <w:tcW w:w="1251" w:type="dxa"/>
            <w:tcBorders>
              <w:top w:val="single" w:sz="4" w:space="0" w:color="auto"/>
              <w:left w:val="nil"/>
              <w:bottom w:val="single" w:sz="12" w:space="0" w:color="auto"/>
              <w:right w:val="single" w:sz="12" w:space="0" w:color="auto"/>
            </w:tcBorders>
            <w:vAlign w:val="bottom"/>
          </w:tcPr>
          <w:p w:rsidR="00110243" w:rsidRPr="00CA449C" w:rsidRDefault="000D75B3" w:rsidP="00D72B82">
            <w:pPr>
              <w:jc w:val="right"/>
              <w:rPr>
                <w:iCs/>
                <w:sz w:val="18"/>
                <w:szCs w:val="18"/>
                <w:lang w:eastAsia="ru-RU"/>
              </w:rPr>
            </w:pPr>
            <w:r>
              <w:rPr>
                <w:iCs/>
                <w:sz w:val="18"/>
                <w:szCs w:val="18"/>
                <w:lang w:eastAsia="ru-RU"/>
              </w:rPr>
              <w:t>12 514 596,83</w:t>
            </w:r>
          </w:p>
        </w:tc>
        <w:tc>
          <w:tcPr>
            <w:tcW w:w="906" w:type="dxa"/>
            <w:tcBorders>
              <w:top w:val="single" w:sz="4" w:space="0" w:color="auto"/>
              <w:left w:val="single" w:sz="12" w:space="0" w:color="auto"/>
              <w:bottom w:val="single" w:sz="12" w:space="0" w:color="auto"/>
              <w:right w:val="single" w:sz="4" w:space="0" w:color="auto"/>
            </w:tcBorders>
            <w:vAlign w:val="bottom"/>
          </w:tcPr>
          <w:p w:rsidR="00110243" w:rsidRPr="002551B6" w:rsidRDefault="00110243" w:rsidP="001B027F">
            <w:pPr>
              <w:jc w:val="right"/>
              <w:rPr>
                <w:iCs/>
                <w:sz w:val="18"/>
                <w:szCs w:val="18"/>
                <w:lang w:eastAsia="ru-RU"/>
              </w:rPr>
            </w:pPr>
            <w:r w:rsidRPr="002551B6">
              <w:rPr>
                <w:iCs/>
                <w:sz w:val="18"/>
                <w:szCs w:val="18"/>
                <w:lang w:eastAsia="ru-RU"/>
              </w:rPr>
              <w:t>0,00</w:t>
            </w:r>
          </w:p>
        </w:tc>
        <w:tc>
          <w:tcPr>
            <w:tcW w:w="1772" w:type="dxa"/>
            <w:tcBorders>
              <w:top w:val="single" w:sz="4" w:space="0" w:color="auto"/>
              <w:left w:val="nil"/>
              <w:bottom w:val="single" w:sz="12" w:space="0" w:color="auto"/>
              <w:right w:val="single" w:sz="12" w:space="0" w:color="auto"/>
            </w:tcBorders>
            <w:vAlign w:val="center"/>
          </w:tcPr>
          <w:p w:rsidR="00110243" w:rsidRPr="002551B6" w:rsidRDefault="00110243" w:rsidP="001B027F">
            <w:pPr>
              <w:jc w:val="center"/>
              <w:rPr>
                <w:iCs/>
                <w:sz w:val="18"/>
                <w:szCs w:val="18"/>
                <w:lang w:eastAsia="ru-RU"/>
              </w:rPr>
            </w:pPr>
            <w:r w:rsidRPr="002551B6">
              <w:rPr>
                <w:iCs/>
                <w:sz w:val="18"/>
                <w:szCs w:val="18"/>
                <w:lang w:eastAsia="ru-RU"/>
              </w:rPr>
              <w:t>100,0</w:t>
            </w:r>
          </w:p>
        </w:tc>
      </w:tr>
      <w:tr w:rsidR="00110243" w:rsidRPr="00CA449C" w:rsidTr="001B027F">
        <w:trPr>
          <w:trHeight w:val="255"/>
        </w:trPr>
        <w:tc>
          <w:tcPr>
            <w:tcW w:w="564" w:type="dxa"/>
            <w:tcBorders>
              <w:top w:val="single" w:sz="12" w:space="0" w:color="auto"/>
              <w:left w:val="single" w:sz="12" w:space="0" w:color="auto"/>
              <w:bottom w:val="single" w:sz="8" w:space="0" w:color="auto"/>
              <w:right w:val="single" w:sz="4" w:space="0" w:color="auto"/>
            </w:tcBorders>
            <w:shd w:val="clear" w:color="000000" w:fill="FFFFFF"/>
            <w:vAlign w:val="center"/>
          </w:tcPr>
          <w:p w:rsidR="00110243" w:rsidRPr="00CA449C" w:rsidRDefault="00110243" w:rsidP="00B6075C">
            <w:pPr>
              <w:jc w:val="center"/>
              <w:rPr>
                <w:b/>
                <w:bCs/>
                <w:sz w:val="18"/>
                <w:szCs w:val="18"/>
                <w:lang w:eastAsia="ru-RU"/>
              </w:rPr>
            </w:pPr>
            <w:r w:rsidRPr="00CA449C">
              <w:rPr>
                <w:b/>
                <w:bCs/>
                <w:sz w:val="18"/>
                <w:szCs w:val="18"/>
                <w:lang w:eastAsia="ru-RU"/>
              </w:rPr>
              <w:t>II.</w:t>
            </w:r>
          </w:p>
        </w:tc>
        <w:tc>
          <w:tcPr>
            <w:tcW w:w="4429" w:type="dxa"/>
            <w:tcBorders>
              <w:top w:val="single" w:sz="12" w:space="0" w:color="auto"/>
              <w:left w:val="nil"/>
              <w:bottom w:val="single" w:sz="8" w:space="0" w:color="auto"/>
              <w:right w:val="single" w:sz="12" w:space="0" w:color="auto"/>
            </w:tcBorders>
            <w:shd w:val="clear" w:color="000000" w:fill="FFFFFF"/>
            <w:vAlign w:val="center"/>
          </w:tcPr>
          <w:p w:rsidR="00110243" w:rsidRPr="00CA449C" w:rsidRDefault="00110243" w:rsidP="00B6075C">
            <w:pPr>
              <w:rPr>
                <w:b/>
                <w:bCs/>
                <w:sz w:val="18"/>
                <w:szCs w:val="18"/>
                <w:lang w:eastAsia="ru-RU"/>
              </w:rPr>
            </w:pPr>
            <w:r w:rsidRPr="00CA449C">
              <w:rPr>
                <w:b/>
                <w:bCs/>
                <w:sz w:val="18"/>
                <w:szCs w:val="18"/>
                <w:lang w:eastAsia="ru-RU"/>
              </w:rPr>
              <w:t xml:space="preserve">РАСХОДЫ ВСЕГО, в </w:t>
            </w:r>
            <w:proofErr w:type="spellStart"/>
            <w:r w:rsidRPr="00CA449C">
              <w:rPr>
                <w:b/>
                <w:bCs/>
                <w:sz w:val="18"/>
                <w:szCs w:val="18"/>
                <w:lang w:eastAsia="ru-RU"/>
              </w:rPr>
              <w:t>т.ч</w:t>
            </w:r>
            <w:proofErr w:type="spellEnd"/>
            <w:r w:rsidRPr="00CA449C">
              <w:rPr>
                <w:b/>
                <w:bCs/>
                <w:sz w:val="18"/>
                <w:szCs w:val="18"/>
                <w:lang w:eastAsia="ru-RU"/>
              </w:rPr>
              <w:t>.:</w:t>
            </w:r>
          </w:p>
        </w:tc>
        <w:tc>
          <w:tcPr>
            <w:tcW w:w="1251" w:type="dxa"/>
            <w:tcBorders>
              <w:top w:val="single" w:sz="12" w:space="0" w:color="auto"/>
              <w:left w:val="single" w:sz="12" w:space="0" w:color="auto"/>
              <w:bottom w:val="single" w:sz="8" w:space="0" w:color="auto"/>
              <w:right w:val="single" w:sz="4" w:space="0" w:color="auto"/>
            </w:tcBorders>
            <w:shd w:val="clear" w:color="000000" w:fill="FFFFFF"/>
            <w:vAlign w:val="bottom"/>
          </w:tcPr>
          <w:p w:rsidR="00110243" w:rsidRPr="00CA449C" w:rsidRDefault="000D75B3" w:rsidP="00D72B82">
            <w:pPr>
              <w:jc w:val="right"/>
              <w:rPr>
                <w:b/>
                <w:bCs/>
                <w:sz w:val="18"/>
                <w:szCs w:val="18"/>
                <w:lang w:eastAsia="ru-RU"/>
              </w:rPr>
            </w:pPr>
            <w:r>
              <w:rPr>
                <w:b/>
                <w:bCs/>
                <w:sz w:val="18"/>
                <w:szCs w:val="18"/>
                <w:lang w:eastAsia="ru-RU"/>
              </w:rPr>
              <w:t>12 514 596,83</w:t>
            </w:r>
          </w:p>
        </w:tc>
        <w:tc>
          <w:tcPr>
            <w:tcW w:w="1251" w:type="dxa"/>
            <w:tcBorders>
              <w:top w:val="single" w:sz="12" w:space="0" w:color="auto"/>
              <w:left w:val="nil"/>
              <w:bottom w:val="single" w:sz="8" w:space="0" w:color="auto"/>
              <w:right w:val="single" w:sz="12" w:space="0" w:color="auto"/>
            </w:tcBorders>
            <w:vAlign w:val="bottom"/>
          </w:tcPr>
          <w:p w:rsidR="00110243" w:rsidRPr="001B027F" w:rsidRDefault="00BD2C0D" w:rsidP="00D72B82">
            <w:pPr>
              <w:jc w:val="right"/>
              <w:rPr>
                <w:b/>
                <w:bCs/>
                <w:sz w:val="18"/>
                <w:szCs w:val="18"/>
                <w:lang w:eastAsia="ru-RU"/>
              </w:rPr>
            </w:pPr>
            <w:r w:rsidRPr="001B027F">
              <w:rPr>
                <w:b/>
                <w:bCs/>
                <w:sz w:val="18"/>
                <w:szCs w:val="18"/>
                <w:lang w:eastAsia="ru-RU"/>
              </w:rPr>
              <w:t>12 514 596,83</w:t>
            </w:r>
          </w:p>
        </w:tc>
        <w:tc>
          <w:tcPr>
            <w:tcW w:w="906" w:type="dxa"/>
            <w:tcBorders>
              <w:top w:val="single" w:sz="12" w:space="0" w:color="auto"/>
              <w:left w:val="single" w:sz="12" w:space="0" w:color="auto"/>
              <w:bottom w:val="single" w:sz="8" w:space="0" w:color="auto"/>
              <w:right w:val="single" w:sz="4" w:space="0" w:color="auto"/>
            </w:tcBorders>
            <w:vAlign w:val="bottom"/>
          </w:tcPr>
          <w:p w:rsidR="00110243" w:rsidRPr="001B027F" w:rsidRDefault="00110243" w:rsidP="001B027F">
            <w:pPr>
              <w:jc w:val="right"/>
              <w:rPr>
                <w:b/>
                <w:bCs/>
                <w:sz w:val="18"/>
                <w:szCs w:val="18"/>
                <w:lang w:eastAsia="ru-RU"/>
              </w:rPr>
            </w:pPr>
            <w:r w:rsidRPr="001B027F">
              <w:rPr>
                <w:b/>
                <w:bCs/>
                <w:sz w:val="18"/>
                <w:szCs w:val="18"/>
                <w:lang w:eastAsia="ru-RU"/>
              </w:rPr>
              <w:t>0,00</w:t>
            </w:r>
          </w:p>
        </w:tc>
        <w:tc>
          <w:tcPr>
            <w:tcW w:w="1772" w:type="dxa"/>
            <w:tcBorders>
              <w:top w:val="single" w:sz="12" w:space="0" w:color="auto"/>
              <w:left w:val="nil"/>
              <w:bottom w:val="single" w:sz="8" w:space="0" w:color="auto"/>
              <w:right w:val="single" w:sz="12" w:space="0" w:color="auto"/>
            </w:tcBorders>
            <w:vAlign w:val="center"/>
          </w:tcPr>
          <w:p w:rsidR="00110243" w:rsidRPr="001B027F" w:rsidRDefault="00110243" w:rsidP="001B027F">
            <w:pPr>
              <w:jc w:val="center"/>
              <w:rPr>
                <w:b/>
                <w:bCs/>
                <w:sz w:val="18"/>
                <w:szCs w:val="18"/>
                <w:lang w:eastAsia="ru-RU"/>
              </w:rPr>
            </w:pPr>
            <w:r w:rsidRPr="001B027F">
              <w:rPr>
                <w:b/>
                <w:bCs/>
                <w:sz w:val="18"/>
                <w:szCs w:val="18"/>
                <w:lang w:eastAsia="ru-RU"/>
              </w:rPr>
              <w:t>100,0</w:t>
            </w:r>
          </w:p>
        </w:tc>
      </w:tr>
      <w:tr w:rsidR="00110243" w:rsidRPr="00CA449C" w:rsidTr="001B027F">
        <w:trPr>
          <w:trHeight w:val="131"/>
        </w:trPr>
        <w:tc>
          <w:tcPr>
            <w:tcW w:w="564" w:type="dxa"/>
            <w:tcBorders>
              <w:top w:val="nil"/>
              <w:left w:val="single" w:sz="12" w:space="0" w:color="auto"/>
              <w:bottom w:val="single" w:sz="4" w:space="0" w:color="auto"/>
              <w:right w:val="single" w:sz="4" w:space="0" w:color="auto"/>
            </w:tcBorders>
            <w:shd w:val="clear" w:color="000000" w:fill="FFFFFF"/>
            <w:vAlign w:val="center"/>
          </w:tcPr>
          <w:p w:rsidR="00110243" w:rsidRPr="00CA449C" w:rsidRDefault="00110243" w:rsidP="00B6075C">
            <w:pPr>
              <w:jc w:val="center"/>
              <w:rPr>
                <w:bCs/>
                <w:sz w:val="18"/>
                <w:szCs w:val="18"/>
                <w:lang w:eastAsia="ru-RU"/>
              </w:rPr>
            </w:pPr>
            <w:r w:rsidRPr="00CA449C">
              <w:rPr>
                <w:bCs/>
                <w:sz w:val="18"/>
                <w:szCs w:val="18"/>
                <w:lang w:eastAsia="ru-RU"/>
              </w:rPr>
              <w:t>1.</w:t>
            </w:r>
          </w:p>
        </w:tc>
        <w:tc>
          <w:tcPr>
            <w:tcW w:w="4429" w:type="dxa"/>
            <w:tcBorders>
              <w:top w:val="nil"/>
              <w:left w:val="nil"/>
              <w:bottom w:val="single" w:sz="4" w:space="0" w:color="auto"/>
              <w:right w:val="single" w:sz="12" w:space="0" w:color="auto"/>
            </w:tcBorders>
            <w:shd w:val="clear" w:color="000000" w:fill="FFFFFF"/>
            <w:vAlign w:val="center"/>
          </w:tcPr>
          <w:p w:rsidR="00110243" w:rsidRPr="00CA449C" w:rsidRDefault="00110243" w:rsidP="00B6075C">
            <w:pPr>
              <w:rPr>
                <w:bCs/>
                <w:sz w:val="18"/>
                <w:szCs w:val="18"/>
                <w:lang w:eastAsia="ru-RU"/>
              </w:rPr>
            </w:pPr>
            <w:r w:rsidRPr="00CA449C">
              <w:rPr>
                <w:bCs/>
                <w:sz w:val="18"/>
                <w:szCs w:val="18"/>
                <w:lang w:eastAsia="ru-RU"/>
              </w:rPr>
              <w:t xml:space="preserve">Оплата труда всего, в </w:t>
            </w:r>
            <w:proofErr w:type="spellStart"/>
            <w:r w:rsidRPr="00CA449C">
              <w:rPr>
                <w:bCs/>
                <w:sz w:val="18"/>
                <w:szCs w:val="18"/>
                <w:lang w:eastAsia="ru-RU"/>
              </w:rPr>
              <w:t>т.ч</w:t>
            </w:r>
            <w:proofErr w:type="spellEnd"/>
            <w:r w:rsidRPr="00CA449C">
              <w:rPr>
                <w:bCs/>
                <w:sz w:val="18"/>
                <w:szCs w:val="18"/>
                <w:lang w:eastAsia="ru-RU"/>
              </w:rPr>
              <w:t>.:</w:t>
            </w:r>
          </w:p>
        </w:tc>
        <w:tc>
          <w:tcPr>
            <w:tcW w:w="1251" w:type="dxa"/>
            <w:tcBorders>
              <w:top w:val="nil"/>
              <w:left w:val="single" w:sz="12" w:space="0" w:color="auto"/>
              <w:bottom w:val="single" w:sz="4" w:space="0" w:color="auto"/>
              <w:right w:val="single" w:sz="4" w:space="0" w:color="auto"/>
            </w:tcBorders>
            <w:shd w:val="clear" w:color="000000" w:fill="FFFFFF"/>
            <w:vAlign w:val="bottom"/>
          </w:tcPr>
          <w:p w:rsidR="00110243" w:rsidRPr="00CA449C" w:rsidRDefault="000D75B3" w:rsidP="00D72B82">
            <w:pPr>
              <w:jc w:val="right"/>
              <w:rPr>
                <w:bCs/>
                <w:sz w:val="18"/>
                <w:szCs w:val="18"/>
                <w:lang w:eastAsia="ru-RU"/>
              </w:rPr>
            </w:pPr>
            <w:r>
              <w:rPr>
                <w:bCs/>
                <w:sz w:val="18"/>
                <w:szCs w:val="18"/>
                <w:lang w:eastAsia="ru-RU"/>
              </w:rPr>
              <w:t>11 100 285,66</w:t>
            </w:r>
          </w:p>
        </w:tc>
        <w:tc>
          <w:tcPr>
            <w:tcW w:w="1251" w:type="dxa"/>
            <w:tcBorders>
              <w:top w:val="nil"/>
              <w:left w:val="nil"/>
              <w:bottom w:val="single" w:sz="4" w:space="0" w:color="auto"/>
              <w:right w:val="single" w:sz="12" w:space="0" w:color="auto"/>
            </w:tcBorders>
            <w:vAlign w:val="bottom"/>
          </w:tcPr>
          <w:p w:rsidR="00110243" w:rsidRPr="001B027F" w:rsidRDefault="00BD2C0D" w:rsidP="00D72B82">
            <w:pPr>
              <w:jc w:val="right"/>
              <w:rPr>
                <w:bCs/>
                <w:sz w:val="18"/>
                <w:szCs w:val="18"/>
                <w:lang w:eastAsia="ru-RU"/>
              </w:rPr>
            </w:pPr>
            <w:r w:rsidRPr="001B027F">
              <w:rPr>
                <w:bCs/>
                <w:sz w:val="18"/>
                <w:szCs w:val="18"/>
                <w:lang w:eastAsia="ru-RU"/>
              </w:rPr>
              <w:t>11 100 285,66</w:t>
            </w:r>
          </w:p>
        </w:tc>
        <w:tc>
          <w:tcPr>
            <w:tcW w:w="906" w:type="dxa"/>
            <w:tcBorders>
              <w:top w:val="nil"/>
              <w:left w:val="single" w:sz="12" w:space="0" w:color="auto"/>
              <w:bottom w:val="single" w:sz="4" w:space="0" w:color="auto"/>
              <w:right w:val="single" w:sz="4" w:space="0" w:color="auto"/>
            </w:tcBorders>
            <w:vAlign w:val="bottom"/>
          </w:tcPr>
          <w:p w:rsidR="00110243" w:rsidRPr="001B027F" w:rsidRDefault="00110243" w:rsidP="001B027F">
            <w:pPr>
              <w:jc w:val="right"/>
              <w:rPr>
                <w:bCs/>
                <w:sz w:val="18"/>
                <w:szCs w:val="18"/>
                <w:lang w:eastAsia="ru-RU"/>
              </w:rPr>
            </w:pPr>
            <w:r w:rsidRPr="001B027F">
              <w:rPr>
                <w:bCs/>
                <w:sz w:val="18"/>
                <w:szCs w:val="18"/>
                <w:lang w:eastAsia="ru-RU"/>
              </w:rPr>
              <w:t>0,00</w:t>
            </w:r>
          </w:p>
        </w:tc>
        <w:tc>
          <w:tcPr>
            <w:tcW w:w="1772" w:type="dxa"/>
            <w:tcBorders>
              <w:top w:val="nil"/>
              <w:left w:val="nil"/>
              <w:bottom w:val="single" w:sz="4" w:space="0" w:color="auto"/>
              <w:right w:val="single" w:sz="12" w:space="0" w:color="auto"/>
            </w:tcBorders>
            <w:vAlign w:val="center"/>
          </w:tcPr>
          <w:p w:rsidR="00110243" w:rsidRPr="001B027F" w:rsidRDefault="00110243" w:rsidP="001B027F">
            <w:pPr>
              <w:jc w:val="center"/>
              <w:rPr>
                <w:bCs/>
                <w:sz w:val="18"/>
                <w:szCs w:val="18"/>
                <w:lang w:eastAsia="ru-RU"/>
              </w:rPr>
            </w:pPr>
            <w:r w:rsidRPr="001B027F">
              <w:rPr>
                <w:bCs/>
                <w:sz w:val="18"/>
                <w:szCs w:val="18"/>
                <w:lang w:eastAsia="ru-RU"/>
              </w:rPr>
              <w:t>100,0</w:t>
            </w:r>
          </w:p>
        </w:tc>
      </w:tr>
      <w:tr w:rsidR="00110243" w:rsidRPr="00CA449C" w:rsidTr="001B027F">
        <w:trPr>
          <w:trHeight w:val="240"/>
        </w:trPr>
        <w:tc>
          <w:tcPr>
            <w:tcW w:w="564" w:type="dxa"/>
            <w:tcBorders>
              <w:top w:val="nil"/>
              <w:left w:val="single" w:sz="12" w:space="0" w:color="auto"/>
              <w:bottom w:val="single" w:sz="4" w:space="0" w:color="auto"/>
              <w:right w:val="single" w:sz="4" w:space="0" w:color="auto"/>
            </w:tcBorders>
            <w:shd w:val="clear" w:color="000000" w:fill="FFFFFF"/>
            <w:vAlign w:val="center"/>
          </w:tcPr>
          <w:p w:rsidR="00110243" w:rsidRPr="00CA449C" w:rsidRDefault="00110243" w:rsidP="00443CAF">
            <w:pPr>
              <w:jc w:val="center"/>
              <w:rPr>
                <w:i/>
                <w:iCs/>
                <w:sz w:val="18"/>
                <w:szCs w:val="18"/>
                <w:lang w:eastAsia="ru-RU"/>
              </w:rPr>
            </w:pPr>
            <w:r w:rsidRPr="00CA449C">
              <w:rPr>
                <w:i/>
                <w:iCs/>
                <w:sz w:val="18"/>
                <w:szCs w:val="18"/>
                <w:lang w:eastAsia="ru-RU"/>
              </w:rPr>
              <w:t>1.1</w:t>
            </w:r>
          </w:p>
        </w:tc>
        <w:tc>
          <w:tcPr>
            <w:tcW w:w="4429" w:type="dxa"/>
            <w:tcBorders>
              <w:top w:val="nil"/>
              <w:left w:val="nil"/>
              <w:bottom w:val="single" w:sz="4" w:space="0" w:color="auto"/>
              <w:right w:val="single" w:sz="12" w:space="0" w:color="auto"/>
            </w:tcBorders>
            <w:shd w:val="clear" w:color="000000" w:fill="FFFFFF"/>
            <w:vAlign w:val="center"/>
          </w:tcPr>
          <w:p w:rsidR="00110243" w:rsidRPr="00CA449C" w:rsidRDefault="00110243" w:rsidP="00443CAF">
            <w:pPr>
              <w:rPr>
                <w:i/>
                <w:iCs/>
                <w:sz w:val="18"/>
                <w:szCs w:val="18"/>
                <w:lang w:eastAsia="ru-RU"/>
              </w:rPr>
            </w:pPr>
            <w:r w:rsidRPr="00CA449C">
              <w:rPr>
                <w:i/>
                <w:iCs/>
                <w:sz w:val="18"/>
                <w:szCs w:val="18"/>
                <w:lang w:eastAsia="ru-RU"/>
              </w:rPr>
              <w:t>- заработная плата</w:t>
            </w:r>
          </w:p>
        </w:tc>
        <w:tc>
          <w:tcPr>
            <w:tcW w:w="1251" w:type="dxa"/>
            <w:tcBorders>
              <w:top w:val="nil"/>
              <w:left w:val="single" w:sz="12" w:space="0" w:color="auto"/>
              <w:bottom w:val="single" w:sz="4" w:space="0" w:color="auto"/>
              <w:right w:val="single" w:sz="4" w:space="0" w:color="auto"/>
            </w:tcBorders>
            <w:shd w:val="clear" w:color="000000" w:fill="FFFFFF"/>
            <w:vAlign w:val="bottom"/>
          </w:tcPr>
          <w:p w:rsidR="00110243" w:rsidRPr="00CA449C" w:rsidRDefault="002B46F4" w:rsidP="00D72B82">
            <w:pPr>
              <w:jc w:val="right"/>
              <w:rPr>
                <w:bCs/>
                <w:sz w:val="18"/>
                <w:szCs w:val="18"/>
                <w:lang w:eastAsia="ru-RU"/>
              </w:rPr>
            </w:pPr>
            <w:r>
              <w:rPr>
                <w:bCs/>
                <w:sz w:val="18"/>
                <w:szCs w:val="18"/>
                <w:lang w:eastAsia="ru-RU"/>
              </w:rPr>
              <w:t>8 528 702,99</w:t>
            </w:r>
          </w:p>
        </w:tc>
        <w:tc>
          <w:tcPr>
            <w:tcW w:w="1251" w:type="dxa"/>
            <w:tcBorders>
              <w:top w:val="nil"/>
              <w:left w:val="nil"/>
              <w:bottom w:val="single" w:sz="4" w:space="0" w:color="auto"/>
              <w:right w:val="single" w:sz="12" w:space="0" w:color="auto"/>
            </w:tcBorders>
            <w:vAlign w:val="bottom"/>
          </w:tcPr>
          <w:p w:rsidR="00110243" w:rsidRPr="001B027F" w:rsidRDefault="00BD2C0D" w:rsidP="00D72B82">
            <w:pPr>
              <w:jc w:val="right"/>
              <w:rPr>
                <w:bCs/>
                <w:sz w:val="18"/>
                <w:szCs w:val="18"/>
                <w:lang w:eastAsia="ru-RU"/>
              </w:rPr>
            </w:pPr>
            <w:r w:rsidRPr="001B027F">
              <w:rPr>
                <w:bCs/>
                <w:sz w:val="18"/>
                <w:szCs w:val="18"/>
                <w:lang w:eastAsia="ru-RU"/>
              </w:rPr>
              <w:t>8 528 702,99</w:t>
            </w:r>
          </w:p>
        </w:tc>
        <w:tc>
          <w:tcPr>
            <w:tcW w:w="906" w:type="dxa"/>
            <w:tcBorders>
              <w:top w:val="nil"/>
              <w:left w:val="single" w:sz="12" w:space="0" w:color="auto"/>
              <w:bottom w:val="single" w:sz="4" w:space="0" w:color="auto"/>
              <w:right w:val="single" w:sz="4" w:space="0" w:color="auto"/>
            </w:tcBorders>
            <w:vAlign w:val="bottom"/>
          </w:tcPr>
          <w:p w:rsidR="00110243" w:rsidRPr="001B027F" w:rsidRDefault="00110243" w:rsidP="001B027F">
            <w:pPr>
              <w:jc w:val="right"/>
              <w:rPr>
                <w:bCs/>
                <w:sz w:val="18"/>
                <w:szCs w:val="18"/>
                <w:lang w:eastAsia="ru-RU"/>
              </w:rPr>
            </w:pPr>
            <w:r w:rsidRPr="001B027F">
              <w:rPr>
                <w:bCs/>
                <w:sz w:val="18"/>
                <w:szCs w:val="18"/>
                <w:lang w:eastAsia="ru-RU"/>
              </w:rPr>
              <w:t>0,00</w:t>
            </w:r>
          </w:p>
        </w:tc>
        <w:tc>
          <w:tcPr>
            <w:tcW w:w="1772" w:type="dxa"/>
            <w:tcBorders>
              <w:top w:val="nil"/>
              <w:left w:val="nil"/>
              <w:bottom w:val="single" w:sz="4" w:space="0" w:color="auto"/>
              <w:right w:val="single" w:sz="12" w:space="0" w:color="auto"/>
            </w:tcBorders>
            <w:vAlign w:val="center"/>
          </w:tcPr>
          <w:p w:rsidR="00110243" w:rsidRPr="00A450C4" w:rsidRDefault="00110243" w:rsidP="001B027F">
            <w:pPr>
              <w:jc w:val="center"/>
              <w:rPr>
                <w:bCs/>
                <w:i/>
                <w:sz w:val="18"/>
                <w:szCs w:val="18"/>
                <w:lang w:eastAsia="ru-RU"/>
              </w:rPr>
            </w:pPr>
            <w:r w:rsidRPr="00A450C4">
              <w:rPr>
                <w:bCs/>
                <w:i/>
                <w:sz w:val="18"/>
                <w:szCs w:val="18"/>
                <w:lang w:eastAsia="ru-RU"/>
              </w:rPr>
              <w:t>100,0</w:t>
            </w:r>
          </w:p>
        </w:tc>
      </w:tr>
      <w:tr w:rsidR="00110243" w:rsidRPr="00CA449C" w:rsidTr="001B027F">
        <w:trPr>
          <w:trHeight w:val="240"/>
        </w:trPr>
        <w:tc>
          <w:tcPr>
            <w:tcW w:w="564" w:type="dxa"/>
            <w:tcBorders>
              <w:top w:val="nil"/>
              <w:left w:val="single" w:sz="12" w:space="0" w:color="auto"/>
              <w:bottom w:val="single" w:sz="4" w:space="0" w:color="auto"/>
              <w:right w:val="single" w:sz="4" w:space="0" w:color="auto"/>
            </w:tcBorders>
            <w:shd w:val="clear" w:color="000000" w:fill="FFFFFF"/>
            <w:vAlign w:val="center"/>
          </w:tcPr>
          <w:p w:rsidR="00110243" w:rsidRPr="00CA449C" w:rsidRDefault="00110243" w:rsidP="00B6075C">
            <w:pPr>
              <w:jc w:val="center"/>
              <w:rPr>
                <w:i/>
                <w:iCs/>
                <w:sz w:val="18"/>
                <w:szCs w:val="18"/>
                <w:lang w:eastAsia="ru-RU"/>
              </w:rPr>
            </w:pPr>
            <w:r w:rsidRPr="00CA449C">
              <w:rPr>
                <w:i/>
                <w:iCs/>
                <w:sz w:val="18"/>
                <w:szCs w:val="18"/>
                <w:lang w:eastAsia="ru-RU"/>
              </w:rPr>
              <w:t>1.2 </w:t>
            </w:r>
          </w:p>
        </w:tc>
        <w:tc>
          <w:tcPr>
            <w:tcW w:w="4429" w:type="dxa"/>
            <w:tcBorders>
              <w:top w:val="nil"/>
              <w:left w:val="nil"/>
              <w:bottom w:val="single" w:sz="4" w:space="0" w:color="auto"/>
              <w:right w:val="single" w:sz="12" w:space="0" w:color="auto"/>
            </w:tcBorders>
            <w:shd w:val="clear" w:color="000000" w:fill="FFFFFF"/>
            <w:vAlign w:val="center"/>
          </w:tcPr>
          <w:p w:rsidR="00110243" w:rsidRPr="00CA449C" w:rsidRDefault="00110243" w:rsidP="00B6075C">
            <w:pPr>
              <w:rPr>
                <w:i/>
                <w:iCs/>
                <w:sz w:val="18"/>
                <w:szCs w:val="18"/>
                <w:lang w:eastAsia="ru-RU"/>
              </w:rPr>
            </w:pPr>
            <w:r w:rsidRPr="00CA449C">
              <w:rPr>
                <w:i/>
                <w:iCs/>
                <w:sz w:val="18"/>
                <w:szCs w:val="18"/>
                <w:lang w:eastAsia="ru-RU"/>
              </w:rPr>
              <w:t xml:space="preserve">- прочие выплаты </w:t>
            </w:r>
          </w:p>
        </w:tc>
        <w:tc>
          <w:tcPr>
            <w:tcW w:w="1251" w:type="dxa"/>
            <w:tcBorders>
              <w:top w:val="nil"/>
              <w:left w:val="single" w:sz="12" w:space="0" w:color="auto"/>
              <w:bottom w:val="single" w:sz="4" w:space="0" w:color="auto"/>
              <w:right w:val="single" w:sz="4" w:space="0" w:color="auto"/>
            </w:tcBorders>
            <w:shd w:val="clear" w:color="000000" w:fill="FFFFFF"/>
            <w:vAlign w:val="bottom"/>
          </w:tcPr>
          <w:p w:rsidR="00110243" w:rsidRPr="00CA449C" w:rsidRDefault="002B46F4" w:rsidP="00D72B82">
            <w:pPr>
              <w:jc w:val="right"/>
              <w:rPr>
                <w:i/>
                <w:iCs/>
                <w:sz w:val="18"/>
                <w:szCs w:val="18"/>
                <w:lang w:eastAsia="ru-RU"/>
              </w:rPr>
            </w:pPr>
            <w:r>
              <w:rPr>
                <w:i/>
                <w:iCs/>
                <w:sz w:val="18"/>
                <w:szCs w:val="18"/>
                <w:lang w:eastAsia="ru-RU"/>
              </w:rPr>
              <w:t>2 571 582,67</w:t>
            </w:r>
          </w:p>
        </w:tc>
        <w:tc>
          <w:tcPr>
            <w:tcW w:w="1251" w:type="dxa"/>
            <w:tcBorders>
              <w:top w:val="nil"/>
              <w:left w:val="nil"/>
              <w:bottom w:val="single" w:sz="4" w:space="0" w:color="auto"/>
              <w:right w:val="single" w:sz="12" w:space="0" w:color="auto"/>
            </w:tcBorders>
            <w:vAlign w:val="bottom"/>
          </w:tcPr>
          <w:p w:rsidR="00110243" w:rsidRPr="001B027F" w:rsidRDefault="00BD2C0D" w:rsidP="00D72B82">
            <w:pPr>
              <w:jc w:val="right"/>
              <w:rPr>
                <w:i/>
                <w:iCs/>
                <w:sz w:val="18"/>
                <w:szCs w:val="18"/>
                <w:lang w:eastAsia="ru-RU"/>
              </w:rPr>
            </w:pPr>
            <w:r w:rsidRPr="001B027F">
              <w:rPr>
                <w:i/>
                <w:iCs/>
                <w:sz w:val="18"/>
                <w:szCs w:val="18"/>
                <w:lang w:eastAsia="ru-RU"/>
              </w:rPr>
              <w:t>2 571 582,67</w:t>
            </w:r>
          </w:p>
        </w:tc>
        <w:tc>
          <w:tcPr>
            <w:tcW w:w="906" w:type="dxa"/>
            <w:tcBorders>
              <w:top w:val="nil"/>
              <w:left w:val="single" w:sz="12" w:space="0" w:color="auto"/>
              <w:bottom w:val="single" w:sz="4" w:space="0" w:color="auto"/>
              <w:right w:val="single" w:sz="4" w:space="0" w:color="auto"/>
            </w:tcBorders>
            <w:vAlign w:val="bottom"/>
          </w:tcPr>
          <w:p w:rsidR="00110243" w:rsidRPr="001B027F" w:rsidRDefault="00110243" w:rsidP="001B027F">
            <w:pPr>
              <w:jc w:val="right"/>
              <w:rPr>
                <w:i/>
                <w:iCs/>
                <w:sz w:val="18"/>
                <w:szCs w:val="18"/>
                <w:lang w:eastAsia="ru-RU"/>
              </w:rPr>
            </w:pPr>
            <w:r w:rsidRPr="001B027F">
              <w:rPr>
                <w:i/>
                <w:iCs/>
                <w:sz w:val="18"/>
                <w:szCs w:val="18"/>
                <w:lang w:eastAsia="ru-RU"/>
              </w:rPr>
              <w:t>0,00</w:t>
            </w:r>
          </w:p>
        </w:tc>
        <w:tc>
          <w:tcPr>
            <w:tcW w:w="1772" w:type="dxa"/>
            <w:tcBorders>
              <w:top w:val="nil"/>
              <w:left w:val="nil"/>
              <w:bottom w:val="single" w:sz="4" w:space="0" w:color="auto"/>
              <w:right w:val="single" w:sz="12" w:space="0" w:color="auto"/>
            </w:tcBorders>
            <w:vAlign w:val="center"/>
          </w:tcPr>
          <w:p w:rsidR="00110243" w:rsidRPr="00A450C4" w:rsidRDefault="00110243" w:rsidP="001B027F">
            <w:pPr>
              <w:jc w:val="center"/>
              <w:rPr>
                <w:i/>
                <w:iCs/>
                <w:sz w:val="18"/>
                <w:szCs w:val="18"/>
                <w:lang w:eastAsia="ru-RU"/>
              </w:rPr>
            </w:pPr>
            <w:r w:rsidRPr="00A450C4">
              <w:rPr>
                <w:i/>
                <w:iCs/>
                <w:sz w:val="18"/>
                <w:szCs w:val="18"/>
                <w:lang w:eastAsia="ru-RU"/>
              </w:rPr>
              <w:t>100,0</w:t>
            </w:r>
          </w:p>
        </w:tc>
      </w:tr>
      <w:tr w:rsidR="00110243" w:rsidRPr="00CA449C" w:rsidTr="001B027F">
        <w:trPr>
          <w:trHeight w:val="343"/>
        </w:trPr>
        <w:tc>
          <w:tcPr>
            <w:tcW w:w="564" w:type="dxa"/>
            <w:tcBorders>
              <w:top w:val="nil"/>
              <w:left w:val="single" w:sz="12" w:space="0" w:color="auto"/>
              <w:bottom w:val="single" w:sz="4" w:space="0" w:color="auto"/>
              <w:right w:val="single" w:sz="4" w:space="0" w:color="auto"/>
            </w:tcBorders>
            <w:shd w:val="clear" w:color="000000" w:fill="FFFFFF"/>
            <w:vAlign w:val="center"/>
          </w:tcPr>
          <w:p w:rsidR="00110243" w:rsidRPr="00CA449C" w:rsidRDefault="00110243" w:rsidP="00B6075C">
            <w:pPr>
              <w:jc w:val="center"/>
              <w:rPr>
                <w:bCs/>
                <w:sz w:val="18"/>
                <w:szCs w:val="18"/>
                <w:lang w:eastAsia="ru-RU"/>
              </w:rPr>
            </w:pPr>
            <w:r w:rsidRPr="00CA449C">
              <w:rPr>
                <w:bCs/>
                <w:sz w:val="18"/>
                <w:szCs w:val="18"/>
                <w:lang w:eastAsia="ru-RU"/>
              </w:rPr>
              <w:t>2. </w:t>
            </w:r>
          </w:p>
        </w:tc>
        <w:tc>
          <w:tcPr>
            <w:tcW w:w="4429" w:type="dxa"/>
            <w:tcBorders>
              <w:top w:val="nil"/>
              <w:left w:val="nil"/>
              <w:bottom w:val="single" w:sz="4" w:space="0" w:color="auto"/>
              <w:right w:val="single" w:sz="12" w:space="0" w:color="auto"/>
            </w:tcBorders>
            <w:shd w:val="clear" w:color="000000" w:fill="FFFFFF"/>
            <w:vAlign w:val="center"/>
          </w:tcPr>
          <w:p w:rsidR="00110243" w:rsidRPr="00CA449C" w:rsidRDefault="00110243" w:rsidP="005B61FC">
            <w:pPr>
              <w:rPr>
                <w:bCs/>
                <w:sz w:val="18"/>
                <w:szCs w:val="18"/>
                <w:lang w:eastAsia="ru-RU"/>
              </w:rPr>
            </w:pPr>
            <w:r w:rsidRPr="00CA449C">
              <w:rPr>
                <w:bCs/>
                <w:sz w:val="18"/>
                <w:szCs w:val="18"/>
                <w:lang w:eastAsia="ru-RU"/>
              </w:rPr>
              <w:t xml:space="preserve">Приобретение работ, услуг </w:t>
            </w:r>
          </w:p>
        </w:tc>
        <w:tc>
          <w:tcPr>
            <w:tcW w:w="1251" w:type="dxa"/>
            <w:tcBorders>
              <w:top w:val="nil"/>
              <w:left w:val="single" w:sz="12" w:space="0" w:color="auto"/>
              <w:bottom w:val="single" w:sz="4" w:space="0" w:color="auto"/>
              <w:right w:val="single" w:sz="4" w:space="0" w:color="auto"/>
            </w:tcBorders>
            <w:shd w:val="clear" w:color="000000" w:fill="FFFFFF"/>
            <w:vAlign w:val="bottom"/>
          </w:tcPr>
          <w:p w:rsidR="00110243" w:rsidRPr="00CA449C" w:rsidRDefault="002B46F4" w:rsidP="00D72B82">
            <w:pPr>
              <w:jc w:val="right"/>
              <w:rPr>
                <w:bCs/>
                <w:sz w:val="18"/>
                <w:szCs w:val="18"/>
                <w:lang w:eastAsia="ru-RU"/>
              </w:rPr>
            </w:pPr>
            <w:r>
              <w:rPr>
                <w:bCs/>
                <w:sz w:val="18"/>
                <w:szCs w:val="18"/>
                <w:lang w:eastAsia="ru-RU"/>
              </w:rPr>
              <w:t>1 208 008,17</w:t>
            </w:r>
          </w:p>
        </w:tc>
        <w:tc>
          <w:tcPr>
            <w:tcW w:w="1251" w:type="dxa"/>
            <w:tcBorders>
              <w:top w:val="nil"/>
              <w:left w:val="nil"/>
              <w:bottom w:val="single" w:sz="4" w:space="0" w:color="auto"/>
              <w:right w:val="single" w:sz="12" w:space="0" w:color="auto"/>
            </w:tcBorders>
            <w:vAlign w:val="bottom"/>
          </w:tcPr>
          <w:p w:rsidR="00110243" w:rsidRPr="001B027F" w:rsidRDefault="002B46F4" w:rsidP="00D72B82">
            <w:pPr>
              <w:jc w:val="right"/>
              <w:rPr>
                <w:bCs/>
                <w:sz w:val="18"/>
                <w:szCs w:val="18"/>
                <w:lang w:eastAsia="ru-RU"/>
              </w:rPr>
            </w:pPr>
            <w:r w:rsidRPr="001B027F">
              <w:rPr>
                <w:bCs/>
                <w:sz w:val="18"/>
                <w:szCs w:val="18"/>
                <w:lang w:eastAsia="ru-RU"/>
              </w:rPr>
              <w:t>1 208 008,17</w:t>
            </w:r>
          </w:p>
        </w:tc>
        <w:tc>
          <w:tcPr>
            <w:tcW w:w="906" w:type="dxa"/>
            <w:tcBorders>
              <w:top w:val="nil"/>
              <w:left w:val="single" w:sz="12" w:space="0" w:color="auto"/>
              <w:bottom w:val="single" w:sz="4" w:space="0" w:color="auto"/>
              <w:right w:val="single" w:sz="4" w:space="0" w:color="auto"/>
            </w:tcBorders>
            <w:vAlign w:val="bottom"/>
          </w:tcPr>
          <w:p w:rsidR="00110243" w:rsidRPr="001B027F" w:rsidRDefault="00110243" w:rsidP="001B027F">
            <w:pPr>
              <w:jc w:val="right"/>
              <w:rPr>
                <w:bCs/>
                <w:sz w:val="18"/>
                <w:szCs w:val="18"/>
                <w:lang w:eastAsia="ru-RU"/>
              </w:rPr>
            </w:pPr>
            <w:r w:rsidRPr="001B027F">
              <w:rPr>
                <w:bCs/>
                <w:sz w:val="18"/>
                <w:szCs w:val="18"/>
                <w:lang w:eastAsia="ru-RU"/>
              </w:rPr>
              <w:t>0,00</w:t>
            </w:r>
          </w:p>
        </w:tc>
        <w:tc>
          <w:tcPr>
            <w:tcW w:w="1772" w:type="dxa"/>
            <w:tcBorders>
              <w:top w:val="nil"/>
              <w:left w:val="nil"/>
              <w:bottom w:val="single" w:sz="4" w:space="0" w:color="auto"/>
              <w:right w:val="single" w:sz="12" w:space="0" w:color="auto"/>
            </w:tcBorders>
            <w:vAlign w:val="center"/>
          </w:tcPr>
          <w:p w:rsidR="00110243" w:rsidRPr="00A450C4" w:rsidRDefault="00110243" w:rsidP="001B027F">
            <w:pPr>
              <w:jc w:val="center"/>
              <w:rPr>
                <w:bCs/>
                <w:sz w:val="18"/>
                <w:szCs w:val="18"/>
                <w:lang w:eastAsia="ru-RU"/>
              </w:rPr>
            </w:pPr>
            <w:r w:rsidRPr="00A450C4">
              <w:rPr>
                <w:iCs/>
                <w:sz w:val="18"/>
                <w:szCs w:val="18"/>
                <w:lang w:eastAsia="ru-RU"/>
              </w:rPr>
              <w:t>100,0</w:t>
            </w:r>
          </w:p>
        </w:tc>
      </w:tr>
      <w:tr w:rsidR="002B46F4" w:rsidRPr="00CA449C" w:rsidTr="001B027F">
        <w:trPr>
          <w:trHeight w:val="343"/>
        </w:trPr>
        <w:tc>
          <w:tcPr>
            <w:tcW w:w="564" w:type="dxa"/>
            <w:tcBorders>
              <w:top w:val="nil"/>
              <w:left w:val="single" w:sz="12" w:space="0" w:color="auto"/>
              <w:bottom w:val="single" w:sz="4" w:space="0" w:color="auto"/>
              <w:right w:val="single" w:sz="4" w:space="0" w:color="auto"/>
            </w:tcBorders>
            <w:shd w:val="clear" w:color="000000" w:fill="FFFFFF"/>
            <w:vAlign w:val="center"/>
          </w:tcPr>
          <w:p w:rsidR="002B46F4" w:rsidRPr="00CA449C" w:rsidRDefault="002B46F4" w:rsidP="00B6075C">
            <w:pPr>
              <w:jc w:val="center"/>
              <w:rPr>
                <w:bCs/>
                <w:sz w:val="18"/>
                <w:szCs w:val="18"/>
                <w:lang w:eastAsia="ru-RU"/>
              </w:rPr>
            </w:pPr>
            <w:r>
              <w:rPr>
                <w:bCs/>
                <w:sz w:val="18"/>
                <w:szCs w:val="18"/>
                <w:lang w:eastAsia="ru-RU"/>
              </w:rPr>
              <w:t>3.</w:t>
            </w:r>
          </w:p>
        </w:tc>
        <w:tc>
          <w:tcPr>
            <w:tcW w:w="4429" w:type="dxa"/>
            <w:tcBorders>
              <w:top w:val="nil"/>
              <w:left w:val="nil"/>
              <w:bottom w:val="single" w:sz="4" w:space="0" w:color="auto"/>
              <w:right w:val="single" w:sz="12" w:space="0" w:color="auto"/>
            </w:tcBorders>
            <w:shd w:val="clear" w:color="000000" w:fill="FFFFFF"/>
            <w:vAlign w:val="center"/>
          </w:tcPr>
          <w:p w:rsidR="002B46F4" w:rsidRPr="00CA449C" w:rsidRDefault="002B46F4" w:rsidP="005B61FC">
            <w:pPr>
              <w:rPr>
                <w:bCs/>
                <w:sz w:val="18"/>
                <w:szCs w:val="18"/>
                <w:lang w:eastAsia="ru-RU"/>
              </w:rPr>
            </w:pPr>
            <w:r w:rsidRPr="00CA449C">
              <w:rPr>
                <w:bCs/>
                <w:sz w:val="18"/>
                <w:szCs w:val="18"/>
                <w:lang w:eastAsia="ru-RU"/>
              </w:rPr>
              <w:t>Оплата прочих налогов</w:t>
            </w:r>
            <w:r>
              <w:rPr>
                <w:bCs/>
                <w:sz w:val="18"/>
                <w:szCs w:val="18"/>
                <w:lang w:eastAsia="ru-RU"/>
              </w:rPr>
              <w:t xml:space="preserve">, в </w:t>
            </w:r>
            <w:proofErr w:type="spellStart"/>
            <w:r>
              <w:rPr>
                <w:bCs/>
                <w:sz w:val="18"/>
                <w:szCs w:val="18"/>
                <w:lang w:eastAsia="ru-RU"/>
              </w:rPr>
              <w:t>т.ч</w:t>
            </w:r>
            <w:proofErr w:type="spellEnd"/>
            <w:r>
              <w:rPr>
                <w:bCs/>
                <w:sz w:val="18"/>
                <w:szCs w:val="18"/>
                <w:lang w:eastAsia="ru-RU"/>
              </w:rPr>
              <w:t>.:</w:t>
            </w:r>
          </w:p>
        </w:tc>
        <w:tc>
          <w:tcPr>
            <w:tcW w:w="1251" w:type="dxa"/>
            <w:tcBorders>
              <w:top w:val="nil"/>
              <w:left w:val="single" w:sz="12" w:space="0" w:color="auto"/>
              <w:bottom w:val="single" w:sz="4" w:space="0" w:color="auto"/>
              <w:right w:val="single" w:sz="4" w:space="0" w:color="auto"/>
            </w:tcBorders>
            <w:shd w:val="clear" w:color="000000" w:fill="FFFFFF"/>
            <w:vAlign w:val="bottom"/>
          </w:tcPr>
          <w:p w:rsidR="002B46F4" w:rsidRDefault="002B46F4" w:rsidP="00D72B82">
            <w:pPr>
              <w:jc w:val="right"/>
              <w:rPr>
                <w:bCs/>
                <w:sz w:val="18"/>
                <w:szCs w:val="18"/>
                <w:lang w:eastAsia="ru-RU"/>
              </w:rPr>
            </w:pPr>
            <w:r>
              <w:rPr>
                <w:bCs/>
                <w:sz w:val="18"/>
                <w:szCs w:val="18"/>
                <w:lang w:eastAsia="ru-RU"/>
              </w:rPr>
              <w:t>206 303,00</w:t>
            </w:r>
          </w:p>
        </w:tc>
        <w:tc>
          <w:tcPr>
            <w:tcW w:w="1251" w:type="dxa"/>
            <w:tcBorders>
              <w:top w:val="nil"/>
              <w:left w:val="nil"/>
              <w:bottom w:val="single" w:sz="4" w:space="0" w:color="auto"/>
              <w:right w:val="single" w:sz="12" w:space="0" w:color="auto"/>
            </w:tcBorders>
            <w:vAlign w:val="bottom"/>
          </w:tcPr>
          <w:p w:rsidR="002B46F4" w:rsidRPr="001B027F" w:rsidRDefault="002B46F4" w:rsidP="00D72B82">
            <w:pPr>
              <w:jc w:val="right"/>
              <w:rPr>
                <w:bCs/>
                <w:sz w:val="18"/>
                <w:szCs w:val="18"/>
                <w:lang w:eastAsia="ru-RU"/>
              </w:rPr>
            </w:pPr>
            <w:r w:rsidRPr="001B027F">
              <w:rPr>
                <w:bCs/>
                <w:sz w:val="18"/>
                <w:szCs w:val="18"/>
                <w:lang w:eastAsia="ru-RU"/>
              </w:rPr>
              <w:t>206 303,00</w:t>
            </w:r>
          </w:p>
        </w:tc>
        <w:tc>
          <w:tcPr>
            <w:tcW w:w="906" w:type="dxa"/>
            <w:tcBorders>
              <w:top w:val="nil"/>
              <w:left w:val="single" w:sz="12" w:space="0" w:color="auto"/>
              <w:bottom w:val="single" w:sz="4" w:space="0" w:color="auto"/>
              <w:right w:val="single" w:sz="4" w:space="0" w:color="auto"/>
            </w:tcBorders>
            <w:vAlign w:val="bottom"/>
          </w:tcPr>
          <w:p w:rsidR="002B46F4" w:rsidRPr="001B027F" w:rsidRDefault="001B027F" w:rsidP="001B027F">
            <w:pPr>
              <w:jc w:val="right"/>
              <w:rPr>
                <w:bCs/>
                <w:sz w:val="18"/>
                <w:szCs w:val="18"/>
                <w:lang w:eastAsia="ru-RU"/>
              </w:rPr>
            </w:pPr>
            <w:r>
              <w:rPr>
                <w:bCs/>
                <w:sz w:val="18"/>
                <w:szCs w:val="18"/>
                <w:lang w:eastAsia="ru-RU"/>
              </w:rPr>
              <w:t>0,00</w:t>
            </w:r>
          </w:p>
        </w:tc>
        <w:tc>
          <w:tcPr>
            <w:tcW w:w="1772" w:type="dxa"/>
            <w:tcBorders>
              <w:top w:val="nil"/>
              <w:left w:val="nil"/>
              <w:bottom w:val="single" w:sz="4" w:space="0" w:color="auto"/>
              <w:right w:val="single" w:sz="12" w:space="0" w:color="auto"/>
            </w:tcBorders>
            <w:vAlign w:val="center"/>
          </w:tcPr>
          <w:p w:rsidR="002B46F4" w:rsidRPr="00A450C4" w:rsidRDefault="001B027F" w:rsidP="001B027F">
            <w:pPr>
              <w:jc w:val="center"/>
              <w:rPr>
                <w:iCs/>
                <w:sz w:val="18"/>
                <w:szCs w:val="18"/>
                <w:lang w:eastAsia="ru-RU"/>
              </w:rPr>
            </w:pPr>
            <w:r w:rsidRPr="00A450C4">
              <w:rPr>
                <w:iCs/>
                <w:sz w:val="18"/>
                <w:szCs w:val="18"/>
                <w:lang w:eastAsia="ru-RU"/>
              </w:rPr>
              <w:t>100,0</w:t>
            </w:r>
          </w:p>
        </w:tc>
      </w:tr>
      <w:tr w:rsidR="00110243" w:rsidRPr="00CA449C" w:rsidTr="001B027F">
        <w:trPr>
          <w:trHeight w:val="255"/>
        </w:trPr>
        <w:tc>
          <w:tcPr>
            <w:tcW w:w="564" w:type="dxa"/>
            <w:tcBorders>
              <w:top w:val="nil"/>
              <w:left w:val="single" w:sz="12" w:space="0" w:color="auto"/>
              <w:bottom w:val="single" w:sz="8" w:space="0" w:color="auto"/>
              <w:right w:val="single" w:sz="4" w:space="0" w:color="auto"/>
            </w:tcBorders>
            <w:shd w:val="clear" w:color="000000" w:fill="FFFFFF"/>
            <w:vAlign w:val="center"/>
          </w:tcPr>
          <w:p w:rsidR="00110243" w:rsidRPr="002B46F4" w:rsidRDefault="002B46F4" w:rsidP="005B61FC">
            <w:pPr>
              <w:jc w:val="center"/>
              <w:rPr>
                <w:bCs/>
                <w:i/>
                <w:sz w:val="18"/>
                <w:szCs w:val="18"/>
                <w:lang w:eastAsia="ru-RU"/>
              </w:rPr>
            </w:pPr>
            <w:r w:rsidRPr="002B46F4">
              <w:rPr>
                <w:bCs/>
                <w:i/>
                <w:sz w:val="18"/>
                <w:szCs w:val="18"/>
                <w:lang w:eastAsia="ru-RU"/>
              </w:rPr>
              <w:t>3</w:t>
            </w:r>
            <w:r w:rsidR="00110243" w:rsidRPr="002B46F4">
              <w:rPr>
                <w:bCs/>
                <w:i/>
                <w:sz w:val="18"/>
                <w:szCs w:val="18"/>
                <w:lang w:eastAsia="ru-RU"/>
              </w:rPr>
              <w:t>.</w:t>
            </w:r>
            <w:r w:rsidRPr="002B46F4">
              <w:rPr>
                <w:bCs/>
                <w:i/>
                <w:sz w:val="18"/>
                <w:szCs w:val="18"/>
                <w:lang w:eastAsia="ru-RU"/>
              </w:rPr>
              <w:t>1</w:t>
            </w:r>
          </w:p>
        </w:tc>
        <w:tc>
          <w:tcPr>
            <w:tcW w:w="4429" w:type="dxa"/>
            <w:tcBorders>
              <w:top w:val="nil"/>
              <w:left w:val="nil"/>
              <w:bottom w:val="single" w:sz="8" w:space="0" w:color="auto"/>
              <w:right w:val="single" w:sz="12" w:space="0" w:color="auto"/>
            </w:tcBorders>
            <w:shd w:val="clear" w:color="000000" w:fill="FFFFFF"/>
            <w:vAlign w:val="center"/>
          </w:tcPr>
          <w:p w:rsidR="00110243" w:rsidRPr="002B46F4" w:rsidRDefault="00110243" w:rsidP="005B61FC">
            <w:pPr>
              <w:rPr>
                <w:bCs/>
                <w:i/>
                <w:sz w:val="18"/>
                <w:szCs w:val="18"/>
                <w:lang w:eastAsia="ru-RU"/>
              </w:rPr>
            </w:pPr>
            <w:r w:rsidRPr="002B46F4">
              <w:rPr>
                <w:bCs/>
                <w:i/>
                <w:sz w:val="18"/>
                <w:szCs w:val="18"/>
                <w:lang w:eastAsia="ru-RU"/>
              </w:rPr>
              <w:t>Оплата налога на имущество и земельный налог</w:t>
            </w:r>
          </w:p>
        </w:tc>
        <w:tc>
          <w:tcPr>
            <w:tcW w:w="1251" w:type="dxa"/>
            <w:tcBorders>
              <w:top w:val="nil"/>
              <w:left w:val="single" w:sz="12" w:space="0" w:color="auto"/>
              <w:bottom w:val="single" w:sz="8" w:space="0" w:color="auto"/>
              <w:right w:val="single" w:sz="4" w:space="0" w:color="auto"/>
            </w:tcBorders>
            <w:vAlign w:val="bottom"/>
          </w:tcPr>
          <w:p w:rsidR="00110243" w:rsidRPr="002B46F4" w:rsidRDefault="002B46F4" w:rsidP="00D72B82">
            <w:pPr>
              <w:jc w:val="right"/>
              <w:rPr>
                <w:bCs/>
                <w:i/>
                <w:sz w:val="18"/>
                <w:szCs w:val="18"/>
                <w:lang w:eastAsia="ru-RU"/>
              </w:rPr>
            </w:pPr>
            <w:r w:rsidRPr="002B46F4">
              <w:rPr>
                <w:bCs/>
                <w:i/>
                <w:sz w:val="18"/>
                <w:szCs w:val="18"/>
                <w:lang w:eastAsia="ru-RU"/>
              </w:rPr>
              <w:t>198 726,00</w:t>
            </w:r>
          </w:p>
        </w:tc>
        <w:tc>
          <w:tcPr>
            <w:tcW w:w="1251" w:type="dxa"/>
            <w:tcBorders>
              <w:top w:val="nil"/>
              <w:left w:val="nil"/>
              <w:bottom w:val="single" w:sz="8" w:space="0" w:color="auto"/>
              <w:right w:val="single" w:sz="12" w:space="0" w:color="auto"/>
            </w:tcBorders>
            <w:vAlign w:val="bottom"/>
          </w:tcPr>
          <w:p w:rsidR="00110243" w:rsidRPr="001B027F" w:rsidRDefault="002B46F4" w:rsidP="00D72B82">
            <w:pPr>
              <w:jc w:val="right"/>
              <w:rPr>
                <w:bCs/>
                <w:i/>
                <w:sz w:val="18"/>
                <w:szCs w:val="18"/>
                <w:lang w:eastAsia="ru-RU"/>
              </w:rPr>
            </w:pPr>
            <w:r w:rsidRPr="001B027F">
              <w:rPr>
                <w:bCs/>
                <w:i/>
                <w:sz w:val="18"/>
                <w:szCs w:val="18"/>
                <w:lang w:eastAsia="ru-RU"/>
              </w:rPr>
              <w:t>198 726,00</w:t>
            </w:r>
          </w:p>
        </w:tc>
        <w:tc>
          <w:tcPr>
            <w:tcW w:w="906" w:type="dxa"/>
            <w:tcBorders>
              <w:top w:val="nil"/>
              <w:left w:val="single" w:sz="12" w:space="0" w:color="auto"/>
              <w:bottom w:val="single" w:sz="8" w:space="0" w:color="auto"/>
              <w:right w:val="single" w:sz="4" w:space="0" w:color="auto"/>
            </w:tcBorders>
            <w:vAlign w:val="bottom"/>
          </w:tcPr>
          <w:p w:rsidR="00110243" w:rsidRPr="001B027F" w:rsidRDefault="00110243" w:rsidP="001B027F">
            <w:pPr>
              <w:jc w:val="right"/>
              <w:rPr>
                <w:bCs/>
                <w:i/>
                <w:sz w:val="18"/>
                <w:szCs w:val="18"/>
                <w:lang w:eastAsia="ru-RU"/>
              </w:rPr>
            </w:pPr>
            <w:r w:rsidRPr="001B027F">
              <w:rPr>
                <w:bCs/>
                <w:i/>
                <w:sz w:val="18"/>
                <w:szCs w:val="18"/>
                <w:lang w:eastAsia="ru-RU"/>
              </w:rPr>
              <w:t>0,00</w:t>
            </w:r>
          </w:p>
        </w:tc>
        <w:tc>
          <w:tcPr>
            <w:tcW w:w="1772" w:type="dxa"/>
            <w:tcBorders>
              <w:top w:val="nil"/>
              <w:left w:val="nil"/>
              <w:bottom w:val="single" w:sz="8" w:space="0" w:color="auto"/>
              <w:right w:val="single" w:sz="12" w:space="0" w:color="auto"/>
            </w:tcBorders>
            <w:vAlign w:val="center"/>
          </w:tcPr>
          <w:p w:rsidR="00110243" w:rsidRPr="001B027F" w:rsidRDefault="00110243" w:rsidP="001B027F">
            <w:pPr>
              <w:jc w:val="center"/>
              <w:rPr>
                <w:i/>
              </w:rPr>
            </w:pPr>
            <w:r w:rsidRPr="001B027F">
              <w:rPr>
                <w:bCs/>
                <w:i/>
                <w:sz w:val="18"/>
                <w:szCs w:val="18"/>
                <w:lang w:eastAsia="ru-RU"/>
              </w:rPr>
              <w:t>100,0</w:t>
            </w:r>
          </w:p>
        </w:tc>
      </w:tr>
      <w:tr w:rsidR="00110243" w:rsidRPr="00CA449C" w:rsidTr="001B027F">
        <w:trPr>
          <w:trHeight w:val="255"/>
        </w:trPr>
        <w:tc>
          <w:tcPr>
            <w:tcW w:w="564" w:type="dxa"/>
            <w:tcBorders>
              <w:top w:val="single" w:sz="8" w:space="0" w:color="auto"/>
              <w:left w:val="single" w:sz="12" w:space="0" w:color="auto"/>
              <w:bottom w:val="single" w:sz="12" w:space="0" w:color="auto"/>
              <w:right w:val="single" w:sz="4" w:space="0" w:color="auto"/>
            </w:tcBorders>
            <w:shd w:val="clear" w:color="000000" w:fill="FFFFFF"/>
            <w:vAlign w:val="center"/>
          </w:tcPr>
          <w:p w:rsidR="00110243" w:rsidRPr="002B46F4" w:rsidRDefault="002B46F4" w:rsidP="005B61FC">
            <w:pPr>
              <w:jc w:val="center"/>
              <w:rPr>
                <w:bCs/>
                <w:i/>
                <w:sz w:val="18"/>
                <w:szCs w:val="18"/>
                <w:lang w:eastAsia="ru-RU"/>
              </w:rPr>
            </w:pPr>
            <w:r w:rsidRPr="002B46F4">
              <w:rPr>
                <w:bCs/>
                <w:i/>
                <w:sz w:val="18"/>
                <w:szCs w:val="18"/>
                <w:lang w:eastAsia="ru-RU"/>
              </w:rPr>
              <w:t>3.2</w:t>
            </w:r>
            <w:r w:rsidR="00110243" w:rsidRPr="002B46F4">
              <w:rPr>
                <w:bCs/>
                <w:i/>
                <w:sz w:val="18"/>
                <w:szCs w:val="18"/>
                <w:lang w:eastAsia="ru-RU"/>
              </w:rPr>
              <w:t>.</w:t>
            </w:r>
          </w:p>
        </w:tc>
        <w:tc>
          <w:tcPr>
            <w:tcW w:w="4429" w:type="dxa"/>
            <w:tcBorders>
              <w:top w:val="single" w:sz="8" w:space="0" w:color="auto"/>
              <w:left w:val="nil"/>
              <w:bottom w:val="single" w:sz="12" w:space="0" w:color="auto"/>
              <w:right w:val="single" w:sz="12" w:space="0" w:color="auto"/>
            </w:tcBorders>
            <w:shd w:val="clear" w:color="000000" w:fill="FFFFFF"/>
            <w:vAlign w:val="center"/>
          </w:tcPr>
          <w:p w:rsidR="00110243" w:rsidRPr="002B46F4" w:rsidRDefault="00110243" w:rsidP="005B61FC">
            <w:pPr>
              <w:rPr>
                <w:bCs/>
                <w:i/>
                <w:sz w:val="18"/>
                <w:szCs w:val="18"/>
                <w:lang w:eastAsia="ru-RU"/>
              </w:rPr>
            </w:pPr>
            <w:r w:rsidRPr="002B46F4">
              <w:rPr>
                <w:bCs/>
                <w:i/>
                <w:sz w:val="18"/>
                <w:szCs w:val="18"/>
                <w:lang w:eastAsia="ru-RU"/>
              </w:rPr>
              <w:t>Оплата прочих налогов</w:t>
            </w:r>
          </w:p>
        </w:tc>
        <w:tc>
          <w:tcPr>
            <w:tcW w:w="1251" w:type="dxa"/>
            <w:tcBorders>
              <w:top w:val="single" w:sz="8" w:space="0" w:color="auto"/>
              <w:left w:val="single" w:sz="12" w:space="0" w:color="auto"/>
              <w:bottom w:val="single" w:sz="12" w:space="0" w:color="auto"/>
              <w:right w:val="single" w:sz="4" w:space="0" w:color="auto"/>
            </w:tcBorders>
            <w:vAlign w:val="bottom"/>
          </w:tcPr>
          <w:p w:rsidR="00110243" w:rsidRPr="002B46F4" w:rsidRDefault="002B46F4" w:rsidP="00D72B82">
            <w:pPr>
              <w:jc w:val="right"/>
              <w:rPr>
                <w:bCs/>
                <w:i/>
                <w:sz w:val="18"/>
                <w:szCs w:val="18"/>
                <w:lang w:eastAsia="ru-RU"/>
              </w:rPr>
            </w:pPr>
            <w:r w:rsidRPr="002B46F4">
              <w:rPr>
                <w:bCs/>
                <w:i/>
                <w:sz w:val="18"/>
                <w:szCs w:val="18"/>
                <w:lang w:eastAsia="ru-RU"/>
              </w:rPr>
              <w:t>7 577,00</w:t>
            </w:r>
          </w:p>
        </w:tc>
        <w:tc>
          <w:tcPr>
            <w:tcW w:w="1251" w:type="dxa"/>
            <w:tcBorders>
              <w:top w:val="single" w:sz="8" w:space="0" w:color="auto"/>
              <w:left w:val="nil"/>
              <w:bottom w:val="single" w:sz="12" w:space="0" w:color="auto"/>
              <w:right w:val="single" w:sz="12" w:space="0" w:color="auto"/>
            </w:tcBorders>
            <w:vAlign w:val="bottom"/>
          </w:tcPr>
          <w:p w:rsidR="00110243" w:rsidRPr="001B027F" w:rsidRDefault="002B46F4" w:rsidP="00D72B82">
            <w:pPr>
              <w:jc w:val="right"/>
              <w:rPr>
                <w:bCs/>
                <w:i/>
                <w:sz w:val="18"/>
                <w:szCs w:val="18"/>
                <w:lang w:eastAsia="ru-RU"/>
              </w:rPr>
            </w:pPr>
            <w:r w:rsidRPr="001B027F">
              <w:rPr>
                <w:bCs/>
                <w:i/>
                <w:sz w:val="18"/>
                <w:szCs w:val="18"/>
                <w:lang w:eastAsia="ru-RU"/>
              </w:rPr>
              <w:t>7 577,00</w:t>
            </w:r>
          </w:p>
        </w:tc>
        <w:tc>
          <w:tcPr>
            <w:tcW w:w="906" w:type="dxa"/>
            <w:tcBorders>
              <w:top w:val="single" w:sz="8" w:space="0" w:color="auto"/>
              <w:left w:val="single" w:sz="12" w:space="0" w:color="auto"/>
              <w:bottom w:val="single" w:sz="12" w:space="0" w:color="auto"/>
              <w:right w:val="single" w:sz="4" w:space="0" w:color="auto"/>
            </w:tcBorders>
            <w:vAlign w:val="bottom"/>
          </w:tcPr>
          <w:p w:rsidR="00110243" w:rsidRPr="001B027F" w:rsidRDefault="00110243" w:rsidP="001B027F">
            <w:pPr>
              <w:jc w:val="right"/>
              <w:rPr>
                <w:bCs/>
                <w:i/>
                <w:sz w:val="18"/>
                <w:szCs w:val="18"/>
                <w:lang w:eastAsia="ru-RU"/>
              </w:rPr>
            </w:pPr>
            <w:r w:rsidRPr="001B027F">
              <w:rPr>
                <w:bCs/>
                <w:i/>
                <w:sz w:val="18"/>
                <w:szCs w:val="18"/>
                <w:lang w:eastAsia="ru-RU"/>
              </w:rPr>
              <w:t>0,00</w:t>
            </w:r>
          </w:p>
        </w:tc>
        <w:tc>
          <w:tcPr>
            <w:tcW w:w="1772" w:type="dxa"/>
            <w:tcBorders>
              <w:top w:val="single" w:sz="8" w:space="0" w:color="auto"/>
              <w:left w:val="nil"/>
              <w:bottom w:val="single" w:sz="12" w:space="0" w:color="auto"/>
              <w:right w:val="single" w:sz="12" w:space="0" w:color="auto"/>
            </w:tcBorders>
            <w:vAlign w:val="center"/>
          </w:tcPr>
          <w:p w:rsidR="00110243" w:rsidRPr="001B027F" w:rsidRDefault="00110243" w:rsidP="001B027F">
            <w:pPr>
              <w:jc w:val="center"/>
              <w:rPr>
                <w:i/>
              </w:rPr>
            </w:pPr>
            <w:r w:rsidRPr="001B027F">
              <w:rPr>
                <w:bCs/>
                <w:i/>
                <w:sz w:val="18"/>
                <w:szCs w:val="18"/>
                <w:lang w:eastAsia="ru-RU"/>
              </w:rPr>
              <w:t>100,0</w:t>
            </w:r>
          </w:p>
        </w:tc>
      </w:tr>
    </w:tbl>
    <w:p w:rsidR="00110243" w:rsidRPr="00CA449C" w:rsidRDefault="00110243" w:rsidP="002F3CD1">
      <w:pPr>
        <w:pStyle w:val="51"/>
        <w:rPr>
          <w:rStyle w:val="26"/>
          <w:sz w:val="16"/>
          <w:szCs w:val="16"/>
        </w:rPr>
      </w:pPr>
    </w:p>
    <w:p w:rsidR="00110243" w:rsidRDefault="00110243" w:rsidP="00C72A9B">
      <w:pPr>
        <w:pStyle w:val="a7"/>
        <w:rPr>
          <w:rStyle w:val="26"/>
        </w:rPr>
      </w:pPr>
      <w:r w:rsidRPr="00CA449C">
        <w:tab/>
      </w:r>
      <w:r w:rsidR="00F3001F" w:rsidRPr="00F3001F">
        <w:t>4</w:t>
      </w:r>
      <w:r w:rsidRPr="00F3001F">
        <w:t>.2.</w:t>
      </w:r>
      <w:r w:rsidRPr="00CA449C">
        <w:tab/>
        <w:t xml:space="preserve">Собственные доходы и расходы Учреждения на 2017 год утверждены                в </w:t>
      </w:r>
      <w:r w:rsidRPr="00CA449C">
        <w:rPr>
          <w:rStyle w:val="52"/>
        </w:rPr>
        <w:t xml:space="preserve">сумме </w:t>
      </w:r>
      <w:r w:rsidR="00B76F0F">
        <w:rPr>
          <w:rStyle w:val="52"/>
        </w:rPr>
        <w:t>4 798 995,96</w:t>
      </w:r>
      <w:r w:rsidRPr="00CA449C">
        <w:rPr>
          <w:rStyle w:val="52"/>
        </w:rPr>
        <w:t xml:space="preserve"> рублей. </w:t>
      </w:r>
      <w:r w:rsidR="00940804">
        <w:rPr>
          <w:rStyle w:val="52"/>
        </w:rPr>
        <w:t>Ф</w:t>
      </w:r>
      <w:r w:rsidRPr="00CA449C">
        <w:t xml:space="preserve">актически </w:t>
      </w:r>
      <w:r w:rsidRPr="00CA449C">
        <w:rPr>
          <w:rStyle w:val="26"/>
        </w:rPr>
        <w:t xml:space="preserve">поступило доходов в </w:t>
      </w:r>
      <w:r w:rsidRPr="00CA449C">
        <w:rPr>
          <w:rStyle w:val="52"/>
        </w:rPr>
        <w:t xml:space="preserve">сумме </w:t>
      </w:r>
      <w:r w:rsidR="00B76F0F">
        <w:rPr>
          <w:rStyle w:val="52"/>
        </w:rPr>
        <w:t>4</w:t>
      </w:r>
      <w:r w:rsidR="00940804">
        <w:rPr>
          <w:rStyle w:val="52"/>
        </w:rPr>
        <w:t> 798 995,96</w:t>
      </w:r>
      <w:r w:rsidRPr="00CA449C">
        <w:rPr>
          <w:rStyle w:val="52"/>
        </w:rPr>
        <w:t xml:space="preserve"> рублей </w:t>
      </w:r>
      <w:r w:rsidRPr="00940804">
        <w:rPr>
          <w:rStyle w:val="52"/>
        </w:rPr>
        <w:t xml:space="preserve">или </w:t>
      </w:r>
      <w:r w:rsidR="00940804" w:rsidRPr="00940804">
        <w:rPr>
          <w:rStyle w:val="52"/>
        </w:rPr>
        <w:t>100,0</w:t>
      </w:r>
      <w:r w:rsidRPr="00940804">
        <w:rPr>
          <w:rStyle w:val="52"/>
        </w:rPr>
        <w:t>%</w:t>
      </w:r>
      <w:r w:rsidRPr="00CA449C">
        <w:rPr>
          <w:rStyle w:val="52"/>
        </w:rPr>
        <w:t xml:space="preserve"> от</w:t>
      </w:r>
      <w:r w:rsidRPr="00CA449C">
        <w:t xml:space="preserve"> плановых назначений. По данным отчета об исполнении плана финансово-хозяйственной деятельности (ф.</w:t>
      </w:r>
      <w:r w:rsidRPr="00CA449C">
        <w:rPr>
          <w:lang w:val="en-US"/>
        </w:rPr>
        <w:t> </w:t>
      </w:r>
      <w:r w:rsidRPr="00CA449C">
        <w:t xml:space="preserve">0503737) за </w:t>
      </w:r>
      <w:r w:rsidRPr="002551B6">
        <w:t>2017 год кассовые расходы</w:t>
      </w:r>
      <w:r w:rsidRPr="00CA449C">
        <w:t xml:space="preserve"> </w:t>
      </w:r>
      <w:r w:rsidRPr="00CA449C">
        <w:rPr>
          <w:rStyle w:val="52"/>
        </w:rPr>
        <w:t xml:space="preserve">составили </w:t>
      </w:r>
      <w:r w:rsidR="00022D70">
        <w:rPr>
          <w:rStyle w:val="52"/>
        </w:rPr>
        <w:t>4 732 011,24</w:t>
      </w:r>
      <w:r w:rsidRPr="00CA449C">
        <w:rPr>
          <w:rStyle w:val="52"/>
        </w:rPr>
        <w:t xml:space="preserve"> рублей</w:t>
      </w:r>
      <w:r w:rsidRPr="00CA449C">
        <w:t xml:space="preserve"> или 9</w:t>
      </w:r>
      <w:r w:rsidR="00022D70">
        <w:t>4</w:t>
      </w:r>
      <w:r w:rsidRPr="00CA449C">
        <w:t>,</w:t>
      </w:r>
      <w:r w:rsidR="00022D70">
        <w:t>9</w:t>
      </w:r>
      <w:r w:rsidRPr="00CA449C">
        <w:t>% от плановых назначений</w:t>
      </w:r>
      <w:r w:rsidRPr="00CA449C">
        <w:rPr>
          <w:rStyle w:val="26"/>
        </w:rPr>
        <w:t>:</w:t>
      </w:r>
    </w:p>
    <w:p w:rsidR="00B578A6" w:rsidRPr="00B578A6" w:rsidRDefault="00B578A6" w:rsidP="00C72A9B">
      <w:pPr>
        <w:pStyle w:val="a7"/>
        <w:rPr>
          <w:rStyle w:val="26"/>
          <w:sz w:val="8"/>
          <w:szCs w:val="8"/>
        </w:rPr>
      </w:pPr>
    </w:p>
    <w:p w:rsidR="00BD2C0D" w:rsidRPr="00F939A0" w:rsidRDefault="00BD2C0D" w:rsidP="00BD2C0D">
      <w:pPr>
        <w:pStyle w:val="a7"/>
        <w:jc w:val="right"/>
        <w:rPr>
          <w:rStyle w:val="26"/>
          <w:sz w:val="18"/>
          <w:szCs w:val="18"/>
        </w:rPr>
      </w:pPr>
      <w:r w:rsidRPr="00F939A0">
        <w:rPr>
          <w:rStyle w:val="26"/>
          <w:sz w:val="18"/>
          <w:szCs w:val="18"/>
        </w:rPr>
        <w:t xml:space="preserve">Таблица № </w:t>
      </w:r>
      <w:r w:rsidR="00F939A0" w:rsidRPr="00F939A0">
        <w:rPr>
          <w:rStyle w:val="26"/>
          <w:sz w:val="18"/>
          <w:szCs w:val="18"/>
        </w:rPr>
        <w:t xml:space="preserve">2 </w:t>
      </w:r>
      <w:r w:rsidRPr="00F939A0">
        <w:rPr>
          <w:rStyle w:val="26"/>
          <w:sz w:val="18"/>
          <w:szCs w:val="18"/>
        </w:rPr>
        <w:t>(рублей)</w:t>
      </w:r>
    </w:p>
    <w:tbl>
      <w:tblPr>
        <w:tblW w:w="10173" w:type="dxa"/>
        <w:tblLook w:val="00A0" w:firstRow="1" w:lastRow="0" w:firstColumn="1" w:lastColumn="0" w:noHBand="0" w:noVBand="0"/>
      </w:tblPr>
      <w:tblGrid>
        <w:gridCol w:w="486"/>
        <w:gridCol w:w="3591"/>
        <w:gridCol w:w="1985"/>
        <w:gridCol w:w="1417"/>
        <w:gridCol w:w="1423"/>
        <w:gridCol w:w="1271"/>
      </w:tblGrid>
      <w:tr w:rsidR="009F616C" w:rsidRPr="00F939A0" w:rsidTr="00940804">
        <w:trPr>
          <w:trHeight w:val="273"/>
          <w:tblHeader/>
        </w:trPr>
        <w:tc>
          <w:tcPr>
            <w:tcW w:w="486" w:type="dxa"/>
            <w:vMerge w:val="restart"/>
            <w:tcBorders>
              <w:top w:val="single" w:sz="12" w:space="0" w:color="auto"/>
              <w:left w:val="single" w:sz="12" w:space="0" w:color="auto"/>
              <w:bottom w:val="single" w:sz="8" w:space="0" w:color="000000"/>
              <w:right w:val="single" w:sz="4" w:space="0" w:color="auto"/>
            </w:tcBorders>
            <w:shd w:val="clear" w:color="000000" w:fill="FFFFFF"/>
          </w:tcPr>
          <w:p w:rsidR="009F616C" w:rsidRPr="00F939A0" w:rsidRDefault="009F616C" w:rsidP="005B61FC">
            <w:pPr>
              <w:jc w:val="center"/>
              <w:rPr>
                <w:sz w:val="18"/>
                <w:szCs w:val="18"/>
                <w:lang w:eastAsia="ru-RU"/>
              </w:rPr>
            </w:pPr>
            <w:r w:rsidRPr="00F939A0">
              <w:rPr>
                <w:sz w:val="18"/>
                <w:szCs w:val="18"/>
                <w:lang w:eastAsia="ru-RU"/>
              </w:rPr>
              <w:t>№ п/п</w:t>
            </w:r>
          </w:p>
        </w:tc>
        <w:tc>
          <w:tcPr>
            <w:tcW w:w="3591" w:type="dxa"/>
            <w:vMerge w:val="restart"/>
            <w:tcBorders>
              <w:top w:val="single" w:sz="12" w:space="0" w:color="auto"/>
              <w:left w:val="single" w:sz="4" w:space="0" w:color="auto"/>
              <w:bottom w:val="single" w:sz="8" w:space="0" w:color="000000"/>
              <w:right w:val="single" w:sz="4" w:space="0" w:color="auto"/>
            </w:tcBorders>
            <w:shd w:val="clear" w:color="000000" w:fill="FFFFFF"/>
          </w:tcPr>
          <w:p w:rsidR="009F616C" w:rsidRPr="00F939A0" w:rsidRDefault="009F616C" w:rsidP="005B61FC">
            <w:pPr>
              <w:jc w:val="center"/>
              <w:rPr>
                <w:sz w:val="18"/>
                <w:szCs w:val="18"/>
                <w:lang w:eastAsia="ru-RU"/>
              </w:rPr>
            </w:pPr>
            <w:r w:rsidRPr="00F939A0">
              <w:rPr>
                <w:sz w:val="18"/>
                <w:szCs w:val="18"/>
                <w:lang w:eastAsia="ru-RU"/>
              </w:rPr>
              <w:t>Наименование показателя</w:t>
            </w:r>
          </w:p>
        </w:tc>
        <w:tc>
          <w:tcPr>
            <w:tcW w:w="1985" w:type="dxa"/>
            <w:vMerge w:val="restart"/>
            <w:tcBorders>
              <w:top w:val="single" w:sz="12" w:space="0" w:color="auto"/>
              <w:left w:val="single" w:sz="8" w:space="0" w:color="auto"/>
              <w:bottom w:val="single" w:sz="8" w:space="0" w:color="000000"/>
              <w:right w:val="single" w:sz="4" w:space="0" w:color="auto"/>
            </w:tcBorders>
            <w:shd w:val="clear" w:color="000000" w:fill="FFFFFF"/>
          </w:tcPr>
          <w:p w:rsidR="009F616C" w:rsidRPr="00F939A0" w:rsidRDefault="009F616C" w:rsidP="005B61FC">
            <w:pPr>
              <w:jc w:val="center"/>
              <w:rPr>
                <w:sz w:val="18"/>
                <w:szCs w:val="18"/>
                <w:lang w:eastAsia="ru-RU"/>
              </w:rPr>
            </w:pPr>
            <w:r w:rsidRPr="00F939A0">
              <w:rPr>
                <w:sz w:val="18"/>
                <w:szCs w:val="18"/>
                <w:lang w:eastAsia="ru-RU"/>
              </w:rPr>
              <w:t>Утверждено плановых назначений</w:t>
            </w:r>
          </w:p>
        </w:tc>
        <w:tc>
          <w:tcPr>
            <w:tcW w:w="1417" w:type="dxa"/>
            <w:vMerge w:val="restart"/>
            <w:tcBorders>
              <w:top w:val="single" w:sz="12" w:space="0" w:color="auto"/>
              <w:left w:val="single" w:sz="4" w:space="0" w:color="auto"/>
              <w:bottom w:val="single" w:sz="8" w:space="0" w:color="000000"/>
              <w:right w:val="single" w:sz="8" w:space="0" w:color="auto"/>
            </w:tcBorders>
            <w:shd w:val="clear" w:color="000000" w:fill="FFFFFF"/>
          </w:tcPr>
          <w:p w:rsidR="009F616C" w:rsidRPr="00F939A0" w:rsidRDefault="009F616C" w:rsidP="005B61FC">
            <w:pPr>
              <w:jc w:val="center"/>
              <w:rPr>
                <w:sz w:val="18"/>
                <w:szCs w:val="18"/>
                <w:lang w:eastAsia="ru-RU"/>
              </w:rPr>
            </w:pPr>
            <w:r w:rsidRPr="00F939A0">
              <w:rPr>
                <w:sz w:val="18"/>
                <w:szCs w:val="18"/>
                <w:lang w:eastAsia="ru-RU"/>
              </w:rPr>
              <w:t>Исполнено плановых назначений</w:t>
            </w:r>
          </w:p>
        </w:tc>
        <w:tc>
          <w:tcPr>
            <w:tcW w:w="2694" w:type="dxa"/>
            <w:gridSpan w:val="2"/>
            <w:tcBorders>
              <w:top w:val="single" w:sz="12" w:space="0" w:color="auto"/>
              <w:left w:val="single" w:sz="4" w:space="0" w:color="auto"/>
              <w:bottom w:val="single" w:sz="4" w:space="0" w:color="auto"/>
              <w:right w:val="single" w:sz="12" w:space="0" w:color="auto"/>
            </w:tcBorders>
            <w:shd w:val="clear" w:color="000000" w:fill="FFFFFF"/>
          </w:tcPr>
          <w:p w:rsidR="009F616C" w:rsidRPr="00F939A0" w:rsidRDefault="009F616C" w:rsidP="005B61FC">
            <w:pPr>
              <w:jc w:val="center"/>
              <w:rPr>
                <w:sz w:val="18"/>
                <w:szCs w:val="18"/>
                <w:lang w:eastAsia="ru-RU"/>
              </w:rPr>
            </w:pPr>
            <w:r w:rsidRPr="00F939A0">
              <w:rPr>
                <w:sz w:val="18"/>
                <w:szCs w:val="18"/>
                <w:lang w:eastAsia="ru-RU"/>
              </w:rPr>
              <w:t>Неисполненные назначения</w:t>
            </w:r>
          </w:p>
        </w:tc>
      </w:tr>
      <w:tr w:rsidR="009F616C" w:rsidRPr="00F939A0" w:rsidTr="00940804">
        <w:trPr>
          <w:trHeight w:val="255"/>
          <w:tblHeader/>
        </w:trPr>
        <w:tc>
          <w:tcPr>
            <w:tcW w:w="486" w:type="dxa"/>
            <w:vMerge/>
            <w:tcBorders>
              <w:top w:val="single" w:sz="8" w:space="0" w:color="auto"/>
              <w:left w:val="single" w:sz="12" w:space="0" w:color="auto"/>
              <w:bottom w:val="single" w:sz="12" w:space="0" w:color="auto"/>
              <w:right w:val="single" w:sz="4" w:space="0" w:color="auto"/>
            </w:tcBorders>
            <w:vAlign w:val="center"/>
          </w:tcPr>
          <w:p w:rsidR="009F616C" w:rsidRPr="00F939A0" w:rsidRDefault="009F616C" w:rsidP="005B61FC">
            <w:pPr>
              <w:rPr>
                <w:sz w:val="18"/>
                <w:szCs w:val="18"/>
                <w:lang w:eastAsia="ru-RU"/>
              </w:rPr>
            </w:pPr>
          </w:p>
        </w:tc>
        <w:tc>
          <w:tcPr>
            <w:tcW w:w="3591" w:type="dxa"/>
            <w:vMerge/>
            <w:tcBorders>
              <w:top w:val="single" w:sz="8" w:space="0" w:color="auto"/>
              <w:left w:val="single" w:sz="4" w:space="0" w:color="auto"/>
              <w:bottom w:val="single" w:sz="12" w:space="0" w:color="auto"/>
              <w:right w:val="single" w:sz="4" w:space="0" w:color="auto"/>
            </w:tcBorders>
            <w:vAlign w:val="center"/>
          </w:tcPr>
          <w:p w:rsidR="009F616C" w:rsidRPr="00F939A0" w:rsidRDefault="009F616C" w:rsidP="005B61FC">
            <w:pPr>
              <w:rPr>
                <w:sz w:val="18"/>
                <w:szCs w:val="18"/>
                <w:lang w:eastAsia="ru-RU"/>
              </w:rPr>
            </w:pPr>
          </w:p>
        </w:tc>
        <w:tc>
          <w:tcPr>
            <w:tcW w:w="1985" w:type="dxa"/>
            <w:vMerge/>
            <w:tcBorders>
              <w:top w:val="single" w:sz="8" w:space="0" w:color="auto"/>
              <w:left w:val="single" w:sz="8" w:space="0" w:color="auto"/>
              <w:bottom w:val="single" w:sz="12" w:space="0" w:color="auto"/>
              <w:right w:val="single" w:sz="4" w:space="0" w:color="auto"/>
            </w:tcBorders>
            <w:vAlign w:val="center"/>
          </w:tcPr>
          <w:p w:rsidR="009F616C" w:rsidRPr="00F939A0" w:rsidRDefault="009F616C" w:rsidP="005B61FC">
            <w:pPr>
              <w:rPr>
                <w:sz w:val="18"/>
                <w:szCs w:val="18"/>
                <w:lang w:eastAsia="ru-RU"/>
              </w:rPr>
            </w:pPr>
          </w:p>
        </w:tc>
        <w:tc>
          <w:tcPr>
            <w:tcW w:w="1417" w:type="dxa"/>
            <w:vMerge/>
            <w:tcBorders>
              <w:top w:val="single" w:sz="8" w:space="0" w:color="auto"/>
              <w:left w:val="single" w:sz="4" w:space="0" w:color="auto"/>
              <w:bottom w:val="single" w:sz="12" w:space="0" w:color="auto"/>
              <w:right w:val="single" w:sz="8" w:space="0" w:color="auto"/>
            </w:tcBorders>
            <w:vAlign w:val="center"/>
          </w:tcPr>
          <w:p w:rsidR="009F616C" w:rsidRPr="00F939A0" w:rsidRDefault="009F616C" w:rsidP="005B61FC">
            <w:pPr>
              <w:rPr>
                <w:sz w:val="18"/>
                <w:szCs w:val="18"/>
                <w:lang w:eastAsia="ru-RU"/>
              </w:rPr>
            </w:pPr>
          </w:p>
        </w:tc>
        <w:tc>
          <w:tcPr>
            <w:tcW w:w="1423" w:type="dxa"/>
            <w:tcBorders>
              <w:top w:val="nil"/>
              <w:left w:val="nil"/>
              <w:bottom w:val="single" w:sz="12" w:space="0" w:color="auto"/>
              <w:right w:val="single" w:sz="4" w:space="0" w:color="auto"/>
            </w:tcBorders>
            <w:shd w:val="clear" w:color="000000" w:fill="FFFFFF"/>
            <w:vAlign w:val="center"/>
          </w:tcPr>
          <w:p w:rsidR="009F616C" w:rsidRPr="00F939A0" w:rsidRDefault="009F616C" w:rsidP="005B61FC">
            <w:pPr>
              <w:jc w:val="center"/>
              <w:rPr>
                <w:sz w:val="18"/>
                <w:szCs w:val="18"/>
                <w:lang w:eastAsia="ru-RU"/>
              </w:rPr>
            </w:pPr>
            <w:r w:rsidRPr="00F939A0">
              <w:rPr>
                <w:sz w:val="18"/>
                <w:szCs w:val="18"/>
                <w:lang w:eastAsia="ru-RU"/>
              </w:rPr>
              <w:t>руб.</w:t>
            </w:r>
          </w:p>
        </w:tc>
        <w:tc>
          <w:tcPr>
            <w:tcW w:w="1271" w:type="dxa"/>
            <w:tcBorders>
              <w:top w:val="nil"/>
              <w:left w:val="nil"/>
              <w:bottom w:val="single" w:sz="12" w:space="0" w:color="auto"/>
              <w:right w:val="single" w:sz="12" w:space="0" w:color="auto"/>
            </w:tcBorders>
            <w:shd w:val="clear" w:color="000000" w:fill="FFFFFF"/>
            <w:vAlign w:val="center"/>
          </w:tcPr>
          <w:p w:rsidR="009F616C" w:rsidRPr="00F939A0" w:rsidRDefault="009F616C" w:rsidP="005B61FC">
            <w:pPr>
              <w:jc w:val="center"/>
              <w:rPr>
                <w:sz w:val="18"/>
                <w:szCs w:val="18"/>
                <w:lang w:eastAsia="ru-RU"/>
              </w:rPr>
            </w:pPr>
            <w:r w:rsidRPr="00F939A0">
              <w:rPr>
                <w:sz w:val="18"/>
                <w:szCs w:val="18"/>
                <w:lang w:eastAsia="ru-RU"/>
              </w:rPr>
              <w:t>%</w:t>
            </w:r>
          </w:p>
        </w:tc>
      </w:tr>
      <w:tr w:rsidR="009F616C" w:rsidRPr="00F939A0" w:rsidTr="002D5A38">
        <w:trPr>
          <w:trHeight w:val="240"/>
        </w:trPr>
        <w:tc>
          <w:tcPr>
            <w:tcW w:w="486" w:type="dxa"/>
            <w:tcBorders>
              <w:top w:val="single" w:sz="12" w:space="0" w:color="auto"/>
              <w:left w:val="single" w:sz="12" w:space="0" w:color="auto"/>
              <w:bottom w:val="single" w:sz="4" w:space="0" w:color="auto"/>
              <w:right w:val="single" w:sz="4" w:space="0" w:color="auto"/>
            </w:tcBorders>
            <w:shd w:val="clear" w:color="000000" w:fill="FFFFFF"/>
            <w:vAlign w:val="center"/>
          </w:tcPr>
          <w:p w:rsidR="009F616C" w:rsidRPr="00F939A0" w:rsidRDefault="009F616C" w:rsidP="005B61FC">
            <w:pPr>
              <w:jc w:val="center"/>
              <w:rPr>
                <w:b/>
                <w:bCs/>
                <w:sz w:val="18"/>
                <w:szCs w:val="18"/>
                <w:lang w:eastAsia="ru-RU"/>
              </w:rPr>
            </w:pPr>
            <w:r w:rsidRPr="00F939A0">
              <w:rPr>
                <w:b/>
                <w:bCs/>
                <w:sz w:val="18"/>
                <w:szCs w:val="18"/>
                <w:lang w:eastAsia="ru-RU"/>
              </w:rPr>
              <w:t>I.</w:t>
            </w:r>
          </w:p>
        </w:tc>
        <w:tc>
          <w:tcPr>
            <w:tcW w:w="3591" w:type="dxa"/>
            <w:tcBorders>
              <w:top w:val="single" w:sz="12" w:space="0" w:color="auto"/>
              <w:left w:val="nil"/>
              <w:bottom w:val="single" w:sz="4" w:space="0" w:color="auto"/>
              <w:right w:val="single" w:sz="4" w:space="0" w:color="auto"/>
            </w:tcBorders>
            <w:shd w:val="clear" w:color="000000" w:fill="FFFFFF"/>
            <w:vAlign w:val="center"/>
          </w:tcPr>
          <w:p w:rsidR="009F616C" w:rsidRPr="00F939A0" w:rsidRDefault="009F616C" w:rsidP="005B61FC">
            <w:pPr>
              <w:rPr>
                <w:b/>
                <w:bCs/>
                <w:sz w:val="18"/>
                <w:szCs w:val="18"/>
                <w:lang w:eastAsia="ru-RU"/>
              </w:rPr>
            </w:pPr>
            <w:r w:rsidRPr="00F939A0">
              <w:rPr>
                <w:b/>
                <w:bCs/>
                <w:sz w:val="18"/>
                <w:szCs w:val="18"/>
                <w:lang w:eastAsia="ru-RU"/>
              </w:rPr>
              <w:t xml:space="preserve">ДОХОДЫ ВСЕГО, в </w:t>
            </w:r>
            <w:proofErr w:type="spellStart"/>
            <w:r w:rsidRPr="00F939A0">
              <w:rPr>
                <w:b/>
                <w:bCs/>
                <w:sz w:val="18"/>
                <w:szCs w:val="18"/>
                <w:lang w:eastAsia="ru-RU"/>
              </w:rPr>
              <w:t>т.ч</w:t>
            </w:r>
            <w:proofErr w:type="spellEnd"/>
            <w:r w:rsidRPr="00F939A0">
              <w:rPr>
                <w:b/>
                <w:bCs/>
                <w:sz w:val="18"/>
                <w:szCs w:val="18"/>
                <w:lang w:eastAsia="ru-RU"/>
              </w:rPr>
              <w:t>.:</w:t>
            </w:r>
          </w:p>
        </w:tc>
        <w:tc>
          <w:tcPr>
            <w:tcW w:w="1985" w:type="dxa"/>
            <w:tcBorders>
              <w:top w:val="single" w:sz="12" w:space="0" w:color="auto"/>
              <w:left w:val="single" w:sz="8" w:space="0" w:color="auto"/>
              <w:bottom w:val="single" w:sz="4" w:space="0" w:color="auto"/>
              <w:right w:val="single" w:sz="4" w:space="0" w:color="auto"/>
            </w:tcBorders>
            <w:shd w:val="clear" w:color="000000" w:fill="FFFFFF"/>
            <w:vAlign w:val="bottom"/>
          </w:tcPr>
          <w:p w:rsidR="009F616C" w:rsidRPr="00F939A0" w:rsidRDefault="00940804" w:rsidP="00D72B82">
            <w:pPr>
              <w:jc w:val="right"/>
              <w:rPr>
                <w:b/>
                <w:bCs/>
                <w:sz w:val="18"/>
                <w:szCs w:val="18"/>
                <w:lang w:eastAsia="ru-RU"/>
              </w:rPr>
            </w:pPr>
            <w:r w:rsidRPr="00F939A0">
              <w:rPr>
                <w:b/>
                <w:bCs/>
                <w:sz w:val="18"/>
                <w:szCs w:val="18"/>
                <w:lang w:eastAsia="ru-RU"/>
              </w:rPr>
              <w:t>4 798 995,96</w:t>
            </w:r>
            <w:r w:rsidR="009F616C" w:rsidRPr="00F939A0">
              <w:rPr>
                <w:b/>
                <w:bCs/>
                <w:sz w:val="18"/>
                <w:szCs w:val="18"/>
                <w:lang w:eastAsia="ru-RU"/>
              </w:rPr>
              <w:t xml:space="preserve"> </w:t>
            </w:r>
          </w:p>
        </w:tc>
        <w:tc>
          <w:tcPr>
            <w:tcW w:w="1417" w:type="dxa"/>
            <w:tcBorders>
              <w:top w:val="single" w:sz="12" w:space="0" w:color="auto"/>
              <w:left w:val="nil"/>
              <w:bottom w:val="single" w:sz="4" w:space="0" w:color="auto"/>
              <w:right w:val="single" w:sz="8" w:space="0" w:color="auto"/>
            </w:tcBorders>
            <w:vAlign w:val="bottom"/>
          </w:tcPr>
          <w:p w:rsidR="009F616C" w:rsidRPr="00F939A0" w:rsidRDefault="009F616C" w:rsidP="00D72B82">
            <w:pPr>
              <w:jc w:val="right"/>
              <w:rPr>
                <w:b/>
                <w:bCs/>
                <w:sz w:val="18"/>
                <w:szCs w:val="18"/>
                <w:lang w:eastAsia="ru-RU"/>
              </w:rPr>
            </w:pPr>
            <w:r w:rsidRPr="00F939A0">
              <w:rPr>
                <w:b/>
                <w:bCs/>
                <w:sz w:val="18"/>
                <w:szCs w:val="18"/>
                <w:lang w:eastAsia="ru-RU"/>
              </w:rPr>
              <w:t>4 798 995,96</w:t>
            </w:r>
          </w:p>
        </w:tc>
        <w:tc>
          <w:tcPr>
            <w:tcW w:w="1423" w:type="dxa"/>
            <w:tcBorders>
              <w:top w:val="single" w:sz="12" w:space="0" w:color="auto"/>
              <w:left w:val="nil"/>
              <w:bottom w:val="single" w:sz="4" w:space="0" w:color="auto"/>
              <w:right w:val="single" w:sz="4" w:space="0" w:color="auto"/>
            </w:tcBorders>
            <w:vAlign w:val="bottom"/>
          </w:tcPr>
          <w:p w:rsidR="009F616C" w:rsidRPr="00F939A0" w:rsidRDefault="00940804" w:rsidP="00D72B82">
            <w:pPr>
              <w:jc w:val="right"/>
              <w:rPr>
                <w:b/>
                <w:bCs/>
                <w:sz w:val="18"/>
                <w:szCs w:val="18"/>
                <w:lang w:eastAsia="ru-RU"/>
              </w:rPr>
            </w:pPr>
            <w:r w:rsidRPr="00F939A0">
              <w:rPr>
                <w:b/>
                <w:bCs/>
                <w:sz w:val="18"/>
                <w:szCs w:val="18"/>
                <w:lang w:eastAsia="ru-RU"/>
              </w:rPr>
              <w:t>0,00</w:t>
            </w:r>
          </w:p>
        </w:tc>
        <w:tc>
          <w:tcPr>
            <w:tcW w:w="1271" w:type="dxa"/>
            <w:tcBorders>
              <w:top w:val="single" w:sz="12" w:space="0" w:color="auto"/>
              <w:left w:val="nil"/>
              <w:bottom w:val="single" w:sz="4" w:space="0" w:color="auto"/>
              <w:right w:val="single" w:sz="12" w:space="0" w:color="auto"/>
            </w:tcBorders>
            <w:vAlign w:val="center"/>
          </w:tcPr>
          <w:p w:rsidR="009F616C" w:rsidRPr="00F939A0" w:rsidRDefault="00940804" w:rsidP="00D72B82">
            <w:pPr>
              <w:jc w:val="center"/>
              <w:rPr>
                <w:b/>
                <w:bCs/>
                <w:sz w:val="18"/>
                <w:szCs w:val="18"/>
                <w:lang w:eastAsia="ru-RU"/>
              </w:rPr>
            </w:pPr>
            <w:r w:rsidRPr="00F939A0">
              <w:rPr>
                <w:b/>
                <w:bCs/>
                <w:sz w:val="18"/>
                <w:szCs w:val="18"/>
                <w:lang w:eastAsia="ru-RU"/>
              </w:rPr>
              <w:t>100,0</w:t>
            </w:r>
          </w:p>
        </w:tc>
      </w:tr>
      <w:tr w:rsidR="009F616C" w:rsidRPr="00F939A0" w:rsidTr="002D5A38">
        <w:trPr>
          <w:trHeight w:val="240"/>
        </w:trPr>
        <w:tc>
          <w:tcPr>
            <w:tcW w:w="486" w:type="dxa"/>
            <w:tcBorders>
              <w:top w:val="single" w:sz="4" w:space="0" w:color="auto"/>
              <w:left w:val="single" w:sz="12" w:space="0" w:color="auto"/>
              <w:bottom w:val="single" w:sz="4" w:space="0" w:color="auto"/>
              <w:right w:val="single" w:sz="4" w:space="0" w:color="auto"/>
            </w:tcBorders>
            <w:shd w:val="clear" w:color="000000" w:fill="FFFFFF"/>
            <w:vAlign w:val="center"/>
          </w:tcPr>
          <w:p w:rsidR="009F616C" w:rsidRPr="00F939A0" w:rsidRDefault="009F616C" w:rsidP="005B61FC">
            <w:pPr>
              <w:jc w:val="center"/>
              <w:rPr>
                <w:sz w:val="18"/>
                <w:szCs w:val="18"/>
                <w:lang w:eastAsia="ru-RU"/>
              </w:rPr>
            </w:pPr>
            <w:r w:rsidRPr="00F939A0">
              <w:rPr>
                <w:sz w:val="18"/>
                <w:szCs w:val="18"/>
                <w:lang w:eastAsia="ru-RU"/>
              </w:rPr>
              <w:t>1.</w:t>
            </w:r>
          </w:p>
        </w:tc>
        <w:tc>
          <w:tcPr>
            <w:tcW w:w="3591" w:type="dxa"/>
            <w:tcBorders>
              <w:top w:val="single" w:sz="4" w:space="0" w:color="auto"/>
              <w:left w:val="nil"/>
              <w:bottom w:val="single" w:sz="4" w:space="0" w:color="auto"/>
              <w:right w:val="single" w:sz="4" w:space="0" w:color="auto"/>
            </w:tcBorders>
            <w:shd w:val="clear" w:color="000000" w:fill="FFFFFF"/>
            <w:vAlign w:val="center"/>
          </w:tcPr>
          <w:p w:rsidR="009F616C" w:rsidRPr="00F939A0" w:rsidRDefault="009F616C" w:rsidP="005B61FC">
            <w:pPr>
              <w:rPr>
                <w:sz w:val="18"/>
                <w:szCs w:val="18"/>
                <w:lang w:eastAsia="ru-RU"/>
              </w:rPr>
            </w:pPr>
            <w:r w:rsidRPr="00F939A0">
              <w:rPr>
                <w:sz w:val="18"/>
                <w:szCs w:val="18"/>
                <w:lang w:eastAsia="ru-RU"/>
              </w:rPr>
              <w:t>Остаток на начало года</w:t>
            </w:r>
          </w:p>
        </w:tc>
        <w:tc>
          <w:tcPr>
            <w:tcW w:w="1985" w:type="dxa"/>
            <w:tcBorders>
              <w:top w:val="single" w:sz="4" w:space="0" w:color="auto"/>
              <w:left w:val="single" w:sz="8" w:space="0" w:color="auto"/>
              <w:bottom w:val="single" w:sz="4" w:space="0" w:color="auto"/>
              <w:right w:val="single" w:sz="4" w:space="0" w:color="auto"/>
            </w:tcBorders>
            <w:shd w:val="clear" w:color="000000" w:fill="FFFFFF"/>
            <w:vAlign w:val="bottom"/>
          </w:tcPr>
          <w:p w:rsidR="009F616C" w:rsidRPr="00F939A0" w:rsidRDefault="00940804" w:rsidP="00D72B82">
            <w:pPr>
              <w:jc w:val="right"/>
              <w:rPr>
                <w:sz w:val="18"/>
                <w:szCs w:val="18"/>
                <w:lang w:eastAsia="ru-RU"/>
              </w:rPr>
            </w:pPr>
            <w:r w:rsidRPr="00F939A0">
              <w:rPr>
                <w:sz w:val="18"/>
                <w:szCs w:val="18"/>
                <w:lang w:eastAsia="ru-RU"/>
              </w:rPr>
              <w:t>-</w:t>
            </w:r>
          </w:p>
        </w:tc>
        <w:tc>
          <w:tcPr>
            <w:tcW w:w="1417" w:type="dxa"/>
            <w:tcBorders>
              <w:top w:val="single" w:sz="4" w:space="0" w:color="auto"/>
              <w:left w:val="nil"/>
              <w:bottom w:val="single" w:sz="4" w:space="0" w:color="auto"/>
              <w:right w:val="single" w:sz="8" w:space="0" w:color="auto"/>
            </w:tcBorders>
            <w:vAlign w:val="bottom"/>
          </w:tcPr>
          <w:p w:rsidR="009F616C" w:rsidRPr="00F939A0" w:rsidRDefault="00940804" w:rsidP="00D72B82">
            <w:pPr>
              <w:jc w:val="right"/>
              <w:rPr>
                <w:sz w:val="18"/>
                <w:szCs w:val="18"/>
                <w:lang w:eastAsia="ru-RU"/>
              </w:rPr>
            </w:pPr>
            <w:r w:rsidRPr="00F939A0">
              <w:rPr>
                <w:sz w:val="18"/>
                <w:szCs w:val="18"/>
                <w:lang w:eastAsia="ru-RU"/>
              </w:rPr>
              <w:t>-</w:t>
            </w:r>
          </w:p>
        </w:tc>
        <w:tc>
          <w:tcPr>
            <w:tcW w:w="1423" w:type="dxa"/>
            <w:tcBorders>
              <w:top w:val="single" w:sz="4" w:space="0" w:color="auto"/>
              <w:left w:val="nil"/>
              <w:bottom w:val="single" w:sz="4" w:space="0" w:color="auto"/>
              <w:right w:val="single" w:sz="4" w:space="0" w:color="auto"/>
            </w:tcBorders>
            <w:vAlign w:val="bottom"/>
          </w:tcPr>
          <w:p w:rsidR="009F616C" w:rsidRPr="00F939A0" w:rsidRDefault="00940804" w:rsidP="00D72B82">
            <w:pPr>
              <w:jc w:val="right"/>
              <w:rPr>
                <w:sz w:val="18"/>
                <w:szCs w:val="18"/>
                <w:lang w:eastAsia="ru-RU"/>
              </w:rPr>
            </w:pPr>
            <w:r w:rsidRPr="00F939A0">
              <w:rPr>
                <w:sz w:val="18"/>
                <w:szCs w:val="18"/>
                <w:lang w:eastAsia="ru-RU"/>
              </w:rPr>
              <w:t>0,00</w:t>
            </w:r>
          </w:p>
        </w:tc>
        <w:tc>
          <w:tcPr>
            <w:tcW w:w="1271" w:type="dxa"/>
            <w:tcBorders>
              <w:top w:val="single" w:sz="4" w:space="0" w:color="auto"/>
              <w:left w:val="nil"/>
              <w:bottom w:val="single" w:sz="4" w:space="0" w:color="auto"/>
              <w:right w:val="single" w:sz="12" w:space="0" w:color="auto"/>
            </w:tcBorders>
            <w:vAlign w:val="center"/>
          </w:tcPr>
          <w:p w:rsidR="009F616C" w:rsidRPr="00F939A0" w:rsidRDefault="009F616C" w:rsidP="00D72B82">
            <w:pPr>
              <w:jc w:val="center"/>
              <w:rPr>
                <w:sz w:val="18"/>
                <w:szCs w:val="18"/>
                <w:lang w:eastAsia="ru-RU"/>
              </w:rPr>
            </w:pPr>
            <w:r w:rsidRPr="00F939A0">
              <w:rPr>
                <w:sz w:val="18"/>
                <w:szCs w:val="18"/>
                <w:lang w:eastAsia="ru-RU"/>
              </w:rPr>
              <w:t>-</w:t>
            </w:r>
          </w:p>
        </w:tc>
      </w:tr>
      <w:tr w:rsidR="009F616C" w:rsidRPr="00F939A0" w:rsidTr="002D5A38">
        <w:trPr>
          <w:trHeight w:val="240"/>
        </w:trPr>
        <w:tc>
          <w:tcPr>
            <w:tcW w:w="486" w:type="dxa"/>
            <w:tcBorders>
              <w:top w:val="single" w:sz="4" w:space="0" w:color="auto"/>
              <w:left w:val="single" w:sz="12" w:space="0" w:color="auto"/>
              <w:bottom w:val="single" w:sz="4" w:space="0" w:color="auto"/>
              <w:right w:val="single" w:sz="4" w:space="0" w:color="auto"/>
            </w:tcBorders>
            <w:shd w:val="clear" w:color="000000" w:fill="FFFFFF"/>
            <w:vAlign w:val="center"/>
          </w:tcPr>
          <w:p w:rsidR="009F616C" w:rsidRPr="00F939A0" w:rsidRDefault="009F616C" w:rsidP="005B61FC">
            <w:pPr>
              <w:jc w:val="center"/>
              <w:rPr>
                <w:sz w:val="18"/>
                <w:szCs w:val="18"/>
                <w:lang w:eastAsia="ru-RU"/>
              </w:rPr>
            </w:pPr>
            <w:r w:rsidRPr="00F939A0">
              <w:rPr>
                <w:sz w:val="18"/>
                <w:szCs w:val="18"/>
                <w:lang w:eastAsia="ru-RU"/>
              </w:rPr>
              <w:t>2.</w:t>
            </w:r>
          </w:p>
        </w:tc>
        <w:tc>
          <w:tcPr>
            <w:tcW w:w="3591" w:type="dxa"/>
            <w:tcBorders>
              <w:top w:val="single" w:sz="4" w:space="0" w:color="auto"/>
              <w:left w:val="nil"/>
              <w:bottom w:val="single" w:sz="4" w:space="0" w:color="auto"/>
              <w:right w:val="single" w:sz="4" w:space="0" w:color="auto"/>
            </w:tcBorders>
            <w:shd w:val="clear" w:color="000000" w:fill="FFFFFF"/>
            <w:vAlign w:val="center"/>
          </w:tcPr>
          <w:p w:rsidR="009F616C" w:rsidRPr="00F939A0" w:rsidRDefault="009F616C" w:rsidP="005B61FC">
            <w:pPr>
              <w:rPr>
                <w:sz w:val="18"/>
                <w:szCs w:val="18"/>
                <w:lang w:eastAsia="ru-RU"/>
              </w:rPr>
            </w:pPr>
            <w:r w:rsidRPr="00F939A0">
              <w:rPr>
                <w:sz w:val="18"/>
                <w:szCs w:val="18"/>
                <w:lang w:eastAsia="ru-RU"/>
              </w:rPr>
              <w:t>От оказания платных услуг (работ)</w:t>
            </w:r>
          </w:p>
        </w:tc>
        <w:tc>
          <w:tcPr>
            <w:tcW w:w="1985" w:type="dxa"/>
            <w:tcBorders>
              <w:top w:val="single" w:sz="4" w:space="0" w:color="auto"/>
              <w:left w:val="single" w:sz="8" w:space="0" w:color="auto"/>
              <w:bottom w:val="single" w:sz="4" w:space="0" w:color="auto"/>
              <w:right w:val="single" w:sz="4" w:space="0" w:color="auto"/>
            </w:tcBorders>
            <w:shd w:val="clear" w:color="000000" w:fill="FFFFFF"/>
            <w:vAlign w:val="bottom"/>
          </w:tcPr>
          <w:p w:rsidR="009F616C" w:rsidRPr="00F939A0" w:rsidRDefault="009F616C" w:rsidP="00D72B82">
            <w:pPr>
              <w:jc w:val="right"/>
              <w:rPr>
                <w:sz w:val="18"/>
                <w:szCs w:val="18"/>
                <w:lang w:eastAsia="ru-RU"/>
              </w:rPr>
            </w:pPr>
            <w:r w:rsidRPr="00F939A0">
              <w:rPr>
                <w:sz w:val="18"/>
                <w:szCs w:val="18"/>
                <w:lang w:eastAsia="ru-RU"/>
              </w:rPr>
              <w:t>3 583 030,73</w:t>
            </w:r>
          </w:p>
        </w:tc>
        <w:tc>
          <w:tcPr>
            <w:tcW w:w="1417" w:type="dxa"/>
            <w:tcBorders>
              <w:top w:val="single" w:sz="4" w:space="0" w:color="auto"/>
              <w:left w:val="nil"/>
              <w:bottom w:val="single" w:sz="4" w:space="0" w:color="auto"/>
              <w:right w:val="single" w:sz="8" w:space="0" w:color="auto"/>
            </w:tcBorders>
            <w:vAlign w:val="bottom"/>
          </w:tcPr>
          <w:p w:rsidR="009F616C" w:rsidRPr="00F939A0" w:rsidRDefault="009F616C" w:rsidP="00D72B82">
            <w:pPr>
              <w:jc w:val="right"/>
              <w:rPr>
                <w:sz w:val="18"/>
                <w:szCs w:val="18"/>
                <w:lang w:eastAsia="ru-RU"/>
              </w:rPr>
            </w:pPr>
            <w:r w:rsidRPr="00F939A0">
              <w:rPr>
                <w:sz w:val="18"/>
                <w:szCs w:val="18"/>
                <w:lang w:eastAsia="ru-RU"/>
              </w:rPr>
              <w:t>3 583 030,73</w:t>
            </w:r>
          </w:p>
        </w:tc>
        <w:tc>
          <w:tcPr>
            <w:tcW w:w="1423" w:type="dxa"/>
            <w:tcBorders>
              <w:top w:val="single" w:sz="4" w:space="0" w:color="auto"/>
              <w:left w:val="nil"/>
              <w:bottom w:val="single" w:sz="4" w:space="0" w:color="auto"/>
              <w:right w:val="single" w:sz="4" w:space="0" w:color="auto"/>
            </w:tcBorders>
            <w:vAlign w:val="bottom"/>
          </w:tcPr>
          <w:p w:rsidR="009F616C" w:rsidRPr="00F939A0" w:rsidRDefault="009F616C" w:rsidP="00D72B82">
            <w:pPr>
              <w:jc w:val="right"/>
              <w:rPr>
                <w:sz w:val="18"/>
                <w:szCs w:val="18"/>
                <w:lang w:eastAsia="ru-RU"/>
              </w:rPr>
            </w:pPr>
            <w:r w:rsidRPr="00F939A0">
              <w:rPr>
                <w:sz w:val="18"/>
                <w:szCs w:val="18"/>
                <w:lang w:eastAsia="ru-RU"/>
              </w:rPr>
              <w:t>0,00</w:t>
            </w:r>
          </w:p>
        </w:tc>
        <w:tc>
          <w:tcPr>
            <w:tcW w:w="1271" w:type="dxa"/>
            <w:tcBorders>
              <w:top w:val="single" w:sz="4" w:space="0" w:color="auto"/>
              <w:left w:val="nil"/>
              <w:bottom w:val="single" w:sz="4" w:space="0" w:color="auto"/>
              <w:right w:val="single" w:sz="12" w:space="0" w:color="auto"/>
            </w:tcBorders>
            <w:vAlign w:val="center"/>
          </w:tcPr>
          <w:p w:rsidR="009F616C" w:rsidRPr="00F939A0" w:rsidRDefault="009F616C" w:rsidP="00D72B82">
            <w:pPr>
              <w:jc w:val="center"/>
              <w:rPr>
                <w:sz w:val="18"/>
                <w:szCs w:val="18"/>
                <w:lang w:eastAsia="ru-RU"/>
              </w:rPr>
            </w:pPr>
            <w:r w:rsidRPr="00F939A0">
              <w:rPr>
                <w:sz w:val="18"/>
                <w:szCs w:val="18"/>
                <w:lang w:eastAsia="ru-RU"/>
              </w:rPr>
              <w:t>100</w:t>
            </w:r>
            <w:r w:rsidR="00940804" w:rsidRPr="00F939A0">
              <w:rPr>
                <w:sz w:val="18"/>
                <w:szCs w:val="18"/>
                <w:lang w:eastAsia="ru-RU"/>
              </w:rPr>
              <w:t>,0</w:t>
            </w:r>
          </w:p>
        </w:tc>
      </w:tr>
      <w:tr w:rsidR="009F616C" w:rsidRPr="00F939A0" w:rsidTr="00DE0BEF">
        <w:trPr>
          <w:trHeight w:val="233"/>
        </w:trPr>
        <w:tc>
          <w:tcPr>
            <w:tcW w:w="486" w:type="dxa"/>
            <w:tcBorders>
              <w:top w:val="single" w:sz="4" w:space="0" w:color="auto"/>
              <w:left w:val="single" w:sz="12" w:space="0" w:color="auto"/>
              <w:bottom w:val="single" w:sz="12" w:space="0" w:color="auto"/>
              <w:right w:val="single" w:sz="4" w:space="0" w:color="auto"/>
            </w:tcBorders>
            <w:shd w:val="clear" w:color="000000" w:fill="FFFFFF"/>
            <w:vAlign w:val="center"/>
          </w:tcPr>
          <w:p w:rsidR="009F616C" w:rsidRPr="00F939A0" w:rsidRDefault="009F616C" w:rsidP="005B61FC">
            <w:pPr>
              <w:jc w:val="center"/>
              <w:rPr>
                <w:sz w:val="18"/>
                <w:szCs w:val="18"/>
                <w:lang w:eastAsia="ru-RU"/>
              </w:rPr>
            </w:pPr>
            <w:r w:rsidRPr="00F939A0">
              <w:rPr>
                <w:sz w:val="18"/>
                <w:szCs w:val="18"/>
                <w:lang w:eastAsia="ru-RU"/>
              </w:rPr>
              <w:t>3.</w:t>
            </w:r>
          </w:p>
        </w:tc>
        <w:tc>
          <w:tcPr>
            <w:tcW w:w="3591" w:type="dxa"/>
            <w:tcBorders>
              <w:top w:val="single" w:sz="4" w:space="0" w:color="auto"/>
              <w:left w:val="nil"/>
              <w:bottom w:val="single" w:sz="12" w:space="0" w:color="auto"/>
              <w:right w:val="single" w:sz="4" w:space="0" w:color="auto"/>
            </w:tcBorders>
            <w:shd w:val="clear" w:color="000000" w:fill="FFFFFF"/>
            <w:vAlign w:val="center"/>
          </w:tcPr>
          <w:p w:rsidR="009F616C" w:rsidRPr="00F939A0" w:rsidRDefault="009F616C" w:rsidP="005B61FC">
            <w:pPr>
              <w:rPr>
                <w:sz w:val="18"/>
                <w:szCs w:val="18"/>
                <w:lang w:eastAsia="ru-RU"/>
              </w:rPr>
            </w:pPr>
            <w:r w:rsidRPr="00F939A0">
              <w:rPr>
                <w:sz w:val="18"/>
                <w:szCs w:val="18"/>
                <w:lang w:eastAsia="ru-RU"/>
              </w:rPr>
              <w:t>Прочие доходы</w:t>
            </w:r>
          </w:p>
        </w:tc>
        <w:tc>
          <w:tcPr>
            <w:tcW w:w="1985" w:type="dxa"/>
            <w:tcBorders>
              <w:top w:val="single" w:sz="4" w:space="0" w:color="auto"/>
              <w:left w:val="single" w:sz="8" w:space="0" w:color="auto"/>
              <w:bottom w:val="single" w:sz="12" w:space="0" w:color="auto"/>
              <w:right w:val="single" w:sz="4" w:space="0" w:color="auto"/>
            </w:tcBorders>
            <w:shd w:val="clear" w:color="000000" w:fill="FFFFFF"/>
            <w:vAlign w:val="bottom"/>
          </w:tcPr>
          <w:p w:rsidR="009F616C" w:rsidRPr="00F939A0" w:rsidRDefault="009F616C" w:rsidP="00D72B82">
            <w:pPr>
              <w:jc w:val="right"/>
              <w:rPr>
                <w:sz w:val="18"/>
                <w:szCs w:val="18"/>
                <w:lang w:eastAsia="ru-RU"/>
              </w:rPr>
            </w:pPr>
            <w:r w:rsidRPr="00F939A0">
              <w:rPr>
                <w:sz w:val="18"/>
                <w:szCs w:val="18"/>
                <w:lang w:eastAsia="ru-RU"/>
              </w:rPr>
              <w:t>1 215 965,23</w:t>
            </w:r>
          </w:p>
        </w:tc>
        <w:tc>
          <w:tcPr>
            <w:tcW w:w="1417" w:type="dxa"/>
            <w:tcBorders>
              <w:top w:val="single" w:sz="4" w:space="0" w:color="auto"/>
              <w:left w:val="nil"/>
              <w:bottom w:val="single" w:sz="12" w:space="0" w:color="auto"/>
              <w:right w:val="single" w:sz="8" w:space="0" w:color="auto"/>
            </w:tcBorders>
            <w:vAlign w:val="bottom"/>
          </w:tcPr>
          <w:p w:rsidR="009F616C" w:rsidRPr="00F939A0" w:rsidRDefault="009F616C" w:rsidP="00D72B82">
            <w:pPr>
              <w:jc w:val="right"/>
              <w:rPr>
                <w:sz w:val="18"/>
                <w:szCs w:val="18"/>
                <w:lang w:eastAsia="ru-RU"/>
              </w:rPr>
            </w:pPr>
            <w:r w:rsidRPr="00F939A0">
              <w:rPr>
                <w:sz w:val="18"/>
                <w:szCs w:val="18"/>
                <w:lang w:eastAsia="ru-RU"/>
              </w:rPr>
              <w:t>1 215 965,23</w:t>
            </w:r>
          </w:p>
        </w:tc>
        <w:tc>
          <w:tcPr>
            <w:tcW w:w="1423" w:type="dxa"/>
            <w:tcBorders>
              <w:top w:val="single" w:sz="4" w:space="0" w:color="auto"/>
              <w:left w:val="nil"/>
              <w:bottom w:val="single" w:sz="12" w:space="0" w:color="auto"/>
              <w:right w:val="single" w:sz="4" w:space="0" w:color="auto"/>
            </w:tcBorders>
            <w:vAlign w:val="bottom"/>
          </w:tcPr>
          <w:p w:rsidR="009F616C" w:rsidRPr="00F939A0" w:rsidRDefault="009F616C" w:rsidP="00D72B82">
            <w:pPr>
              <w:jc w:val="right"/>
              <w:rPr>
                <w:sz w:val="18"/>
                <w:szCs w:val="18"/>
                <w:lang w:eastAsia="ru-RU"/>
              </w:rPr>
            </w:pPr>
            <w:r w:rsidRPr="00F939A0">
              <w:rPr>
                <w:sz w:val="18"/>
                <w:szCs w:val="18"/>
                <w:lang w:eastAsia="ru-RU"/>
              </w:rPr>
              <w:t>0,00</w:t>
            </w:r>
          </w:p>
        </w:tc>
        <w:tc>
          <w:tcPr>
            <w:tcW w:w="1271" w:type="dxa"/>
            <w:tcBorders>
              <w:top w:val="single" w:sz="4" w:space="0" w:color="auto"/>
              <w:left w:val="nil"/>
              <w:bottom w:val="single" w:sz="12" w:space="0" w:color="auto"/>
              <w:right w:val="single" w:sz="12" w:space="0" w:color="auto"/>
            </w:tcBorders>
            <w:vAlign w:val="center"/>
          </w:tcPr>
          <w:p w:rsidR="009F616C" w:rsidRPr="00F939A0" w:rsidRDefault="009F616C" w:rsidP="00D72B82">
            <w:pPr>
              <w:jc w:val="center"/>
              <w:rPr>
                <w:sz w:val="18"/>
                <w:szCs w:val="18"/>
                <w:lang w:eastAsia="ru-RU"/>
              </w:rPr>
            </w:pPr>
            <w:r w:rsidRPr="00F939A0">
              <w:rPr>
                <w:sz w:val="18"/>
                <w:szCs w:val="18"/>
                <w:lang w:eastAsia="ru-RU"/>
              </w:rPr>
              <w:t>100</w:t>
            </w:r>
            <w:r w:rsidR="00940804" w:rsidRPr="00F939A0">
              <w:rPr>
                <w:sz w:val="18"/>
                <w:szCs w:val="18"/>
                <w:lang w:eastAsia="ru-RU"/>
              </w:rPr>
              <w:t>,0</w:t>
            </w:r>
          </w:p>
        </w:tc>
      </w:tr>
      <w:tr w:rsidR="009F616C" w:rsidRPr="00F939A0" w:rsidTr="002D5A38">
        <w:trPr>
          <w:trHeight w:val="240"/>
        </w:trPr>
        <w:tc>
          <w:tcPr>
            <w:tcW w:w="486" w:type="dxa"/>
            <w:tcBorders>
              <w:top w:val="single" w:sz="12" w:space="0" w:color="auto"/>
              <w:left w:val="single" w:sz="12" w:space="0" w:color="auto"/>
              <w:bottom w:val="single" w:sz="4" w:space="0" w:color="auto"/>
              <w:right w:val="single" w:sz="4" w:space="0" w:color="auto"/>
            </w:tcBorders>
            <w:shd w:val="clear" w:color="000000" w:fill="FFFFFF"/>
            <w:vAlign w:val="center"/>
          </w:tcPr>
          <w:p w:rsidR="009F616C" w:rsidRPr="00F939A0" w:rsidRDefault="009F616C" w:rsidP="005B61FC">
            <w:pPr>
              <w:jc w:val="center"/>
              <w:rPr>
                <w:b/>
                <w:bCs/>
                <w:sz w:val="18"/>
                <w:szCs w:val="18"/>
                <w:lang w:eastAsia="ru-RU"/>
              </w:rPr>
            </w:pPr>
            <w:r w:rsidRPr="00F939A0">
              <w:rPr>
                <w:b/>
                <w:bCs/>
                <w:sz w:val="18"/>
                <w:szCs w:val="18"/>
                <w:lang w:eastAsia="ru-RU"/>
              </w:rPr>
              <w:t>II.</w:t>
            </w:r>
          </w:p>
        </w:tc>
        <w:tc>
          <w:tcPr>
            <w:tcW w:w="3591" w:type="dxa"/>
            <w:tcBorders>
              <w:top w:val="single" w:sz="12" w:space="0" w:color="auto"/>
              <w:left w:val="nil"/>
              <w:bottom w:val="single" w:sz="4" w:space="0" w:color="auto"/>
              <w:right w:val="single" w:sz="4" w:space="0" w:color="auto"/>
            </w:tcBorders>
            <w:shd w:val="clear" w:color="000000" w:fill="FFFFFF"/>
            <w:vAlign w:val="center"/>
          </w:tcPr>
          <w:p w:rsidR="009F616C" w:rsidRPr="00F939A0" w:rsidRDefault="009F616C" w:rsidP="005B61FC">
            <w:pPr>
              <w:rPr>
                <w:b/>
                <w:bCs/>
                <w:sz w:val="18"/>
                <w:szCs w:val="18"/>
                <w:lang w:eastAsia="ru-RU"/>
              </w:rPr>
            </w:pPr>
            <w:r w:rsidRPr="00F939A0">
              <w:rPr>
                <w:b/>
                <w:bCs/>
                <w:sz w:val="18"/>
                <w:szCs w:val="18"/>
                <w:lang w:eastAsia="ru-RU"/>
              </w:rPr>
              <w:t xml:space="preserve">РАСХОДЫ ВСЕГО, в </w:t>
            </w:r>
            <w:proofErr w:type="spellStart"/>
            <w:r w:rsidRPr="00F939A0">
              <w:rPr>
                <w:b/>
                <w:bCs/>
                <w:sz w:val="18"/>
                <w:szCs w:val="18"/>
                <w:lang w:eastAsia="ru-RU"/>
              </w:rPr>
              <w:t>т.ч</w:t>
            </w:r>
            <w:proofErr w:type="spellEnd"/>
            <w:r w:rsidRPr="00F939A0">
              <w:rPr>
                <w:b/>
                <w:bCs/>
                <w:sz w:val="18"/>
                <w:szCs w:val="18"/>
                <w:lang w:eastAsia="ru-RU"/>
              </w:rPr>
              <w:t>.:</w:t>
            </w:r>
          </w:p>
        </w:tc>
        <w:tc>
          <w:tcPr>
            <w:tcW w:w="1985" w:type="dxa"/>
            <w:tcBorders>
              <w:top w:val="single" w:sz="12" w:space="0" w:color="auto"/>
              <w:left w:val="single" w:sz="8" w:space="0" w:color="auto"/>
              <w:bottom w:val="single" w:sz="4" w:space="0" w:color="auto"/>
              <w:right w:val="single" w:sz="4" w:space="0" w:color="auto"/>
            </w:tcBorders>
            <w:shd w:val="clear" w:color="000000" w:fill="FFFFFF"/>
            <w:vAlign w:val="bottom"/>
          </w:tcPr>
          <w:p w:rsidR="009F616C" w:rsidRPr="00F939A0" w:rsidRDefault="009F616C" w:rsidP="00D72B82">
            <w:pPr>
              <w:jc w:val="right"/>
              <w:rPr>
                <w:b/>
                <w:bCs/>
                <w:sz w:val="18"/>
                <w:szCs w:val="18"/>
                <w:lang w:eastAsia="ru-RU"/>
              </w:rPr>
            </w:pPr>
            <w:r w:rsidRPr="00F939A0">
              <w:rPr>
                <w:b/>
                <w:bCs/>
                <w:sz w:val="18"/>
                <w:szCs w:val="18"/>
                <w:lang w:eastAsia="ru-RU"/>
              </w:rPr>
              <w:t>4 986 645,37</w:t>
            </w:r>
          </w:p>
        </w:tc>
        <w:tc>
          <w:tcPr>
            <w:tcW w:w="1417" w:type="dxa"/>
            <w:tcBorders>
              <w:top w:val="single" w:sz="12" w:space="0" w:color="auto"/>
              <w:left w:val="nil"/>
              <w:bottom w:val="single" w:sz="4" w:space="0" w:color="auto"/>
              <w:right w:val="single" w:sz="8" w:space="0" w:color="auto"/>
            </w:tcBorders>
            <w:vAlign w:val="bottom"/>
          </w:tcPr>
          <w:p w:rsidR="009F616C" w:rsidRPr="00F939A0" w:rsidRDefault="002D5A38" w:rsidP="00D72B82">
            <w:pPr>
              <w:jc w:val="right"/>
              <w:rPr>
                <w:b/>
                <w:bCs/>
                <w:sz w:val="18"/>
                <w:szCs w:val="18"/>
                <w:lang w:eastAsia="ru-RU"/>
              </w:rPr>
            </w:pPr>
            <w:r w:rsidRPr="00F939A0">
              <w:rPr>
                <w:b/>
                <w:bCs/>
                <w:sz w:val="18"/>
                <w:szCs w:val="18"/>
                <w:lang w:eastAsia="ru-RU"/>
              </w:rPr>
              <w:t>4 732 011,24</w:t>
            </w:r>
          </w:p>
        </w:tc>
        <w:tc>
          <w:tcPr>
            <w:tcW w:w="1423" w:type="dxa"/>
            <w:tcBorders>
              <w:top w:val="single" w:sz="12" w:space="0" w:color="auto"/>
              <w:left w:val="nil"/>
              <w:bottom w:val="single" w:sz="4" w:space="0" w:color="auto"/>
              <w:right w:val="single" w:sz="4" w:space="0" w:color="auto"/>
            </w:tcBorders>
            <w:vAlign w:val="bottom"/>
          </w:tcPr>
          <w:p w:rsidR="009F616C" w:rsidRPr="00F939A0" w:rsidRDefault="002D5A38" w:rsidP="00D72B82">
            <w:pPr>
              <w:jc w:val="right"/>
              <w:rPr>
                <w:b/>
                <w:bCs/>
                <w:sz w:val="18"/>
                <w:szCs w:val="18"/>
                <w:lang w:eastAsia="ru-RU"/>
              </w:rPr>
            </w:pPr>
            <w:r w:rsidRPr="00F939A0">
              <w:rPr>
                <w:b/>
                <w:bCs/>
                <w:sz w:val="18"/>
                <w:szCs w:val="18"/>
                <w:lang w:eastAsia="ru-RU"/>
              </w:rPr>
              <w:t>254 634,13</w:t>
            </w:r>
          </w:p>
        </w:tc>
        <w:tc>
          <w:tcPr>
            <w:tcW w:w="1271" w:type="dxa"/>
            <w:tcBorders>
              <w:top w:val="single" w:sz="12" w:space="0" w:color="auto"/>
              <w:left w:val="nil"/>
              <w:bottom w:val="single" w:sz="4" w:space="0" w:color="auto"/>
              <w:right w:val="single" w:sz="12" w:space="0" w:color="auto"/>
            </w:tcBorders>
            <w:vAlign w:val="center"/>
          </w:tcPr>
          <w:p w:rsidR="002D5A38" w:rsidRPr="00F939A0" w:rsidRDefault="002D5A38" w:rsidP="00D72B82">
            <w:pPr>
              <w:jc w:val="center"/>
              <w:rPr>
                <w:b/>
                <w:bCs/>
                <w:sz w:val="18"/>
                <w:szCs w:val="18"/>
                <w:lang w:eastAsia="ru-RU"/>
              </w:rPr>
            </w:pPr>
            <w:r w:rsidRPr="00F939A0">
              <w:rPr>
                <w:b/>
                <w:bCs/>
                <w:sz w:val="18"/>
                <w:szCs w:val="18"/>
                <w:lang w:eastAsia="ru-RU"/>
              </w:rPr>
              <w:t>94,9</w:t>
            </w:r>
          </w:p>
        </w:tc>
      </w:tr>
      <w:tr w:rsidR="009F616C" w:rsidRPr="00F939A0" w:rsidTr="00DE0BEF">
        <w:trPr>
          <w:trHeight w:val="240"/>
        </w:trPr>
        <w:tc>
          <w:tcPr>
            <w:tcW w:w="486" w:type="dxa"/>
            <w:tcBorders>
              <w:top w:val="single" w:sz="4" w:space="0" w:color="auto"/>
              <w:left w:val="single" w:sz="12" w:space="0" w:color="auto"/>
              <w:bottom w:val="single" w:sz="4" w:space="0" w:color="auto"/>
              <w:right w:val="single" w:sz="4" w:space="0" w:color="auto"/>
            </w:tcBorders>
            <w:shd w:val="clear" w:color="000000" w:fill="FFFFFF"/>
            <w:vAlign w:val="center"/>
          </w:tcPr>
          <w:p w:rsidR="009F616C" w:rsidRPr="00F939A0" w:rsidRDefault="009F616C" w:rsidP="009F616C">
            <w:pPr>
              <w:jc w:val="center"/>
              <w:rPr>
                <w:bCs/>
                <w:sz w:val="18"/>
                <w:szCs w:val="18"/>
                <w:lang w:eastAsia="ru-RU"/>
              </w:rPr>
            </w:pPr>
            <w:r w:rsidRPr="00F939A0">
              <w:rPr>
                <w:bCs/>
                <w:sz w:val="18"/>
                <w:szCs w:val="18"/>
                <w:lang w:eastAsia="ru-RU"/>
              </w:rPr>
              <w:t>4.</w:t>
            </w:r>
          </w:p>
        </w:tc>
        <w:tc>
          <w:tcPr>
            <w:tcW w:w="3591" w:type="dxa"/>
            <w:tcBorders>
              <w:top w:val="single" w:sz="4" w:space="0" w:color="auto"/>
              <w:left w:val="nil"/>
              <w:bottom w:val="single" w:sz="4" w:space="0" w:color="auto"/>
              <w:right w:val="single" w:sz="4" w:space="0" w:color="auto"/>
            </w:tcBorders>
            <w:shd w:val="clear" w:color="000000" w:fill="FFFFFF"/>
            <w:vAlign w:val="center"/>
          </w:tcPr>
          <w:p w:rsidR="009F616C" w:rsidRPr="00F939A0" w:rsidRDefault="009F616C" w:rsidP="009F616C">
            <w:pPr>
              <w:rPr>
                <w:bCs/>
                <w:sz w:val="18"/>
                <w:szCs w:val="18"/>
                <w:lang w:eastAsia="ru-RU"/>
              </w:rPr>
            </w:pPr>
            <w:r w:rsidRPr="00F939A0">
              <w:rPr>
                <w:bCs/>
                <w:sz w:val="18"/>
                <w:szCs w:val="18"/>
                <w:lang w:eastAsia="ru-RU"/>
              </w:rPr>
              <w:t xml:space="preserve">Оплата труда всего, в </w:t>
            </w:r>
            <w:proofErr w:type="spellStart"/>
            <w:r w:rsidRPr="00F939A0">
              <w:rPr>
                <w:bCs/>
                <w:sz w:val="18"/>
                <w:szCs w:val="18"/>
                <w:lang w:eastAsia="ru-RU"/>
              </w:rPr>
              <w:t>т.ч</w:t>
            </w:r>
            <w:proofErr w:type="spellEnd"/>
            <w:r w:rsidRPr="00F939A0">
              <w:rPr>
                <w:bCs/>
                <w:sz w:val="18"/>
                <w:szCs w:val="18"/>
                <w:lang w:eastAsia="ru-RU"/>
              </w:rPr>
              <w:t>.:</w:t>
            </w:r>
          </w:p>
        </w:tc>
        <w:tc>
          <w:tcPr>
            <w:tcW w:w="1985" w:type="dxa"/>
            <w:tcBorders>
              <w:top w:val="single" w:sz="4" w:space="0" w:color="auto"/>
              <w:left w:val="single" w:sz="8" w:space="0" w:color="auto"/>
              <w:bottom w:val="single" w:sz="4" w:space="0" w:color="auto"/>
              <w:right w:val="single" w:sz="4" w:space="0" w:color="auto"/>
            </w:tcBorders>
            <w:vAlign w:val="bottom"/>
          </w:tcPr>
          <w:p w:rsidR="009F616C" w:rsidRPr="00F939A0" w:rsidRDefault="009F616C" w:rsidP="009F616C">
            <w:pPr>
              <w:jc w:val="right"/>
              <w:rPr>
                <w:sz w:val="18"/>
                <w:szCs w:val="18"/>
                <w:lang w:eastAsia="ru-RU"/>
              </w:rPr>
            </w:pPr>
            <w:r w:rsidRPr="00F939A0">
              <w:rPr>
                <w:sz w:val="18"/>
                <w:szCs w:val="18"/>
                <w:lang w:eastAsia="ru-RU"/>
              </w:rPr>
              <w:t>2 360 509,51</w:t>
            </w:r>
          </w:p>
        </w:tc>
        <w:tc>
          <w:tcPr>
            <w:tcW w:w="1417" w:type="dxa"/>
            <w:tcBorders>
              <w:top w:val="single" w:sz="4" w:space="0" w:color="auto"/>
              <w:left w:val="nil"/>
              <w:bottom w:val="single" w:sz="4" w:space="0" w:color="auto"/>
              <w:right w:val="single" w:sz="8" w:space="0" w:color="auto"/>
            </w:tcBorders>
            <w:vAlign w:val="bottom"/>
          </w:tcPr>
          <w:p w:rsidR="009F616C" w:rsidRPr="00F939A0" w:rsidRDefault="009F616C" w:rsidP="009F616C">
            <w:pPr>
              <w:jc w:val="right"/>
              <w:rPr>
                <w:sz w:val="18"/>
                <w:szCs w:val="18"/>
                <w:lang w:eastAsia="ru-RU"/>
              </w:rPr>
            </w:pPr>
            <w:r w:rsidRPr="00F939A0">
              <w:rPr>
                <w:sz w:val="18"/>
                <w:szCs w:val="18"/>
                <w:lang w:eastAsia="ru-RU"/>
              </w:rPr>
              <w:t>2 360 509,51</w:t>
            </w:r>
          </w:p>
        </w:tc>
        <w:tc>
          <w:tcPr>
            <w:tcW w:w="1423" w:type="dxa"/>
            <w:tcBorders>
              <w:top w:val="single" w:sz="4" w:space="0" w:color="auto"/>
              <w:left w:val="nil"/>
              <w:bottom w:val="single" w:sz="4" w:space="0" w:color="auto"/>
              <w:right w:val="single" w:sz="4" w:space="0" w:color="auto"/>
            </w:tcBorders>
            <w:vAlign w:val="bottom"/>
          </w:tcPr>
          <w:p w:rsidR="009F616C" w:rsidRPr="00F939A0" w:rsidRDefault="002D5A38" w:rsidP="009F616C">
            <w:pPr>
              <w:jc w:val="right"/>
              <w:rPr>
                <w:sz w:val="18"/>
                <w:szCs w:val="18"/>
                <w:lang w:eastAsia="ru-RU"/>
              </w:rPr>
            </w:pPr>
            <w:r w:rsidRPr="00F939A0">
              <w:rPr>
                <w:sz w:val="18"/>
                <w:szCs w:val="18"/>
                <w:lang w:eastAsia="ru-RU"/>
              </w:rPr>
              <w:t>0,00</w:t>
            </w:r>
          </w:p>
        </w:tc>
        <w:tc>
          <w:tcPr>
            <w:tcW w:w="1271" w:type="dxa"/>
            <w:tcBorders>
              <w:top w:val="single" w:sz="4" w:space="0" w:color="auto"/>
              <w:left w:val="nil"/>
              <w:bottom w:val="single" w:sz="4" w:space="0" w:color="auto"/>
              <w:right w:val="single" w:sz="12" w:space="0" w:color="auto"/>
            </w:tcBorders>
            <w:vAlign w:val="center"/>
          </w:tcPr>
          <w:p w:rsidR="009F616C" w:rsidRPr="00F939A0" w:rsidRDefault="002D5A38" w:rsidP="009F616C">
            <w:pPr>
              <w:jc w:val="center"/>
              <w:rPr>
                <w:sz w:val="18"/>
                <w:szCs w:val="18"/>
                <w:lang w:eastAsia="ru-RU"/>
              </w:rPr>
            </w:pPr>
            <w:r w:rsidRPr="00F939A0">
              <w:rPr>
                <w:sz w:val="18"/>
                <w:szCs w:val="18"/>
                <w:lang w:eastAsia="ru-RU"/>
              </w:rPr>
              <w:t>100,0</w:t>
            </w:r>
          </w:p>
        </w:tc>
      </w:tr>
      <w:tr w:rsidR="009F616C" w:rsidRPr="00F939A0" w:rsidTr="00DE0BEF">
        <w:trPr>
          <w:trHeight w:val="240"/>
        </w:trPr>
        <w:tc>
          <w:tcPr>
            <w:tcW w:w="486" w:type="dxa"/>
            <w:tcBorders>
              <w:top w:val="single" w:sz="4" w:space="0" w:color="auto"/>
              <w:left w:val="single" w:sz="12" w:space="0" w:color="auto"/>
              <w:bottom w:val="single" w:sz="4" w:space="0" w:color="auto"/>
              <w:right w:val="single" w:sz="4" w:space="0" w:color="auto"/>
            </w:tcBorders>
            <w:shd w:val="clear" w:color="000000" w:fill="FFFFFF"/>
            <w:vAlign w:val="center"/>
          </w:tcPr>
          <w:p w:rsidR="009F616C" w:rsidRPr="00F939A0" w:rsidRDefault="009F616C" w:rsidP="009F616C">
            <w:pPr>
              <w:jc w:val="center"/>
              <w:rPr>
                <w:i/>
                <w:iCs/>
                <w:sz w:val="18"/>
                <w:szCs w:val="18"/>
                <w:lang w:eastAsia="ru-RU"/>
              </w:rPr>
            </w:pPr>
            <w:r w:rsidRPr="00F939A0">
              <w:rPr>
                <w:i/>
                <w:iCs/>
                <w:sz w:val="18"/>
                <w:szCs w:val="18"/>
                <w:lang w:eastAsia="ru-RU"/>
              </w:rPr>
              <w:t>4.1</w:t>
            </w:r>
          </w:p>
        </w:tc>
        <w:tc>
          <w:tcPr>
            <w:tcW w:w="3591" w:type="dxa"/>
            <w:tcBorders>
              <w:top w:val="single" w:sz="4" w:space="0" w:color="auto"/>
              <w:left w:val="nil"/>
              <w:bottom w:val="single" w:sz="4" w:space="0" w:color="auto"/>
              <w:right w:val="single" w:sz="4" w:space="0" w:color="auto"/>
            </w:tcBorders>
            <w:shd w:val="clear" w:color="000000" w:fill="FFFFFF"/>
            <w:vAlign w:val="center"/>
          </w:tcPr>
          <w:p w:rsidR="009F616C" w:rsidRPr="00F939A0" w:rsidRDefault="009F616C" w:rsidP="009F616C">
            <w:pPr>
              <w:rPr>
                <w:i/>
                <w:iCs/>
                <w:sz w:val="18"/>
                <w:szCs w:val="18"/>
                <w:lang w:eastAsia="ru-RU"/>
              </w:rPr>
            </w:pPr>
            <w:r w:rsidRPr="00F939A0">
              <w:rPr>
                <w:i/>
                <w:iCs/>
                <w:sz w:val="18"/>
                <w:szCs w:val="18"/>
                <w:lang w:eastAsia="ru-RU"/>
              </w:rPr>
              <w:t>- заработная плата</w:t>
            </w:r>
          </w:p>
        </w:tc>
        <w:tc>
          <w:tcPr>
            <w:tcW w:w="1985" w:type="dxa"/>
            <w:tcBorders>
              <w:top w:val="single" w:sz="4" w:space="0" w:color="auto"/>
              <w:left w:val="single" w:sz="8" w:space="0" w:color="auto"/>
              <w:bottom w:val="single" w:sz="4" w:space="0" w:color="auto"/>
              <w:right w:val="single" w:sz="4" w:space="0" w:color="auto"/>
            </w:tcBorders>
            <w:vAlign w:val="bottom"/>
          </w:tcPr>
          <w:p w:rsidR="009F616C" w:rsidRPr="00F939A0" w:rsidRDefault="009F616C" w:rsidP="009F616C">
            <w:pPr>
              <w:jc w:val="right"/>
              <w:rPr>
                <w:sz w:val="18"/>
                <w:szCs w:val="18"/>
                <w:lang w:eastAsia="ru-RU"/>
              </w:rPr>
            </w:pPr>
            <w:r w:rsidRPr="00F939A0">
              <w:rPr>
                <w:sz w:val="18"/>
                <w:szCs w:val="18"/>
                <w:lang w:eastAsia="ru-RU"/>
              </w:rPr>
              <w:t>1 813 259,27</w:t>
            </w:r>
          </w:p>
        </w:tc>
        <w:tc>
          <w:tcPr>
            <w:tcW w:w="1417" w:type="dxa"/>
            <w:tcBorders>
              <w:top w:val="single" w:sz="4" w:space="0" w:color="auto"/>
              <w:left w:val="nil"/>
              <w:bottom w:val="single" w:sz="4" w:space="0" w:color="auto"/>
              <w:right w:val="single" w:sz="8" w:space="0" w:color="auto"/>
            </w:tcBorders>
            <w:vAlign w:val="bottom"/>
          </w:tcPr>
          <w:p w:rsidR="009F616C" w:rsidRPr="00F939A0" w:rsidRDefault="009F616C" w:rsidP="009F616C">
            <w:pPr>
              <w:jc w:val="right"/>
              <w:rPr>
                <w:sz w:val="18"/>
                <w:szCs w:val="18"/>
                <w:lang w:eastAsia="ru-RU"/>
              </w:rPr>
            </w:pPr>
            <w:r w:rsidRPr="00F939A0">
              <w:rPr>
                <w:sz w:val="18"/>
                <w:szCs w:val="18"/>
                <w:lang w:eastAsia="ru-RU"/>
              </w:rPr>
              <w:t>1 813 259,27</w:t>
            </w:r>
          </w:p>
        </w:tc>
        <w:tc>
          <w:tcPr>
            <w:tcW w:w="1423" w:type="dxa"/>
            <w:tcBorders>
              <w:top w:val="single" w:sz="4" w:space="0" w:color="auto"/>
              <w:left w:val="nil"/>
              <w:bottom w:val="single" w:sz="4" w:space="0" w:color="auto"/>
              <w:right w:val="single" w:sz="4" w:space="0" w:color="auto"/>
            </w:tcBorders>
            <w:vAlign w:val="bottom"/>
          </w:tcPr>
          <w:p w:rsidR="009F616C" w:rsidRPr="00F939A0" w:rsidRDefault="002D5A38" w:rsidP="009F616C">
            <w:pPr>
              <w:jc w:val="right"/>
              <w:rPr>
                <w:sz w:val="18"/>
                <w:szCs w:val="18"/>
                <w:lang w:eastAsia="ru-RU"/>
              </w:rPr>
            </w:pPr>
            <w:r w:rsidRPr="00F939A0">
              <w:rPr>
                <w:sz w:val="18"/>
                <w:szCs w:val="18"/>
                <w:lang w:eastAsia="ru-RU"/>
              </w:rPr>
              <w:t>0,00</w:t>
            </w:r>
          </w:p>
        </w:tc>
        <w:tc>
          <w:tcPr>
            <w:tcW w:w="1271" w:type="dxa"/>
            <w:tcBorders>
              <w:top w:val="single" w:sz="4" w:space="0" w:color="auto"/>
              <w:left w:val="nil"/>
              <w:bottom w:val="single" w:sz="4" w:space="0" w:color="auto"/>
              <w:right w:val="single" w:sz="12" w:space="0" w:color="auto"/>
            </w:tcBorders>
            <w:vAlign w:val="center"/>
          </w:tcPr>
          <w:p w:rsidR="009F616C" w:rsidRPr="00F939A0" w:rsidRDefault="002D5A38" w:rsidP="009F616C">
            <w:pPr>
              <w:jc w:val="center"/>
              <w:rPr>
                <w:sz w:val="18"/>
                <w:szCs w:val="18"/>
                <w:lang w:eastAsia="ru-RU"/>
              </w:rPr>
            </w:pPr>
            <w:r w:rsidRPr="00F939A0">
              <w:rPr>
                <w:sz w:val="18"/>
                <w:szCs w:val="18"/>
                <w:lang w:eastAsia="ru-RU"/>
              </w:rPr>
              <w:t>100,0</w:t>
            </w:r>
          </w:p>
        </w:tc>
      </w:tr>
      <w:tr w:rsidR="009F616C" w:rsidRPr="00F939A0" w:rsidTr="00DE0BEF">
        <w:trPr>
          <w:trHeight w:val="240"/>
        </w:trPr>
        <w:tc>
          <w:tcPr>
            <w:tcW w:w="486" w:type="dxa"/>
            <w:tcBorders>
              <w:top w:val="single" w:sz="4" w:space="0" w:color="auto"/>
              <w:left w:val="single" w:sz="12" w:space="0" w:color="auto"/>
              <w:bottom w:val="single" w:sz="4" w:space="0" w:color="auto"/>
              <w:right w:val="single" w:sz="4" w:space="0" w:color="auto"/>
            </w:tcBorders>
            <w:shd w:val="clear" w:color="000000" w:fill="FFFFFF"/>
            <w:vAlign w:val="center"/>
          </w:tcPr>
          <w:p w:rsidR="009F616C" w:rsidRPr="00F939A0" w:rsidRDefault="009F616C" w:rsidP="009F616C">
            <w:pPr>
              <w:jc w:val="center"/>
              <w:rPr>
                <w:i/>
                <w:iCs/>
                <w:sz w:val="18"/>
                <w:szCs w:val="18"/>
                <w:lang w:eastAsia="ru-RU"/>
              </w:rPr>
            </w:pPr>
            <w:r w:rsidRPr="00F939A0">
              <w:rPr>
                <w:i/>
                <w:iCs/>
                <w:sz w:val="18"/>
                <w:szCs w:val="18"/>
                <w:lang w:eastAsia="ru-RU"/>
              </w:rPr>
              <w:t>4.2 </w:t>
            </w:r>
          </w:p>
        </w:tc>
        <w:tc>
          <w:tcPr>
            <w:tcW w:w="3591" w:type="dxa"/>
            <w:tcBorders>
              <w:top w:val="single" w:sz="4" w:space="0" w:color="auto"/>
              <w:left w:val="nil"/>
              <w:bottom w:val="single" w:sz="4" w:space="0" w:color="auto"/>
              <w:right w:val="single" w:sz="4" w:space="0" w:color="auto"/>
            </w:tcBorders>
            <w:shd w:val="clear" w:color="000000" w:fill="FFFFFF"/>
            <w:vAlign w:val="center"/>
          </w:tcPr>
          <w:p w:rsidR="009F616C" w:rsidRPr="00F939A0" w:rsidRDefault="009F616C" w:rsidP="009F616C">
            <w:pPr>
              <w:rPr>
                <w:i/>
                <w:iCs/>
                <w:sz w:val="18"/>
                <w:szCs w:val="18"/>
                <w:lang w:eastAsia="ru-RU"/>
              </w:rPr>
            </w:pPr>
            <w:r w:rsidRPr="00F939A0">
              <w:rPr>
                <w:i/>
                <w:iCs/>
                <w:sz w:val="18"/>
                <w:szCs w:val="18"/>
                <w:lang w:eastAsia="ru-RU"/>
              </w:rPr>
              <w:t xml:space="preserve">- прочие выплаты </w:t>
            </w:r>
          </w:p>
        </w:tc>
        <w:tc>
          <w:tcPr>
            <w:tcW w:w="1985" w:type="dxa"/>
            <w:tcBorders>
              <w:top w:val="single" w:sz="4" w:space="0" w:color="auto"/>
              <w:left w:val="single" w:sz="8" w:space="0" w:color="auto"/>
              <w:bottom w:val="single" w:sz="4" w:space="0" w:color="auto"/>
              <w:right w:val="single" w:sz="4" w:space="0" w:color="auto"/>
            </w:tcBorders>
            <w:vAlign w:val="bottom"/>
          </w:tcPr>
          <w:p w:rsidR="009F616C" w:rsidRPr="00F939A0" w:rsidRDefault="009F616C" w:rsidP="009F616C">
            <w:pPr>
              <w:jc w:val="right"/>
              <w:rPr>
                <w:sz w:val="18"/>
                <w:szCs w:val="18"/>
                <w:lang w:eastAsia="ru-RU"/>
              </w:rPr>
            </w:pPr>
            <w:r w:rsidRPr="00F939A0">
              <w:rPr>
                <w:sz w:val="18"/>
                <w:szCs w:val="18"/>
                <w:lang w:eastAsia="ru-RU"/>
              </w:rPr>
              <w:t>547 250,24</w:t>
            </w:r>
          </w:p>
        </w:tc>
        <w:tc>
          <w:tcPr>
            <w:tcW w:w="1417" w:type="dxa"/>
            <w:tcBorders>
              <w:top w:val="single" w:sz="4" w:space="0" w:color="auto"/>
              <w:left w:val="nil"/>
              <w:bottom w:val="single" w:sz="4" w:space="0" w:color="auto"/>
              <w:right w:val="single" w:sz="8" w:space="0" w:color="auto"/>
            </w:tcBorders>
            <w:vAlign w:val="bottom"/>
          </w:tcPr>
          <w:p w:rsidR="009F616C" w:rsidRPr="00F939A0" w:rsidRDefault="009F616C" w:rsidP="009F616C">
            <w:pPr>
              <w:jc w:val="right"/>
              <w:rPr>
                <w:sz w:val="18"/>
                <w:szCs w:val="18"/>
                <w:lang w:eastAsia="ru-RU"/>
              </w:rPr>
            </w:pPr>
            <w:r w:rsidRPr="00F939A0">
              <w:rPr>
                <w:sz w:val="18"/>
                <w:szCs w:val="18"/>
                <w:lang w:eastAsia="ru-RU"/>
              </w:rPr>
              <w:t>547 250,24</w:t>
            </w:r>
          </w:p>
        </w:tc>
        <w:tc>
          <w:tcPr>
            <w:tcW w:w="1423" w:type="dxa"/>
            <w:tcBorders>
              <w:top w:val="single" w:sz="4" w:space="0" w:color="auto"/>
              <w:left w:val="nil"/>
              <w:bottom w:val="single" w:sz="4" w:space="0" w:color="auto"/>
              <w:right w:val="single" w:sz="4" w:space="0" w:color="auto"/>
            </w:tcBorders>
            <w:vAlign w:val="bottom"/>
          </w:tcPr>
          <w:p w:rsidR="009F616C" w:rsidRPr="00F939A0" w:rsidRDefault="002D5A38" w:rsidP="009F616C">
            <w:pPr>
              <w:jc w:val="right"/>
              <w:rPr>
                <w:sz w:val="18"/>
                <w:szCs w:val="18"/>
                <w:lang w:eastAsia="ru-RU"/>
              </w:rPr>
            </w:pPr>
            <w:r w:rsidRPr="00F939A0">
              <w:rPr>
                <w:sz w:val="18"/>
                <w:szCs w:val="18"/>
                <w:lang w:eastAsia="ru-RU"/>
              </w:rPr>
              <w:t>0,00</w:t>
            </w:r>
          </w:p>
        </w:tc>
        <w:tc>
          <w:tcPr>
            <w:tcW w:w="1271" w:type="dxa"/>
            <w:tcBorders>
              <w:top w:val="single" w:sz="4" w:space="0" w:color="auto"/>
              <w:left w:val="nil"/>
              <w:bottom w:val="single" w:sz="4" w:space="0" w:color="auto"/>
              <w:right w:val="single" w:sz="12" w:space="0" w:color="auto"/>
            </w:tcBorders>
            <w:vAlign w:val="center"/>
          </w:tcPr>
          <w:p w:rsidR="009F616C" w:rsidRPr="00F939A0" w:rsidRDefault="002D5A38" w:rsidP="009F616C">
            <w:pPr>
              <w:jc w:val="center"/>
              <w:rPr>
                <w:sz w:val="18"/>
                <w:szCs w:val="18"/>
                <w:lang w:eastAsia="ru-RU"/>
              </w:rPr>
            </w:pPr>
            <w:r w:rsidRPr="00F939A0">
              <w:rPr>
                <w:sz w:val="18"/>
                <w:szCs w:val="18"/>
                <w:lang w:eastAsia="ru-RU"/>
              </w:rPr>
              <w:t>100,0</w:t>
            </w:r>
          </w:p>
        </w:tc>
      </w:tr>
      <w:tr w:rsidR="009F616C" w:rsidRPr="00F939A0" w:rsidTr="00DE0BEF">
        <w:trPr>
          <w:trHeight w:val="240"/>
        </w:trPr>
        <w:tc>
          <w:tcPr>
            <w:tcW w:w="486" w:type="dxa"/>
            <w:tcBorders>
              <w:top w:val="single" w:sz="4" w:space="0" w:color="auto"/>
              <w:left w:val="single" w:sz="12" w:space="0" w:color="auto"/>
              <w:bottom w:val="single" w:sz="4" w:space="0" w:color="auto"/>
              <w:right w:val="single" w:sz="4" w:space="0" w:color="auto"/>
            </w:tcBorders>
            <w:shd w:val="clear" w:color="000000" w:fill="FFFFFF"/>
            <w:vAlign w:val="center"/>
          </w:tcPr>
          <w:p w:rsidR="009F616C" w:rsidRPr="00F939A0" w:rsidRDefault="009F616C" w:rsidP="009F616C">
            <w:pPr>
              <w:jc w:val="center"/>
              <w:rPr>
                <w:bCs/>
                <w:sz w:val="18"/>
                <w:szCs w:val="18"/>
                <w:lang w:eastAsia="ru-RU"/>
              </w:rPr>
            </w:pPr>
            <w:r w:rsidRPr="00F939A0">
              <w:rPr>
                <w:bCs/>
                <w:sz w:val="18"/>
                <w:szCs w:val="18"/>
                <w:lang w:eastAsia="ru-RU"/>
              </w:rPr>
              <w:t>5.</w:t>
            </w:r>
          </w:p>
        </w:tc>
        <w:tc>
          <w:tcPr>
            <w:tcW w:w="3591" w:type="dxa"/>
            <w:tcBorders>
              <w:top w:val="single" w:sz="4" w:space="0" w:color="auto"/>
              <w:left w:val="nil"/>
              <w:bottom w:val="single" w:sz="4" w:space="0" w:color="auto"/>
              <w:right w:val="single" w:sz="4" w:space="0" w:color="auto"/>
            </w:tcBorders>
            <w:shd w:val="clear" w:color="000000" w:fill="FFFFFF"/>
            <w:vAlign w:val="center"/>
          </w:tcPr>
          <w:p w:rsidR="009F616C" w:rsidRPr="00F939A0" w:rsidRDefault="009F616C" w:rsidP="009F616C">
            <w:pPr>
              <w:rPr>
                <w:bCs/>
                <w:sz w:val="18"/>
                <w:szCs w:val="18"/>
                <w:lang w:eastAsia="ru-RU"/>
              </w:rPr>
            </w:pPr>
            <w:r w:rsidRPr="00F939A0">
              <w:rPr>
                <w:bCs/>
                <w:sz w:val="18"/>
                <w:szCs w:val="18"/>
                <w:lang w:eastAsia="ru-RU"/>
              </w:rPr>
              <w:t>Приобретение работ, услуг</w:t>
            </w:r>
          </w:p>
        </w:tc>
        <w:tc>
          <w:tcPr>
            <w:tcW w:w="1985" w:type="dxa"/>
            <w:tcBorders>
              <w:top w:val="single" w:sz="4" w:space="0" w:color="auto"/>
              <w:left w:val="single" w:sz="8" w:space="0" w:color="auto"/>
              <w:bottom w:val="single" w:sz="4" w:space="0" w:color="auto"/>
              <w:right w:val="single" w:sz="4" w:space="0" w:color="auto"/>
            </w:tcBorders>
            <w:vAlign w:val="bottom"/>
          </w:tcPr>
          <w:p w:rsidR="009F616C" w:rsidRPr="00F939A0" w:rsidRDefault="009F616C" w:rsidP="009F616C">
            <w:pPr>
              <w:jc w:val="right"/>
              <w:rPr>
                <w:sz w:val="18"/>
                <w:szCs w:val="18"/>
                <w:lang w:eastAsia="ru-RU"/>
              </w:rPr>
            </w:pPr>
            <w:r w:rsidRPr="00F939A0">
              <w:rPr>
                <w:sz w:val="18"/>
                <w:szCs w:val="18"/>
                <w:lang w:eastAsia="ru-RU"/>
              </w:rPr>
              <w:t>2 593 472,13</w:t>
            </w:r>
          </w:p>
        </w:tc>
        <w:tc>
          <w:tcPr>
            <w:tcW w:w="1417" w:type="dxa"/>
            <w:tcBorders>
              <w:top w:val="single" w:sz="4" w:space="0" w:color="auto"/>
              <w:left w:val="nil"/>
              <w:bottom w:val="single" w:sz="4" w:space="0" w:color="auto"/>
              <w:right w:val="single" w:sz="8" w:space="0" w:color="auto"/>
            </w:tcBorders>
            <w:vAlign w:val="bottom"/>
          </w:tcPr>
          <w:p w:rsidR="009F616C" w:rsidRPr="00F939A0" w:rsidRDefault="002D5A38" w:rsidP="009F616C">
            <w:pPr>
              <w:jc w:val="right"/>
              <w:rPr>
                <w:sz w:val="18"/>
                <w:szCs w:val="18"/>
                <w:lang w:eastAsia="ru-RU"/>
              </w:rPr>
            </w:pPr>
            <w:r w:rsidRPr="00F939A0">
              <w:rPr>
                <w:sz w:val="18"/>
                <w:szCs w:val="18"/>
                <w:lang w:eastAsia="ru-RU"/>
              </w:rPr>
              <w:t>2 338 838,00</w:t>
            </w:r>
          </w:p>
        </w:tc>
        <w:tc>
          <w:tcPr>
            <w:tcW w:w="1423" w:type="dxa"/>
            <w:tcBorders>
              <w:top w:val="single" w:sz="4" w:space="0" w:color="auto"/>
              <w:left w:val="nil"/>
              <w:bottom w:val="single" w:sz="4" w:space="0" w:color="auto"/>
              <w:right w:val="single" w:sz="4" w:space="0" w:color="auto"/>
            </w:tcBorders>
            <w:vAlign w:val="bottom"/>
          </w:tcPr>
          <w:p w:rsidR="009F616C" w:rsidRPr="00F939A0" w:rsidRDefault="002D5A38" w:rsidP="009F616C">
            <w:pPr>
              <w:jc w:val="right"/>
              <w:rPr>
                <w:sz w:val="18"/>
                <w:szCs w:val="18"/>
                <w:lang w:eastAsia="ru-RU"/>
              </w:rPr>
            </w:pPr>
            <w:r w:rsidRPr="00F939A0">
              <w:rPr>
                <w:sz w:val="18"/>
                <w:szCs w:val="18"/>
                <w:lang w:eastAsia="ru-RU"/>
              </w:rPr>
              <w:t>254 634,13</w:t>
            </w:r>
          </w:p>
        </w:tc>
        <w:tc>
          <w:tcPr>
            <w:tcW w:w="1271" w:type="dxa"/>
            <w:tcBorders>
              <w:top w:val="single" w:sz="4" w:space="0" w:color="auto"/>
              <w:left w:val="nil"/>
              <w:bottom w:val="single" w:sz="4" w:space="0" w:color="auto"/>
              <w:right w:val="single" w:sz="12" w:space="0" w:color="auto"/>
            </w:tcBorders>
            <w:vAlign w:val="center"/>
          </w:tcPr>
          <w:p w:rsidR="009F616C" w:rsidRPr="00F939A0" w:rsidRDefault="002D5A38" w:rsidP="009F616C">
            <w:pPr>
              <w:jc w:val="center"/>
              <w:rPr>
                <w:sz w:val="18"/>
                <w:szCs w:val="18"/>
                <w:lang w:eastAsia="ru-RU"/>
              </w:rPr>
            </w:pPr>
            <w:r w:rsidRPr="00F939A0">
              <w:rPr>
                <w:sz w:val="18"/>
                <w:szCs w:val="18"/>
                <w:lang w:eastAsia="ru-RU"/>
              </w:rPr>
              <w:t>90,1</w:t>
            </w:r>
          </w:p>
        </w:tc>
      </w:tr>
      <w:tr w:rsidR="009F616C" w:rsidRPr="00F939A0" w:rsidTr="00DE0BEF">
        <w:trPr>
          <w:trHeight w:val="240"/>
        </w:trPr>
        <w:tc>
          <w:tcPr>
            <w:tcW w:w="486" w:type="dxa"/>
            <w:tcBorders>
              <w:top w:val="single" w:sz="4" w:space="0" w:color="auto"/>
              <w:left w:val="single" w:sz="12" w:space="0" w:color="auto"/>
              <w:bottom w:val="single" w:sz="12" w:space="0" w:color="auto"/>
              <w:right w:val="single" w:sz="4" w:space="0" w:color="auto"/>
            </w:tcBorders>
            <w:shd w:val="clear" w:color="000000" w:fill="FFFFFF"/>
            <w:vAlign w:val="center"/>
          </w:tcPr>
          <w:p w:rsidR="009F616C" w:rsidRPr="00F939A0" w:rsidRDefault="009F616C" w:rsidP="009F616C">
            <w:pPr>
              <w:jc w:val="center"/>
              <w:rPr>
                <w:b/>
                <w:bCs/>
                <w:sz w:val="18"/>
                <w:szCs w:val="18"/>
                <w:lang w:eastAsia="ru-RU"/>
              </w:rPr>
            </w:pPr>
            <w:r w:rsidRPr="00F939A0">
              <w:rPr>
                <w:b/>
                <w:bCs/>
                <w:sz w:val="18"/>
                <w:szCs w:val="18"/>
                <w:lang w:eastAsia="ru-RU"/>
              </w:rPr>
              <w:t>6.</w:t>
            </w:r>
          </w:p>
        </w:tc>
        <w:tc>
          <w:tcPr>
            <w:tcW w:w="3591" w:type="dxa"/>
            <w:tcBorders>
              <w:top w:val="single" w:sz="4" w:space="0" w:color="auto"/>
              <w:left w:val="nil"/>
              <w:bottom w:val="single" w:sz="12" w:space="0" w:color="auto"/>
              <w:right w:val="single" w:sz="4" w:space="0" w:color="auto"/>
            </w:tcBorders>
            <w:shd w:val="clear" w:color="000000" w:fill="FFFFFF"/>
            <w:vAlign w:val="center"/>
          </w:tcPr>
          <w:p w:rsidR="009F616C" w:rsidRPr="00F939A0" w:rsidRDefault="009F616C" w:rsidP="009F616C">
            <w:pPr>
              <w:rPr>
                <w:bCs/>
                <w:sz w:val="18"/>
                <w:szCs w:val="18"/>
                <w:lang w:eastAsia="ru-RU"/>
              </w:rPr>
            </w:pPr>
            <w:r w:rsidRPr="00F939A0">
              <w:rPr>
                <w:b/>
                <w:sz w:val="18"/>
                <w:szCs w:val="18"/>
                <w:lang w:eastAsia="ru-RU"/>
              </w:rPr>
              <w:t>Прочие расходы</w:t>
            </w:r>
          </w:p>
        </w:tc>
        <w:tc>
          <w:tcPr>
            <w:tcW w:w="1985" w:type="dxa"/>
            <w:tcBorders>
              <w:top w:val="single" w:sz="4" w:space="0" w:color="auto"/>
              <w:left w:val="single" w:sz="8" w:space="0" w:color="auto"/>
              <w:bottom w:val="single" w:sz="12" w:space="0" w:color="auto"/>
              <w:right w:val="single" w:sz="4" w:space="0" w:color="auto"/>
            </w:tcBorders>
            <w:vAlign w:val="bottom"/>
          </w:tcPr>
          <w:p w:rsidR="009F616C" w:rsidRPr="00F939A0" w:rsidRDefault="009F616C" w:rsidP="009F616C">
            <w:pPr>
              <w:jc w:val="right"/>
              <w:rPr>
                <w:sz w:val="18"/>
                <w:szCs w:val="18"/>
                <w:lang w:eastAsia="ru-RU"/>
              </w:rPr>
            </w:pPr>
            <w:r w:rsidRPr="00F939A0">
              <w:rPr>
                <w:sz w:val="18"/>
                <w:szCs w:val="18"/>
                <w:lang w:eastAsia="ru-RU"/>
              </w:rPr>
              <w:t>32 663,73</w:t>
            </w:r>
          </w:p>
        </w:tc>
        <w:tc>
          <w:tcPr>
            <w:tcW w:w="1417" w:type="dxa"/>
            <w:tcBorders>
              <w:top w:val="single" w:sz="4" w:space="0" w:color="auto"/>
              <w:left w:val="nil"/>
              <w:bottom w:val="single" w:sz="12" w:space="0" w:color="auto"/>
              <w:right w:val="single" w:sz="8" w:space="0" w:color="auto"/>
            </w:tcBorders>
            <w:vAlign w:val="bottom"/>
          </w:tcPr>
          <w:p w:rsidR="009F616C" w:rsidRPr="00F939A0" w:rsidRDefault="009F616C" w:rsidP="009F616C">
            <w:pPr>
              <w:jc w:val="right"/>
              <w:rPr>
                <w:sz w:val="18"/>
                <w:szCs w:val="18"/>
                <w:lang w:eastAsia="ru-RU"/>
              </w:rPr>
            </w:pPr>
            <w:r w:rsidRPr="00F939A0">
              <w:rPr>
                <w:sz w:val="18"/>
                <w:szCs w:val="18"/>
                <w:lang w:eastAsia="ru-RU"/>
              </w:rPr>
              <w:t>32 663,73</w:t>
            </w:r>
          </w:p>
        </w:tc>
        <w:tc>
          <w:tcPr>
            <w:tcW w:w="1423" w:type="dxa"/>
            <w:tcBorders>
              <w:top w:val="single" w:sz="4" w:space="0" w:color="auto"/>
              <w:left w:val="nil"/>
              <w:bottom w:val="single" w:sz="12" w:space="0" w:color="auto"/>
              <w:right w:val="single" w:sz="4" w:space="0" w:color="auto"/>
            </w:tcBorders>
            <w:vAlign w:val="bottom"/>
          </w:tcPr>
          <w:p w:rsidR="009F616C" w:rsidRPr="00F939A0" w:rsidRDefault="002D5A38" w:rsidP="009F616C">
            <w:pPr>
              <w:jc w:val="right"/>
              <w:rPr>
                <w:sz w:val="18"/>
                <w:szCs w:val="18"/>
                <w:lang w:eastAsia="ru-RU"/>
              </w:rPr>
            </w:pPr>
            <w:r w:rsidRPr="00F939A0">
              <w:rPr>
                <w:sz w:val="18"/>
                <w:szCs w:val="18"/>
                <w:lang w:eastAsia="ru-RU"/>
              </w:rPr>
              <w:t>0,00</w:t>
            </w:r>
          </w:p>
        </w:tc>
        <w:tc>
          <w:tcPr>
            <w:tcW w:w="1271" w:type="dxa"/>
            <w:tcBorders>
              <w:top w:val="single" w:sz="4" w:space="0" w:color="auto"/>
              <w:left w:val="nil"/>
              <w:bottom w:val="single" w:sz="12" w:space="0" w:color="auto"/>
              <w:right w:val="single" w:sz="12" w:space="0" w:color="auto"/>
            </w:tcBorders>
            <w:vAlign w:val="center"/>
          </w:tcPr>
          <w:p w:rsidR="009F616C" w:rsidRPr="00F939A0" w:rsidRDefault="002D5A38" w:rsidP="009F616C">
            <w:pPr>
              <w:jc w:val="center"/>
              <w:rPr>
                <w:sz w:val="18"/>
                <w:szCs w:val="18"/>
                <w:lang w:eastAsia="ru-RU"/>
              </w:rPr>
            </w:pPr>
            <w:r w:rsidRPr="00F939A0">
              <w:rPr>
                <w:sz w:val="18"/>
                <w:szCs w:val="18"/>
                <w:lang w:eastAsia="ru-RU"/>
              </w:rPr>
              <w:t>100,0</w:t>
            </w:r>
          </w:p>
        </w:tc>
      </w:tr>
    </w:tbl>
    <w:p w:rsidR="00110243" w:rsidRPr="00CA449C" w:rsidRDefault="00110243" w:rsidP="001F39B5">
      <w:pPr>
        <w:jc w:val="both"/>
        <w:rPr>
          <w:sz w:val="16"/>
          <w:szCs w:val="16"/>
        </w:rPr>
      </w:pPr>
    </w:p>
    <w:p w:rsidR="00110243" w:rsidRPr="00940804" w:rsidRDefault="00110243" w:rsidP="00111656">
      <w:pPr>
        <w:pStyle w:val="41"/>
      </w:pPr>
      <w:r w:rsidRPr="00CA449C">
        <w:tab/>
        <w:t>Основными источниками поступления доходов в рамках приносящей доход деятельности в 2017 году являются</w:t>
      </w:r>
      <w:r w:rsidRPr="00940804">
        <w:t xml:space="preserve">: </w:t>
      </w:r>
      <w:r w:rsidR="00BA2EA2" w:rsidRPr="00940804">
        <w:t xml:space="preserve">проведение сезонных культурно-досуговых мероприятий </w:t>
      </w:r>
      <w:r w:rsidR="00940804" w:rsidRPr="00940804">
        <w:t>(а</w:t>
      </w:r>
      <w:r w:rsidR="00940804">
        <w:t>т</w:t>
      </w:r>
      <w:r w:rsidR="00940804" w:rsidRPr="00940804">
        <w:t>тракционов).</w:t>
      </w:r>
    </w:p>
    <w:p w:rsidR="00A96E28" w:rsidRDefault="00110243" w:rsidP="00A96E28">
      <w:pPr>
        <w:pStyle w:val="a7"/>
        <w:rPr>
          <w:rStyle w:val="26"/>
        </w:rPr>
      </w:pPr>
      <w:r w:rsidRPr="00CA449C">
        <w:tab/>
      </w:r>
      <w:r w:rsidR="00F3001F">
        <w:t>4</w:t>
      </w:r>
      <w:r w:rsidR="00A96E28" w:rsidRPr="00954763">
        <w:t>.</w:t>
      </w:r>
      <w:r w:rsidR="00A96E28">
        <w:t>3.</w:t>
      </w:r>
      <w:r w:rsidR="00A96E28" w:rsidRPr="00954763">
        <w:tab/>
      </w:r>
      <w:r w:rsidR="00A96E28" w:rsidRPr="00954763">
        <w:rPr>
          <w:lang w:eastAsia="en-US"/>
        </w:rPr>
        <w:t>В 201</w:t>
      </w:r>
      <w:r w:rsidR="00A96E28">
        <w:rPr>
          <w:lang w:eastAsia="en-US"/>
        </w:rPr>
        <w:t>7</w:t>
      </w:r>
      <w:r w:rsidR="00A96E28" w:rsidRPr="00954763">
        <w:rPr>
          <w:lang w:eastAsia="en-US"/>
        </w:rPr>
        <w:t xml:space="preserve"> году Учреждению определены и доведены субсидии на иные цели, не связанные с финансовым обеспечением выполнения муниципального задания</w:t>
      </w:r>
      <w:r w:rsidR="006E2D47">
        <w:rPr>
          <w:lang w:eastAsia="en-US"/>
        </w:rPr>
        <w:t>,</w:t>
      </w:r>
      <w:r w:rsidR="00A96E28" w:rsidRPr="00954763">
        <w:rPr>
          <w:lang w:eastAsia="en-US"/>
        </w:rPr>
        <w:t xml:space="preserve"> в сумме </w:t>
      </w:r>
      <w:r w:rsidR="00A96E28">
        <w:rPr>
          <w:sz w:val="27"/>
          <w:szCs w:val="27"/>
        </w:rPr>
        <w:t>6 724 421,58</w:t>
      </w:r>
      <w:r w:rsidR="00A96E28" w:rsidRPr="00954763">
        <w:rPr>
          <w:sz w:val="27"/>
          <w:szCs w:val="27"/>
        </w:rPr>
        <w:t xml:space="preserve"> </w:t>
      </w:r>
      <w:r w:rsidR="00A96E28" w:rsidRPr="00954763">
        <w:rPr>
          <w:lang w:eastAsia="en-US"/>
        </w:rPr>
        <w:t xml:space="preserve">рублей. </w:t>
      </w:r>
      <w:r w:rsidR="00A96E28" w:rsidRPr="00954763">
        <w:t>По данным отчета об исполнении плана финансово-хозяйственной деятельности (ф.</w:t>
      </w:r>
      <w:r w:rsidR="00A96E28" w:rsidRPr="00954763">
        <w:rPr>
          <w:lang w:val="en-US"/>
        </w:rPr>
        <w:t> </w:t>
      </w:r>
      <w:r w:rsidR="00A96E28" w:rsidRPr="00954763">
        <w:rPr>
          <w:rStyle w:val="52"/>
        </w:rPr>
        <w:t>0503766) за 201</w:t>
      </w:r>
      <w:r w:rsidR="00A96E28">
        <w:rPr>
          <w:rStyle w:val="52"/>
        </w:rPr>
        <w:t>7</w:t>
      </w:r>
      <w:r w:rsidR="00A96E28" w:rsidRPr="00954763">
        <w:rPr>
          <w:rStyle w:val="52"/>
        </w:rPr>
        <w:t xml:space="preserve"> год кассовое исполнение мероприятий в рамках целев</w:t>
      </w:r>
      <w:r w:rsidR="00A96E28">
        <w:rPr>
          <w:rStyle w:val="52"/>
        </w:rPr>
        <w:t xml:space="preserve">ых субсидий составило </w:t>
      </w:r>
      <w:r w:rsidR="006E2D47" w:rsidRPr="006E2D47">
        <w:rPr>
          <w:rStyle w:val="52"/>
        </w:rPr>
        <w:t xml:space="preserve">                  </w:t>
      </w:r>
      <w:r w:rsidR="00A96E28">
        <w:rPr>
          <w:rStyle w:val="52"/>
        </w:rPr>
        <w:t>6 710 285,58</w:t>
      </w:r>
      <w:r w:rsidR="00A96E28" w:rsidRPr="00954763">
        <w:rPr>
          <w:rStyle w:val="52"/>
        </w:rPr>
        <w:t xml:space="preserve"> рублей</w:t>
      </w:r>
      <w:r w:rsidR="00A96E28" w:rsidRPr="00954763">
        <w:rPr>
          <w:rStyle w:val="26"/>
        </w:rPr>
        <w:t xml:space="preserve"> или </w:t>
      </w:r>
      <w:r w:rsidR="00A96E28">
        <w:rPr>
          <w:rStyle w:val="26"/>
        </w:rPr>
        <w:t>99,8</w:t>
      </w:r>
      <w:r w:rsidR="00A96E28" w:rsidRPr="00954763">
        <w:rPr>
          <w:rStyle w:val="26"/>
        </w:rPr>
        <w:t>% от плановых назначений:</w:t>
      </w:r>
    </w:p>
    <w:p w:rsidR="00A96E28" w:rsidRPr="00B578A6" w:rsidRDefault="00A96E28" w:rsidP="00A96E28">
      <w:pPr>
        <w:pStyle w:val="a7"/>
        <w:rPr>
          <w:rStyle w:val="26"/>
          <w:sz w:val="8"/>
          <w:szCs w:val="8"/>
        </w:rPr>
      </w:pPr>
    </w:p>
    <w:p w:rsidR="00110243" w:rsidRPr="00CA449C" w:rsidRDefault="00110243" w:rsidP="00A96E28">
      <w:pPr>
        <w:pStyle w:val="a7"/>
        <w:jc w:val="right"/>
        <w:rPr>
          <w:rStyle w:val="26"/>
          <w:sz w:val="18"/>
          <w:szCs w:val="18"/>
        </w:rPr>
      </w:pPr>
      <w:r w:rsidRPr="00CA449C">
        <w:rPr>
          <w:rStyle w:val="26"/>
          <w:sz w:val="18"/>
          <w:szCs w:val="18"/>
        </w:rPr>
        <w:t xml:space="preserve">Таблица № </w:t>
      </w:r>
      <w:r>
        <w:rPr>
          <w:rStyle w:val="26"/>
          <w:sz w:val="18"/>
          <w:szCs w:val="18"/>
        </w:rPr>
        <w:t xml:space="preserve">3 </w:t>
      </w:r>
      <w:r w:rsidRPr="00CA449C">
        <w:rPr>
          <w:rStyle w:val="26"/>
          <w:sz w:val="18"/>
          <w:szCs w:val="18"/>
        </w:rPr>
        <w:t>(рублей)</w:t>
      </w:r>
    </w:p>
    <w:tbl>
      <w:tblPr>
        <w:tblW w:w="10065" w:type="dxa"/>
        <w:tblInd w:w="108" w:type="dxa"/>
        <w:tblLook w:val="00A0" w:firstRow="1" w:lastRow="0" w:firstColumn="1" w:lastColumn="0" w:noHBand="0" w:noVBand="0"/>
      </w:tblPr>
      <w:tblGrid>
        <w:gridCol w:w="6239"/>
        <w:gridCol w:w="1647"/>
        <w:gridCol w:w="1470"/>
        <w:gridCol w:w="709"/>
      </w:tblGrid>
      <w:tr w:rsidR="00110243" w:rsidRPr="00CA449C" w:rsidTr="00BC0466">
        <w:trPr>
          <w:trHeight w:val="245"/>
          <w:tblHeader/>
        </w:trPr>
        <w:tc>
          <w:tcPr>
            <w:tcW w:w="6239" w:type="dxa"/>
            <w:vMerge w:val="restart"/>
            <w:tcBorders>
              <w:top w:val="single" w:sz="12" w:space="0" w:color="auto"/>
              <w:left w:val="single" w:sz="12" w:space="0" w:color="auto"/>
              <w:bottom w:val="single" w:sz="8" w:space="0" w:color="auto"/>
              <w:right w:val="single" w:sz="12" w:space="0" w:color="auto"/>
            </w:tcBorders>
          </w:tcPr>
          <w:p w:rsidR="00110243" w:rsidRPr="00CA449C" w:rsidRDefault="00110243" w:rsidP="005B61FC">
            <w:pPr>
              <w:jc w:val="center"/>
              <w:rPr>
                <w:sz w:val="18"/>
                <w:szCs w:val="18"/>
                <w:lang w:eastAsia="ru-RU"/>
              </w:rPr>
            </w:pPr>
            <w:r w:rsidRPr="00CA449C">
              <w:rPr>
                <w:sz w:val="18"/>
                <w:szCs w:val="18"/>
                <w:lang w:eastAsia="ru-RU"/>
              </w:rPr>
              <w:t>Наименование мероприятия муниципальной программы</w:t>
            </w:r>
          </w:p>
        </w:tc>
        <w:tc>
          <w:tcPr>
            <w:tcW w:w="1647" w:type="dxa"/>
            <w:vMerge w:val="restart"/>
            <w:tcBorders>
              <w:top w:val="single" w:sz="12" w:space="0" w:color="auto"/>
              <w:left w:val="single" w:sz="12" w:space="0" w:color="auto"/>
              <w:bottom w:val="single" w:sz="8" w:space="0" w:color="auto"/>
              <w:right w:val="single" w:sz="12" w:space="0" w:color="auto"/>
            </w:tcBorders>
          </w:tcPr>
          <w:p w:rsidR="00110243" w:rsidRPr="00CA449C" w:rsidRDefault="00110243" w:rsidP="005B61FC">
            <w:pPr>
              <w:jc w:val="center"/>
              <w:rPr>
                <w:sz w:val="18"/>
                <w:szCs w:val="18"/>
                <w:lang w:eastAsia="ru-RU"/>
              </w:rPr>
            </w:pPr>
            <w:r w:rsidRPr="00CA449C">
              <w:rPr>
                <w:sz w:val="18"/>
                <w:szCs w:val="18"/>
                <w:lang w:eastAsia="ru-RU"/>
              </w:rPr>
              <w:t>Утверждено плановых назначений</w:t>
            </w:r>
          </w:p>
        </w:tc>
        <w:tc>
          <w:tcPr>
            <w:tcW w:w="2179" w:type="dxa"/>
            <w:gridSpan w:val="2"/>
            <w:tcBorders>
              <w:top w:val="single" w:sz="12" w:space="0" w:color="auto"/>
              <w:left w:val="single" w:sz="12" w:space="0" w:color="auto"/>
              <w:bottom w:val="single" w:sz="8" w:space="0" w:color="auto"/>
              <w:right w:val="single" w:sz="12" w:space="0" w:color="auto"/>
            </w:tcBorders>
          </w:tcPr>
          <w:p w:rsidR="00110243" w:rsidRPr="00CA449C" w:rsidRDefault="00110243" w:rsidP="005B61FC">
            <w:pPr>
              <w:jc w:val="center"/>
              <w:rPr>
                <w:sz w:val="18"/>
                <w:szCs w:val="18"/>
                <w:lang w:eastAsia="ru-RU"/>
              </w:rPr>
            </w:pPr>
            <w:r w:rsidRPr="00CA449C">
              <w:rPr>
                <w:sz w:val="18"/>
                <w:szCs w:val="18"/>
                <w:lang w:eastAsia="ru-RU"/>
              </w:rPr>
              <w:t xml:space="preserve">Исполнено </w:t>
            </w:r>
          </w:p>
        </w:tc>
      </w:tr>
      <w:tr w:rsidR="00110243" w:rsidRPr="00CA449C" w:rsidTr="00BC0466">
        <w:trPr>
          <w:trHeight w:val="330"/>
          <w:tblHeader/>
        </w:trPr>
        <w:tc>
          <w:tcPr>
            <w:tcW w:w="6239" w:type="dxa"/>
            <w:vMerge/>
            <w:tcBorders>
              <w:top w:val="single" w:sz="8" w:space="0" w:color="auto"/>
              <w:left w:val="single" w:sz="12" w:space="0" w:color="auto"/>
              <w:bottom w:val="single" w:sz="12" w:space="0" w:color="auto"/>
              <w:right w:val="single" w:sz="12" w:space="0" w:color="auto"/>
            </w:tcBorders>
            <w:vAlign w:val="center"/>
          </w:tcPr>
          <w:p w:rsidR="00110243" w:rsidRPr="00CA449C" w:rsidRDefault="00110243" w:rsidP="005B61FC">
            <w:pPr>
              <w:rPr>
                <w:sz w:val="18"/>
                <w:szCs w:val="18"/>
                <w:lang w:eastAsia="ru-RU"/>
              </w:rPr>
            </w:pPr>
          </w:p>
        </w:tc>
        <w:tc>
          <w:tcPr>
            <w:tcW w:w="1647" w:type="dxa"/>
            <w:vMerge/>
            <w:tcBorders>
              <w:top w:val="single" w:sz="8" w:space="0" w:color="auto"/>
              <w:left w:val="single" w:sz="12" w:space="0" w:color="auto"/>
              <w:bottom w:val="single" w:sz="12" w:space="0" w:color="auto"/>
              <w:right w:val="single" w:sz="12" w:space="0" w:color="auto"/>
            </w:tcBorders>
            <w:vAlign w:val="center"/>
          </w:tcPr>
          <w:p w:rsidR="00110243" w:rsidRPr="00CA449C" w:rsidRDefault="00110243" w:rsidP="005B61FC">
            <w:pPr>
              <w:rPr>
                <w:sz w:val="18"/>
                <w:szCs w:val="18"/>
                <w:lang w:eastAsia="ru-RU"/>
              </w:rPr>
            </w:pPr>
          </w:p>
        </w:tc>
        <w:tc>
          <w:tcPr>
            <w:tcW w:w="1470" w:type="dxa"/>
            <w:tcBorders>
              <w:top w:val="single" w:sz="8" w:space="0" w:color="auto"/>
              <w:left w:val="single" w:sz="12" w:space="0" w:color="auto"/>
              <w:bottom w:val="single" w:sz="12" w:space="0" w:color="auto"/>
              <w:right w:val="single" w:sz="8" w:space="0" w:color="auto"/>
            </w:tcBorders>
          </w:tcPr>
          <w:p w:rsidR="00110243" w:rsidRPr="00CA449C" w:rsidRDefault="00110243" w:rsidP="005B61FC">
            <w:pPr>
              <w:jc w:val="center"/>
              <w:rPr>
                <w:sz w:val="18"/>
                <w:szCs w:val="18"/>
                <w:lang w:eastAsia="ru-RU"/>
              </w:rPr>
            </w:pPr>
            <w:r w:rsidRPr="00CA449C">
              <w:rPr>
                <w:sz w:val="18"/>
                <w:szCs w:val="18"/>
                <w:lang w:eastAsia="ru-RU"/>
              </w:rPr>
              <w:t>руб.</w:t>
            </w:r>
          </w:p>
        </w:tc>
        <w:tc>
          <w:tcPr>
            <w:tcW w:w="709" w:type="dxa"/>
            <w:tcBorders>
              <w:top w:val="single" w:sz="8" w:space="0" w:color="auto"/>
              <w:left w:val="single" w:sz="8" w:space="0" w:color="auto"/>
              <w:bottom w:val="single" w:sz="12" w:space="0" w:color="auto"/>
              <w:right w:val="single" w:sz="12" w:space="0" w:color="auto"/>
            </w:tcBorders>
          </w:tcPr>
          <w:p w:rsidR="00110243" w:rsidRPr="00CA449C" w:rsidRDefault="00110243" w:rsidP="005B61FC">
            <w:pPr>
              <w:jc w:val="center"/>
              <w:rPr>
                <w:sz w:val="18"/>
                <w:szCs w:val="18"/>
                <w:lang w:eastAsia="ru-RU"/>
              </w:rPr>
            </w:pPr>
            <w:r w:rsidRPr="00CA449C">
              <w:rPr>
                <w:sz w:val="18"/>
                <w:szCs w:val="18"/>
                <w:lang w:eastAsia="ru-RU"/>
              </w:rPr>
              <w:t>%</w:t>
            </w:r>
          </w:p>
        </w:tc>
      </w:tr>
      <w:tr w:rsidR="00110243" w:rsidRPr="00CA449C" w:rsidTr="00D72B82">
        <w:trPr>
          <w:trHeight w:val="159"/>
        </w:trPr>
        <w:tc>
          <w:tcPr>
            <w:tcW w:w="6239" w:type="dxa"/>
            <w:tcBorders>
              <w:top w:val="single" w:sz="12" w:space="0" w:color="auto"/>
              <w:left w:val="single" w:sz="12" w:space="0" w:color="auto"/>
              <w:bottom w:val="single" w:sz="8" w:space="0" w:color="auto"/>
              <w:right w:val="single" w:sz="12" w:space="0" w:color="auto"/>
            </w:tcBorders>
            <w:vAlign w:val="center"/>
          </w:tcPr>
          <w:p w:rsidR="00110243" w:rsidRPr="00CA449C" w:rsidRDefault="00A9363D" w:rsidP="005B61FC">
            <w:pPr>
              <w:rPr>
                <w:sz w:val="18"/>
                <w:szCs w:val="18"/>
                <w:lang w:eastAsia="ru-RU"/>
              </w:rPr>
            </w:pPr>
            <w:r>
              <w:rPr>
                <w:sz w:val="18"/>
                <w:szCs w:val="18"/>
                <w:lang w:eastAsia="ru-RU"/>
              </w:rPr>
              <w:t>Благоустройство детской игровой площадки на территории Детского парка г. Озерска (устройство площадки-покрытие, устройство забора детской площадки, ремонт территории, прилегающей к площадке</w:t>
            </w:r>
            <w:r w:rsidR="005E761E">
              <w:rPr>
                <w:sz w:val="18"/>
                <w:szCs w:val="18"/>
                <w:lang w:eastAsia="ru-RU"/>
              </w:rPr>
              <w:t>)</w:t>
            </w:r>
          </w:p>
        </w:tc>
        <w:tc>
          <w:tcPr>
            <w:tcW w:w="1647" w:type="dxa"/>
            <w:tcBorders>
              <w:top w:val="single" w:sz="12" w:space="0" w:color="auto"/>
              <w:left w:val="single" w:sz="12" w:space="0" w:color="auto"/>
              <w:bottom w:val="single" w:sz="8" w:space="0" w:color="auto"/>
              <w:right w:val="single" w:sz="12" w:space="0" w:color="auto"/>
            </w:tcBorders>
            <w:vAlign w:val="bottom"/>
          </w:tcPr>
          <w:p w:rsidR="00110243" w:rsidRPr="00CA449C" w:rsidRDefault="005E761E" w:rsidP="00D72B82">
            <w:pPr>
              <w:jc w:val="right"/>
              <w:rPr>
                <w:sz w:val="18"/>
                <w:szCs w:val="18"/>
                <w:lang w:eastAsia="ru-RU"/>
              </w:rPr>
            </w:pPr>
            <w:r>
              <w:rPr>
                <w:sz w:val="18"/>
                <w:szCs w:val="18"/>
                <w:lang w:eastAsia="ru-RU"/>
              </w:rPr>
              <w:t>4 931 000,00</w:t>
            </w:r>
          </w:p>
        </w:tc>
        <w:tc>
          <w:tcPr>
            <w:tcW w:w="1470" w:type="dxa"/>
            <w:tcBorders>
              <w:top w:val="single" w:sz="12" w:space="0" w:color="auto"/>
              <w:left w:val="single" w:sz="12" w:space="0" w:color="auto"/>
              <w:bottom w:val="single" w:sz="8" w:space="0" w:color="auto"/>
              <w:right w:val="single" w:sz="8" w:space="0" w:color="auto"/>
            </w:tcBorders>
            <w:vAlign w:val="bottom"/>
          </w:tcPr>
          <w:p w:rsidR="00110243" w:rsidRPr="00CA449C" w:rsidRDefault="005E761E" w:rsidP="00D72B82">
            <w:pPr>
              <w:jc w:val="right"/>
              <w:rPr>
                <w:sz w:val="18"/>
                <w:szCs w:val="18"/>
                <w:lang w:eastAsia="ru-RU"/>
              </w:rPr>
            </w:pPr>
            <w:r>
              <w:rPr>
                <w:sz w:val="18"/>
                <w:szCs w:val="18"/>
                <w:lang w:eastAsia="ru-RU"/>
              </w:rPr>
              <w:t>4 931 000,00</w:t>
            </w:r>
          </w:p>
        </w:tc>
        <w:tc>
          <w:tcPr>
            <w:tcW w:w="709" w:type="dxa"/>
            <w:tcBorders>
              <w:top w:val="single" w:sz="12" w:space="0" w:color="auto"/>
              <w:left w:val="single" w:sz="8" w:space="0" w:color="auto"/>
              <w:bottom w:val="single" w:sz="8" w:space="0" w:color="auto"/>
              <w:right w:val="single" w:sz="12" w:space="0" w:color="auto"/>
            </w:tcBorders>
            <w:vAlign w:val="center"/>
          </w:tcPr>
          <w:p w:rsidR="00110243" w:rsidRPr="00CA449C" w:rsidRDefault="00110243" w:rsidP="00D72B82">
            <w:pPr>
              <w:jc w:val="center"/>
              <w:rPr>
                <w:sz w:val="18"/>
                <w:szCs w:val="18"/>
                <w:lang w:eastAsia="ru-RU"/>
              </w:rPr>
            </w:pPr>
            <w:r w:rsidRPr="00CA449C">
              <w:rPr>
                <w:sz w:val="18"/>
                <w:szCs w:val="18"/>
                <w:lang w:eastAsia="ru-RU"/>
              </w:rPr>
              <w:t>100</w:t>
            </w:r>
          </w:p>
        </w:tc>
      </w:tr>
      <w:tr w:rsidR="00110243" w:rsidRPr="00CA449C" w:rsidTr="00D72B82">
        <w:trPr>
          <w:trHeight w:val="125"/>
        </w:trPr>
        <w:tc>
          <w:tcPr>
            <w:tcW w:w="6239" w:type="dxa"/>
            <w:tcBorders>
              <w:top w:val="single" w:sz="8" w:space="0" w:color="auto"/>
              <w:left w:val="single" w:sz="12" w:space="0" w:color="auto"/>
              <w:bottom w:val="single" w:sz="8" w:space="0" w:color="auto"/>
              <w:right w:val="single" w:sz="12" w:space="0" w:color="auto"/>
            </w:tcBorders>
            <w:vAlign w:val="center"/>
          </w:tcPr>
          <w:p w:rsidR="00110243" w:rsidRPr="00CA449C" w:rsidRDefault="005E761E" w:rsidP="005B61FC">
            <w:pPr>
              <w:rPr>
                <w:sz w:val="18"/>
                <w:szCs w:val="18"/>
                <w:lang w:eastAsia="ru-RU"/>
              </w:rPr>
            </w:pPr>
            <w:r>
              <w:rPr>
                <w:sz w:val="18"/>
                <w:szCs w:val="18"/>
                <w:lang w:eastAsia="ru-RU"/>
              </w:rPr>
              <w:t>Проведение массовых мероприятий по профилактике экстремизма и укреплению толерантности</w:t>
            </w:r>
          </w:p>
        </w:tc>
        <w:tc>
          <w:tcPr>
            <w:tcW w:w="1647" w:type="dxa"/>
            <w:tcBorders>
              <w:top w:val="single" w:sz="8" w:space="0" w:color="auto"/>
              <w:left w:val="single" w:sz="12" w:space="0" w:color="auto"/>
              <w:bottom w:val="single" w:sz="8" w:space="0" w:color="auto"/>
              <w:right w:val="single" w:sz="12" w:space="0" w:color="auto"/>
            </w:tcBorders>
            <w:vAlign w:val="bottom"/>
          </w:tcPr>
          <w:p w:rsidR="00110243" w:rsidRPr="00CA449C" w:rsidRDefault="005E761E" w:rsidP="00D72B82">
            <w:pPr>
              <w:jc w:val="right"/>
              <w:rPr>
                <w:sz w:val="18"/>
                <w:szCs w:val="18"/>
                <w:lang w:eastAsia="ru-RU"/>
              </w:rPr>
            </w:pPr>
            <w:r>
              <w:rPr>
                <w:sz w:val="18"/>
                <w:szCs w:val="18"/>
                <w:lang w:eastAsia="ru-RU"/>
              </w:rPr>
              <w:t xml:space="preserve">60 000,00 </w:t>
            </w:r>
          </w:p>
        </w:tc>
        <w:tc>
          <w:tcPr>
            <w:tcW w:w="1470" w:type="dxa"/>
            <w:tcBorders>
              <w:top w:val="single" w:sz="8" w:space="0" w:color="auto"/>
              <w:left w:val="single" w:sz="12" w:space="0" w:color="auto"/>
              <w:bottom w:val="single" w:sz="8" w:space="0" w:color="auto"/>
              <w:right w:val="single" w:sz="8" w:space="0" w:color="auto"/>
            </w:tcBorders>
            <w:vAlign w:val="bottom"/>
          </w:tcPr>
          <w:p w:rsidR="00110243" w:rsidRPr="00CA449C" w:rsidRDefault="005E761E" w:rsidP="00D72B82">
            <w:pPr>
              <w:jc w:val="right"/>
              <w:rPr>
                <w:sz w:val="18"/>
                <w:szCs w:val="18"/>
                <w:lang w:eastAsia="ru-RU"/>
              </w:rPr>
            </w:pPr>
            <w:r>
              <w:rPr>
                <w:sz w:val="18"/>
                <w:szCs w:val="18"/>
                <w:lang w:eastAsia="ru-RU"/>
              </w:rPr>
              <w:t>60 000,00</w:t>
            </w:r>
          </w:p>
        </w:tc>
        <w:tc>
          <w:tcPr>
            <w:tcW w:w="709" w:type="dxa"/>
            <w:tcBorders>
              <w:top w:val="single" w:sz="8" w:space="0" w:color="auto"/>
              <w:left w:val="single" w:sz="8" w:space="0" w:color="auto"/>
              <w:bottom w:val="single" w:sz="8" w:space="0" w:color="auto"/>
              <w:right w:val="single" w:sz="12" w:space="0" w:color="auto"/>
            </w:tcBorders>
            <w:vAlign w:val="center"/>
          </w:tcPr>
          <w:p w:rsidR="00110243" w:rsidRPr="00CA449C" w:rsidRDefault="00110243" w:rsidP="00D72B82">
            <w:pPr>
              <w:jc w:val="center"/>
              <w:rPr>
                <w:sz w:val="18"/>
                <w:szCs w:val="18"/>
                <w:lang w:eastAsia="ru-RU"/>
              </w:rPr>
            </w:pPr>
            <w:r w:rsidRPr="00CA449C">
              <w:rPr>
                <w:sz w:val="18"/>
                <w:szCs w:val="18"/>
                <w:lang w:eastAsia="ru-RU"/>
              </w:rPr>
              <w:t>100</w:t>
            </w:r>
          </w:p>
        </w:tc>
      </w:tr>
      <w:tr w:rsidR="00110243" w:rsidRPr="00CA449C" w:rsidTr="00D72B82">
        <w:trPr>
          <w:trHeight w:val="181"/>
        </w:trPr>
        <w:tc>
          <w:tcPr>
            <w:tcW w:w="6239" w:type="dxa"/>
            <w:tcBorders>
              <w:top w:val="single" w:sz="8" w:space="0" w:color="auto"/>
              <w:left w:val="single" w:sz="12" w:space="0" w:color="auto"/>
              <w:bottom w:val="single" w:sz="8" w:space="0" w:color="auto"/>
              <w:right w:val="single" w:sz="12" w:space="0" w:color="auto"/>
            </w:tcBorders>
            <w:vAlign w:val="center"/>
          </w:tcPr>
          <w:p w:rsidR="00110243" w:rsidRPr="00CA449C" w:rsidRDefault="005E761E" w:rsidP="005B61FC">
            <w:pPr>
              <w:rPr>
                <w:sz w:val="18"/>
                <w:szCs w:val="18"/>
                <w:lang w:eastAsia="ru-RU"/>
              </w:rPr>
            </w:pPr>
            <w:r>
              <w:rPr>
                <w:sz w:val="18"/>
                <w:szCs w:val="18"/>
                <w:lang w:eastAsia="ru-RU"/>
              </w:rPr>
              <w:t>Установка системы видеонаблюдения в детском и городском парках</w:t>
            </w:r>
          </w:p>
        </w:tc>
        <w:tc>
          <w:tcPr>
            <w:tcW w:w="1647" w:type="dxa"/>
            <w:tcBorders>
              <w:top w:val="single" w:sz="8" w:space="0" w:color="auto"/>
              <w:left w:val="single" w:sz="12" w:space="0" w:color="auto"/>
              <w:bottom w:val="single" w:sz="8" w:space="0" w:color="auto"/>
              <w:right w:val="single" w:sz="12" w:space="0" w:color="auto"/>
            </w:tcBorders>
            <w:vAlign w:val="bottom"/>
          </w:tcPr>
          <w:p w:rsidR="00110243" w:rsidRPr="00CA449C" w:rsidRDefault="005E761E" w:rsidP="00D72B82">
            <w:pPr>
              <w:jc w:val="right"/>
              <w:rPr>
                <w:sz w:val="18"/>
                <w:szCs w:val="18"/>
                <w:lang w:eastAsia="ru-RU"/>
              </w:rPr>
            </w:pPr>
            <w:r>
              <w:rPr>
                <w:sz w:val="18"/>
                <w:szCs w:val="18"/>
                <w:lang w:eastAsia="ru-RU"/>
              </w:rPr>
              <w:t>65 000,00</w:t>
            </w:r>
          </w:p>
        </w:tc>
        <w:tc>
          <w:tcPr>
            <w:tcW w:w="1470" w:type="dxa"/>
            <w:tcBorders>
              <w:top w:val="single" w:sz="8" w:space="0" w:color="auto"/>
              <w:left w:val="single" w:sz="12" w:space="0" w:color="auto"/>
              <w:bottom w:val="single" w:sz="8" w:space="0" w:color="auto"/>
              <w:right w:val="single" w:sz="8" w:space="0" w:color="auto"/>
            </w:tcBorders>
            <w:vAlign w:val="bottom"/>
          </w:tcPr>
          <w:p w:rsidR="00110243" w:rsidRPr="00CA449C" w:rsidRDefault="005E761E" w:rsidP="00D72B82">
            <w:pPr>
              <w:jc w:val="right"/>
              <w:rPr>
                <w:sz w:val="18"/>
                <w:szCs w:val="18"/>
                <w:lang w:eastAsia="ru-RU"/>
              </w:rPr>
            </w:pPr>
            <w:r>
              <w:rPr>
                <w:sz w:val="18"/>
                <w:szCs w:val="18"/>
                <w:lang w:eastAsia="ru-RU"/>
              </w:rPr>
              <w:t>65 000,00</w:t>
            </w:r>
          </w:p>
        </w:tc>
        <w:tc>
          <w:tcPr>
            <w:tcW w:w="709" w:type="dxa"/>
            <w:tcBorders>
              <w:top w:val="single" w:sz="8" w:space="0" w:color="auto"/>
              <w:left w:val="single" w:sz="8" w:space="0" w:color="auto"/>
              <w:bottom w:val="single" w:sz="8" w:space="0" w:color="auto"/>
              <w:right w:val="single" w:sz="12" w:space="0" w:color="auto"/>
            </w:tcBorders>
            <w:vAlign w:val="center"/>
          </w:tcPr>
          <w:p w:rsidR="00110243" w:rsidRPr="00CA449C" w:rsidRDefault="00110243" w:rsidP="00D72B82">
            <w:pPr>
              <w:jc w:val="center"/>
              <w:rPr>
                <w:sz w:val="18"/>
                <w:szCs w:val="18"/>
                <w:lang w:eastAsia="ru-RU"/>
              </w:rPr>
            </w:pPr>
            <w:r w:rsidRPr="00CA449C">
              <w:rPr>
                <w:sz w:val="18"/>
                <w:szCs w:val="18"/>
                <w:lang w:eastAsia="ru-RU"/>
              </w:rPr>
              <w:t>100</w:t>
            </w:r>
          </w:p>
        </w:tc>
      </w:tr>
      <w:tr w:rsidR="005E761E" w:rsidRPr="00CA449C" w:rsidTr="005E761E">
        <w:trPr>
          <w:trHeight w:val="181"/>
        </w:trPr>
        <w:tc>
          <w:tcPr>
            <w:tcW w:w="6239" w:type="dxa"/>
            <w:tcBorders>
              <w:top w:val="single" w:sz="8" w:space="0" w:color="auto"/>
              <w:left w:val="single" w:sz="12" w:space="0" w:color="auto"/>
              <w:bottom w:val="single" w:sz="8" w:space="0" w:color="auto"/>
              <w:right w:val="single" w:sz="12" w:space="0" w:color="auto"/>
            </w:tcBorders>
            <w:vAlign w:val="center"/>
          </w:tcPr>
          <w:p w:rsidR="005E761E" w:rsidRPr="00CA449C" w:rsidRDefault="005E761E" w:rsidP="005E761E">
            <w:pPr>
              <w:rPr>
                <w:sz w:val="18"/>
                <w:szCs w:val="18"/>
                <w:lang w:eastAsia="ru-RU"/>
              </w:rPr>
            </w:pPr>
            <w:r>
              <w:rPr>
                <w:sz w:val="18"/>
                <w:szCs w:val="18"/>
                <w:lang w:eastAsia="ru-RU"/>
              </w:rPr>
              <w:t>Отсыпка песком пляжа «Колибри»</w:t>
            </w:r>
          </w:p>
        </w:tc>
        <w:tc>
          <w:tcPr>
            <w:tcW w:w="1647" w:type="dxa"/>
            <w:tcBorders>
              <w:top w:val="single" w:sz="8" w:space="0" w:color="auto"/>
              <w:left w:val="single" w:sz="12" w:space="0" w:color="auto"/>
              <w:bottom w:val="single" w:sz="8" w:space="0" w:color="auto"/>
              <w:right w:val="single" w:sz="12" w:space="0" w:color="auto"/>
            </w:tcBorders>
            <w:vAlign w:val="bottom"/>
          </w:tcPr>
          <w:p w:rsidR="005E761E" w:rsidRPr="00CA449C" w:rsidRDefault="005E761E" w:rsidP="005E761E">
            <w:pPr>
              <w:jc w:val="right"/>
              <w:rPr>
                <w:sz w:val="18"/>
                <w:szCs w:val="18"/>
                <w:lang w:eastAsia="ru-RU"/>
              </w:rPr>
            </w:pPr>
            <w:r>
              <w:rPr>
                <w:sz w:val="18"/>
                <w:szCs w:val="18"/>
                <w:lang w:eastAsia="ru-RU"/>
              </w:rPr>
              <w:t>29 600,00</w:t>
            </w:r>
          </w:p>
        </w:tc>
        <w:tc>
          <w:tcPr>
            <w:tcW w:w="1470" w:type="dxa"/>
            <w:tcBorders>
              <w:top w:val="single" w:sz="8" w:space="0" w:color="auto"/>
              <w:left w:val="single" w:sz="12" w:space="0" w:color="auto"/>
              <w:bottom w:val="single" w:sz="8" w:space="0" w:color="auto"/>
              <w:right w:val="single" w:sz="8" w:space="0" w:color="auto"/>
            </w:tcBorders>
            <w:vAlign w:val="bottom"/>
          </w:tcPr>
          <w:p w:rsidR="005E761E" w:rsidRPr="00CA449C" w:rsidRDefault="005E761E" w:rsidP="005E761E">
            <w:pPr>
              <w:jc w:val="right"/>
              <w:rPr>
                <w:sz w:val="18"/>
                <w:szCs w:val="18"/>
                <w:lang w:eastAsia="ru-RU"/>
              </w:rPr>
            </w:pPr>
            <w:r>
              <w:rPr>
                <w:sz w:val="18"/>
                <w:szCs w:val="18"/>
                <w:lang w:eastAsia="ru-RU"/>
              </w:rPr>
              <w:t>29 600,00</w:t>
            </w:r>
          </w:p>
        </w:tc>
        <w:tc>
          <w:tcPr>
            <w:tcW w:w="709" w:type="dxa"/>
            <w:tcBorders>
              <w:top w:val="single" w:sz="8" w:space="0" w:color="auto"/>
              <w:left w:val="single" w:sz="8" w:space="0" w:color="auto"/>
              <w:bottom w:val="single" w:sz="8" w:space="0" w:color="auto"/>
              <w:right w:val="single" w:sz="12" w:space="0" w:color="auto"/>
            </w:tcBorders>
            <w:vAlign w:val="center"/>
          </w:tcPr>
          <w:p w:rsidR="005E761E" w:rsidRDefault="005E761E" w:rsidP="005E761E">
            <w:pPr>
              <w:jc w:val="center"/>
            </w:pPr>
            <w:r w:rsidRPr="00884CDD">
              <w:rPr>
                <w:sz w:val="18"/>
                <w:szCs w:val="18"/>
                <w:lang w:eastAsia="ru-RU"/>
              </w:rPr>
              <w:t>100</w:t>
            </w:r>
          </w:p>
        </w:tc>
      </w:tr>
      <w:tr w:rsidR="005E761E" w:rsidRPr="00CA449C" w:rsidTr="005E761E">
        <w:trPr>
          <w:trHeight w:val="181"/>
        </w:trPr>
        <w:tc>
          <w:tcPr>
            <w:tcW w:w="6239" w:type="dxa"/>
            <w:tcBorders>
              <w:top w:val="single" w:sz="8" w:space="0" w:color="auto"/>
              <w:left w:val="single" w:sz="12" w:space="0" w:color="auto"/>
              <w:bottom w:val="single" w:sz="8" w:space="0" w:color="auto"/>
              <w:right w:val="single" w:sz="12" w:space="0" w:color="auto"/>
            </w:tcBorders>
            <w:vAlign w:val="center"/>
          </w:tcPr>
          <w:p w:rsidR="005E761E" w:rsidRPr="00CA449C" w:rsidRDefault="005E761E" w:rsidP="005E761E">
            <w:pPr>
              <w:rPr>
                <w:sz w:val="18"/>
                <w:szCs w:val="18"/>
                <w:lang w:eastAsia="ru-RU"/>
              </w:rPr>
            </w:pPr>
            <w:r>
              <w:rPr>
                <w:sz w:val="18"/>
                <w:szCs w:val="18"/>
                <w:lang w:eastAsia="ru-RU"/>
              </w:rPr>
              <w:lastRenderedPageBreak/>
              <w:t xml:space="preserve">Установка терморегуляторов на обогреватели в зданиях МБУ </w:t>
            </w:r>
            <w:proofErr w:type="spellStart"/>
            <w:r>
              <w:rPr>
                <w:sz w:val="18"/>
                <w:szCs w:val="18"/>
                <w:lang w:eastAsia="ru-RU"/>
              </w:rPr>
              <w:t>ПКиО</w:t>
            </w:r>
            <w:proofErr w:type="spellEnd"/>
          </w:p>
        </w:tc>
        <w:tc>
          <w:tcPr>
            <w:tcW w:w="1647" w:type="dxa"/>
            <w:tcBorders>
              <w:top w:val="single" w:sz="8" w:space="0" w:color="auto"/>
              <w:left w:val="single" w:sz="12" w:space="0" w:color="auto"/>
              <w:bottom w:val="single" w:sz="8" w:space="0" w:color="auto"/>
              <w:right w:val="single" w:sz="12" w:space="0" w:color="auto"/>
            </w:tcBorders>
            <w:vAlign w:val="bottom"/>
          </w:tcPr>
          <w:p w:rsidR="005E761E" w:rsidRPr="00CA449C" w:rsidRDefault="005E761E" w:rsidP="005E761E">
            <w:pPr>
              <w:jc w:val="right"/>
              <w:rPr>
                <w:sz w:val="18"/>
                <w:szCs w:val="18"/>
                <w:lang w:eastAsia="ru-RU"/>
              </w:rPr>
            </w:pPr>
            <w:r>
              <w:rPr>
                <w:sz w:val="18"/>
                <w:szCs w:val="18"/>
                <w:lang w:eastAsia="ru-RU"/>
              </w:rPr>
              <w:t>9 000,00</w:t>
            </w:r>
          </w:p>
        </w:tc>
        <w:tc>
          <w:tcPr>
            <w:tcW w:w="1470" w:type="dxa"/>
            <w:tcBorders>
              <w:top w:val="single" w:sz="8" w:space="0" w:color="auto"/>
              <w:left w:val="single" w:sz="12" w:space="0" w:color="auto"/>
              <w:bottom w:val="single" w:sz="8" w:space="0" w:color="auto"/>
              <w:right w:val="single" w:sz="8" w:space="0" w:color="auto"/>
            </w:tcBorders>
            <w:vAlign w:val="bottom"/>
          </w:tcPr>
          <w:p w:rsidR="005E761E" w:rsidRPr="00CA449C" w:rsidRDefault="005E761E" w:rsidP="005E761E">
            <w:pPr>
              <w:jc w:val="right"/>
              <w:rPr>
                <w:sz w:val="18"/>
                <w:szCs w:val="18"/>
                <w:lang w:eastAsia="ru-RU"/>
              </w:rPr>
            </w:pPr>
            <w:r>
              <w:rPr>
                <w:sz w:val="18"/>
                <w:szCs w:val="18"/>
                <w:lang w:eastAsia="ru-RU"/>
              </w:rPr>
              <w:t>9 000,00</w:t>
            </w:r>
          </w:p>
        </w:tc>
        <w:tc>
          <w:tcPr>
            <w:tcW w:w="709" w:type="dxa"/>
            <w:tcBorders>
              <w:top w:val="single" w:sz="8" w:space="0" w:color="auto"/>
              <w:left w:val="single" w:sz="8" w:space="0" w:color="auto"/>
              <w:bottom w:val="single" w:sz="8" w:space="0" w:color="auto"/>
              <w:right w:val="single" w:sz="12" w:space="0" w:color="auto"/>
            </w:tcBorders>
            <w:vAlign w:val="center"/>
          </w:tcPr>
          <w:p w:rsidR="005E761E" w:rsidRDefault="005E761E" w:rsidP="005E761E">
            <w:pPr>
              <w:jc w:val="center"/>
            </w:pPr>
            <w:r w:rsidRPr="00884CDD">
              <w:rPr>
                <w:sz w:val="18"/>
                <w:szCs w:val="18"/>
                <w:lang w:eastAsia="ru-RU"/>
              </w:rPr>
              <w:t>100</w:t>
            </w:r>
          </w:p>
        </w:tc>
      </w:tr>
      <w:tr w:rsidR="005E761E" w:rsidRPr="00CA449C" w:rsidTr="005E761E">
        <w:trPr>
          <w:trHeight w:val="181"/>
        </w:trPr>
        <w:tc>
          <w:tcPr>
            <w:tcW w:w="6239" w:type="dxa"/>
            <w:tcBorders>
              <w:top w:val="single" w:sz="8" w:space="0" w:color="auto"/>
              <w:left w:val="single" w:sz="12" w:space="0" w:color="auto"/>
              <w:bottom w:val="single" w:sz="8" w:space="0" w:color="auto"/>
              <w:right w:val="single" w:sz="12" w:space="0" w:color="auto"/>
            </w:tcBorders>
            <w:vAlign w:val="center"/>
          </w:tcPr>
          <w:p w:rsidR="005E761E" w:rsidRPr="00CA449C" w:rsidRDefault="005E761E" w:rsidP="005E761E">
            <w:pPr>
              <w:rPr>
                <w:sz w:val="18"/>
                <w:szCs w:val="18"/>
                <w:lang w:eastAsia="ru-RU"/>
              </w:rPr>
            </w:pPr>
            <w:r>
              <w:rPr>
                <w:sz w:val="18"/>
                <w:szCs w:val="18"/>
                <w:lang w:eastAsia="ru-RU"/>
              </w:rPr>
              <w:t xml:space="preserve">Утепление потолков здания хозяйственного двора МБУ </w:t>
            </w:r>
            <w:proofErr w:type="spellStart"/>
            <w:r>
              <w:rPr>
                <w:sz w:val="18"/>
                <w:szCs w:val="18"/>
                <w:lang w:eastAsia="ru-RU"/>
              </w:rPr>
              <w:t>ПКиО</w:t>
            </w:r>
            <w:proofErr w:type="spellEnd"/>
          </w:p>
        </w:tc>
        <w:tc>
          <w:tcPr>
            <w:tcW w:w="1647" w:type="dxa"/>
            <w:tcBorders>
              <w:top w:val="single" w:sz="8" w:space="0" w:color="auto"/>
              <w:left w:val="single" w:sz="12" w:space="0" w:color="auto"/>
              <w:bottom w:val="single" w:sz="8" w:space="0" w:color="auto"/>
              <w:right w:val="single" w:sz="12" w:space="0" w:color="auto"/>
            </w:tcBorders>
            <w:vAlign w:val="bottom"/>
          </w:tcPr>
          <w:p w:rsidR="005E761E" w:rsidRPr="00CA449C" w:rsidRDefault="005E761E" w:rsidP="005E761E">
            <w:pPr>
              <w:jc w:val="right"/>
              <w:rPr>
                <w:sz w:val="18"/>
                <w:szCs w:val="18"/>
                <w:lang w:eastAsia="ru-RU"/>
              </w:rPr>
            </w:pPr>
            <w:r>
              <w:rPr>
                <w:sz w:val="18"/>
                <w:szCs w:val="18"/>
                <w:lang w:eastAsia="ru-RU"/>
              </w:rPr>
              <w:t>71 300,00</w:t>
            </w:r>
          </w:p>
        </w:tc>
        <w:tc>
          <w:tcPr>
            <w:tcW w:w="1470" w:type="dxa"/>
            <w:tcBorders>
              <w:top w:val="single" w:sz="8" w:space="0" w:color="auto"/>
              <w:left w:val="single" w:sz="12" w:space="0" w:color="auto"/>
              <w:bottom w:val="single" w:sz="8" w:space="0" w:color="auto"/>
              <w:right w:val="single" w:sz="8" w:space="0" w:color="auto"/>
            </w:tcBorders>
            <w:vAlign w:val="bottom"/>
          </w:tcPr>
          <w:p w:rsidR="005E761E" w:rsidRPr="00CA449C" w:rsidRDefault="005E761E" w:rsidP="005E761E">
            <w:pPr>
              <w:jc w:val="right"/>
              <w:rPr>
                <w:sz w:val="18"/>
                <w:szCs w:val="18"/>
                <w:lang w:eastAsia="ru-RU"/>
              </w:rPr>
            </w:pPr>
            <w:r>
              <w:rPr>
                <w:sz w:val="18"/>
                <w:szCs w:val="18"/>
                <w:lang w:eastAsia="ru-RU"/>
              </w:rPr>
              <w:t>57 164,00</w:t>
            </w:r>
          </w:p>
        </w:tc>
        <w:tc>
          <w:tcPr>
            <w:tcW w:w="709" w:type="dxa"/>
            <w:tcBorders>
              <w:top w:val="single" w:sz="8" w:space="0" w:color="auto"/>
              <w:left w:val="single" w:sz="8" w:space="0" w:color="auto"/>
              <w:bottom w:val="single" w:sz="8" w:space="0" w:color="auto"/>
              <w:right w:val="single" w:sz="12" w:space="0" w:color="auto"/>
            </w:tcBorders>
            <w:vAlign w:val="center"/>
          </w:tcPr>
          <w:p w:rsidR="005E761E" w:rsidRDefault="005E761E" w:rsidP="005E761E">
            <w:pPr>
              <w:jc w:val="center"/>
            </w:pPr>
            <w:r>
              <w:rPr>
                <w:sz w:val="18"/>
                <w:szCs w:val="18"/>
                <w:lang w:eastAsia="ru-RU"/>
              </w:rPr>
              <w:t>80,1</w:t>
            </w:r>
          </w:p>
        </w:tc>
      </w:tr>
      <w:tr w:rsidR="005E761E" w:rsidRPr="00CA449C" w:rsidTr="005E761E">
        <w:trPr>
          <w:trHeight w:val="181"/>
        </w:trPr>
        <w:tc>
          <w:tcPr>
            <w:tcW w:w="6239" w:type="dxa"/>
            <w:tcBorders>
              <w:top w:val="single" w:sz="8" w:space="0" w:color="auto"/>
              <w:left w:val="single" w:sz="12" w:space="0" w:color="auto"/>
              <w:bottom w:val="single" w:sz="8" w:space="0" w:color="auto"/>
              <w:right w:val="single" w:sz="12" w:space="0" w:color="auto"/>
            </w:tcBorders>
            <w:vAlign w:val="center"/>
          </w:tcPr>
          <w:p w:rsidR="005E761E" w:rsidRPr="00CA449C" w:rsidRDefault="005E761E" w:rsidP="005E761E">
            <w:pPr>
              <w:rPr>
                <w:sz w:val="18"/>
                <w:szCs w:val="18"/>
                <w:lang w:eastAsia="ru-RU"/>
              </w:rPr>
            </w:pPr>
            <w:r>
              <w:rPr>
                <w:sz w:val="18"/>
                <w:szCs w:val="18"/>
                <w:lang w:eastAsia="ru-RU"/>
              </w:rPr>
              <w:t>Размещение временных объектов для организации и проведения массовых новогодних праздничных мероприятий на проспекте Карла Маркса (городской пруд)</w:t>
            </w:r>
          </w:p>
        </w:tc>
        <w:tc>
          <w:tcPr>
            <w:tcW w:w="1647" w:type="dxa"/>
            <w:tcBorders>
              <w:top w:val="single" w:sz="8" w:space="0" w:color="auto"/>
              <w:left w:val="single" w:sz="12" w:space="0" w:color="auto"/>
              <w:bottom w:val="single" w:sz="8" w:space="0" w:color="auto"/>
              <w:right w:val="single" w:sz="12" w:space="0" w:color="auto"/>
            </w:tcBorders>
            <w:vAlign w:val="bottom"/>
          </w:tcPr>
          <w:p w:rsidR="005E761E" w:rsidRPr="00CA449C" w:rsidRDefault="005E761E" w:rsidP="005E761E">
            <w:pPr>
              <w:jc w:val="right"/>
              <w:rPr>
                <w:sz w:val="18"/>
                <w:szCs w:val="18"/>
                <w:lang w:eastAsia="ru-RU"/>
              </w:rPr>
            </w:pPr>
            <w:r>
              <w:rPr>
                <w:sz w:val="18"/>
                <w:szCs w:val="18"/>
                <w:lang w:eastAsia="ru-RU"/>
              </w:rPr>
              <w:t>1 558 521,58</w:t>
            </w:r>
          </w:p>
        </w:tc>
        <w:tc>
          <w:tcPr>
            <w:tcW w:w="1470" w:type="dxa"/>
            <w:tcBorders>
              <w:top w:val="single" w:sz="8" w:space="0" w:color="auto"/>
              <w:left w:val="single" w:sz="12" w:space="0" w:color="auto"/>
              <w:bottom w:val="single" w:sz="8" w:space="0" w:color="auto"/>
              <w:right w:val="single" w:sz="8" w:space="0" w:color="auto"/>
            </w:tcBorders>
            <w:vAlign w:val="bottom"/>
          </w:tcPr>
          <w:p w:rsidR="005E761E" w:rsidRPr="00CA449C" w:rsidRDefault="005E761E" w:rsidP="005E761E">
            <w:pPr>
              <w:jc w:val="right"/>
              <w:rPr>
                <w:sz w:val="18"/>
                <w:szCs w:val="18"/>
                <w:lang w:eastAsia="ru-RU"/>
              </w:rPr>
            </w:pPr>
            <w:r>
              <w:rPr>
                <w:sz w:val="18"/>
                <w:szCs w:val="18"/>
                <w:lang w:eastAsia="ru-RU"/>
              </w:rPr>
              <w:t>1 558 521,58</w:t>
            </w:r>
          </w:p>
        </w:tc>
        <w:tc>
          <w:tcPr>
            <w:tcW w:w="709" w:type="dxa"/>
            <w:tcBorders>
              <w:top w:val="single" w:sz="8" w:space="0" w:color="auto"/>
              <w:left w:val="single" w:sz="8" w:space="0" w:color="auto"/>
              <w:bottom w:val="single" w:sz="8" w:space="0" w:color="auto"/>
              <w:right w:val="single" w:sz="12" w:space="0" w:color="auto"/>
            </w:tcBorders>
            <w:vAlign w:val="center"/>
          </w:tcPr>
          <w:p w:rsidR="005E761E" w:rsidRDefault="005E761E" w:rsidP="005E761E">
            <w:pPr>
              <w:jc w:val="center"/>
            </w:pPr>
            <w:r w:rsidRPr="00884CDD">
              <w:rPr>
                <w:sz w:val="18"/>
                <w:szCs w:val="18"/>
                <w:lang w:eastAsia="ru-RU"/>
              </w:rPr>
              <w:t>100</w:t>
            </w:r>
          </w:p>
        </w:tc>
      </w:tr>
      <w:tr w:rsidR="00110243" w:rsidRPr="00CA449C" w:rsidTr="0061000C">
        <w:trPr>
          <w:trHeight w:val="50"/>
        </w:trPr>
        <w:tc>
          <w:tcPr>
            <w:tcW w:w="6239" w:type="dxa"/>
            <w:tcBorders>
              <w:top w:val="single" w:sz="12" w:space="0" w:color="auto"/>
              <w:left w:val="single" w:sz="12" w:space="0" w:color="auto"/>
              <w:bottom w:val="single" w:sz="12" w:space="0" w:color="auto"/>
              <w:right w:val="single" w:sz="12" w:space="0" w:color="auto"/>
            </w:tcBorders>
            <w:vAlign w:val="center"/>
          </w:tcPr>
          <w:p w:rsidR="00110243" w:rsidRPr="00CA449C" w:rsidRDefault="00110243" w:rsidP="005B61FC">
            <w:pPr>
              <w:rPr>
                <w:b/>
                <w:sz w:val="18"/>
                <w:szCs w:val="18"/>
                <w:lang w:eastAsia="ru-RU"/>
              </w:rPr>
            </w:pPr>
            <w:r w:rsidRPr="00CA449C">
              <w:rPr>
                <w:b/>
                <w:sz w:val="18"/>
                <w:szCs w:val="18"/>
                <w:lang w:eastAsia="ru-RU"/>
              </w:rPr>
              <w:t>ИТОГО:</w:t>
            </w:r>
          </w:p>
        </w:tc>
        <w:tc>
          <w:tcPr>
            <w:tcW w:w="1647" w:type="dxa"/>
            <w:tcBorders>
              <w:top w:val="single" w:sz="12" w:space="0" w:color="auto"/>
              <w:left w:val="single" w:sz="12" w:space="0" w:color="auto"/>
              <w:bottom w:val="single" w:sz="12" w:space="0" w:color="auto"/>
              <w:right w:val="single" w:sz="12" w:space="0" w:color="auto"/>
            </w:tcBorders>
            <w:vAlign w:val="bottom"/>
          </w:tcPr>
          <w:p w:rsidR="00110243" w:rsidRPr="00CA449C" w:rsidRDefault="005E761E" w:rsidP="00D72B82">
            <w:pPr>
              <w:jc w:val="right"/>
              <w:rPr>
                <w:b/>
                <w:sz w:val="18"/>
                <w:szCs w:val="18"/>
                <w:lang w:eastAsia="ru-RU"/>
              </w:rPr>
            </w:pPr>
            <w:r>
              <w:rPr>
                <w:b/>
                <w:sz w:val="18"/>
                <w:szCs w:val="18"/>
                <w:lang w:eastAsia="ru-RU"/>
              </w:rPr>
              <w:t>6 724 421,58</w:t>
            </w:r>
          </w:p>
        </w:tc>
        <w:tc>
          <w:tcPr>
            <w:tcW w:w="1470" w:type="dxa"/>
            <w:tcBorders>
              <w:top w:val="single" w:sz="12" w:space="0" w:color="auto"/>
              <w:left w:val="single" w:sz="12" w:space="0" w:color="auto"/>
              <w:bottom w:val="single" w:sz="12" w:space="0" w:color="auto"/>
              <w:right w:val="single" w:sz="8" w:space="0" w:color="auto"/>
            </w:tcBorders>
            <w:vAlign w:val="bottom"/>
          </w:tcPr>
          <w:p w:rsidR="00110243" w:rsidRPr="00CA449C" w:rsidRDefault="00B42280" w:rsidP="00D72B82">
            <w:pPr>
              <w:jc w:val="right"/>
              <w:rPr>
                <w:b/>
                <w:sz w:val="18"/>
                <w:szCs w:val="18"/>
                <w:lang w:eastAsia="ru-RU"/>
              </w:rPr>
            </w:pPr>
            <w:r>
              <w:rPr>
                <w:b/>
                <w:sz w:val="18"/>
                <w:szCs w:val="18"/>
                <w:lang w:eastAsia="ru-RU"/>
              </w:rPr>
              <w:t>6 710 285,58</w:t>
            </w:r>
          </w:p>
        </w:tc>
        <w:tc>
          <w:tcPr>
            <w:tcW w:w="709" w:type="dxa"/>
            <w:tcBorders>
              <w:top w:val="single" w:sz="12" w:space="0" w:color="auto"/>
              <w:left w:val="single" w:sz="8" w:space="0" w:color="auto"/>
              <w:bottom w:val="single" w:sz="12" w:space="0" w:color="auto"/>
              <w:right w:val="single" w:sz="12" w:space="0" w:color="auto"/>
            </w:tcBorders>
            <w:vAlign w:val="center"/>
          </w:tcPr>
          <w:p w:rsidR="00110243" w:rsidRPr="00CA449C" w:rsidRDefault="00B42280" w:rsidP="00D72B82">
            <w:pPr>
              <w:jc w:val="center"/>
              <w:rPr>
                <w:b/>
                <w:sz w:val="18"/>
                <w:szCs w:val="18"/>
                <w:lang w:eastAsia="ru-RU"/>
              </w:rPr>
            </w:pPr>
            <w:r>
              <w:rPr>
                <w:b/>
                <w:sz w:val="18"/>
                <w:szCs w:val="18"/>
                <w:lang w:eastAsia="ru-RU"/>
              </w:rPr>
              <w:t>99,8</w:t>
            </w:r>
          </w:p>
        </w:tc>
      </w:tr>
    </w:tbl>
    <w:p w:rsidR="00110243" w:rsidRPr="00CA449C" w:rsidRDefault="00110243" w:rsidP="0011225D">
      <w:pPr>
        <w:pStyle w:val="a7"/>
        <w:rPr>
          <w:rStyle w:val="26"/>
          <w:sz w:val="16"/>
          <w:szCs w:val="16"/>
        </w:rPr>
      </w:pPr>
    </w:p>
    <w:p w:rsidR="00110243" w:rsidRDefault="00F3001F" w:rsidP="00F24308">
      <w:pPr>
        <w:pStyle w:val="91"/>
        <w:rPr>
          <w:rStyle w:val="52"/>
        </w:rPr>
      </w:pPr>
      <w:r>
        <w:t>4</w:t>
      </w:r>
      <w:r w:rsidR="00110243" w:rsidRPr="00CA449C">
        <w:t>.4.</w:t>
      </w:r>
      <w:r w:rsidR="00110243" w:rsidRPr="00CA449C">
        <w:tab/>
        <w:t xml:space="preserve">По данным бухгалтерской (финансовой) отчетности (ф. 0503769 </w:t>
      </w:r>
      <w:r w:rsidR="00110243" w:rsidRPr="00CA449C">
        <w:rPr>
          <w:rStyle w:val="36"/>
          <w:bCs/>
          <w:sz w:val="28"/>
        </w:rPr>
        <w:t xml:space="preserve">«Сведения о дебиторской и кредиторской задолженности») </w:t>
      </w:r>
      <w:r w:rsidR="00110243" w:rsidRPr="00CA449C">
        <w:t xml:space="preserve">за 2017 год сумма дебиторской задолженности на конец отчетного периода составила </w:t>
      </w:r>
      <w:r w:rsidR="006E2D47">
        <w:t xml:space="preserve">             </w:t>
      </w:r>
      <w:r w:rsidR="0051013E" w:rsidRPr="0051013E">
        <w:t>117 657,48</w:t>
      </w:r>
      <w:r w:rsidR="00110243" w:rsidRPr="00CA449C">
        <w:rPr>
          <w:bCs/>
        </w:rPr>
        <w:t xml:space="preserve"> </w:t>
      </w:r>
      <w:r w:rsidR="00110243" w:rsidRPr="00CA449C">
        <w:rPr>
          <w:rStyle w:val="52"/>
        </w:rPr>
        <w:t>рублей, в том числе по видам деятельности:</w:t>
      </w:r>
    </w:p>
    <w:p w:rsidR="00B578A6" w:rsidRPr="00B578A6" w:rsidRDefault="00B578A6" w:rsidP="00F24308">
      <w:pPr>
        <w:pStyle w:val="91"/>
        <w:rPr>
          <w:rStyle w:val="52"/>
          <w:sz w:val="8"/>
          <w:szCs w:val="8"/>
        </w:rPr>
      </w:pPr>
    </w:p>
    <w:tbl>
      <w:tblPr>
        <w:tblW w:w="10160" w:type="dxa"/>
        <w:tblInd w:w="15" w:type="dxa"/>
        <w:tblLook w:val="00A0" w:firstRow="1" w:lastRow="0" w:firstColumn="1" w:lastColumn="0" w:noHBand="0" w:noVBand="0"/>
      </w:tblPr>
      <w:tblGrid>
        <w:gridCol w:w="1266"/>
        <w:gridCol w:w="7513"/>
        <w:gridCol w:w="1381"/>
      </w:tblGrid>
      <w:tr w:rsidR="00110243" w:rsidRPr="00CA449C" w:rsidTr="00C9270A">
        <w:trPr>
          <w:trHeight w:val="135"/>
          <w:tblHeader/>
        </w:trPr>
        <w:tc>
          <w:tcPr>
            <w:tcW w:w="10160" w:type="dxa"/>
            <w:gridSpan w:val="3"/>
            <w:tcBorders>
              <w:bottom w:val="single" w:sz="12" w:space="0" w:color="auto"/>
            </w:tcBorders>
            <w:vAlign w:val="center"/>
          </w:tcPr>
          <w:p w:rsidR="00110243" w:rsidRPr="00CA449C" w:rsidRDefault="00110243" w:rsidP="00FE461F">
            <w:pPr>
              <w:jc w:val="right"/>
              <w:rPr>
                <w:sz w:val="18"/>
                <w:szCs w:val="18"/>
                <w:lang w:eastAsia="ru-RU"/>
              </w:rPr>
            </w:pPr>
            <w:r w:rsidRPr="00CA449C">
              <w:rPr>
                <w:sz w:val="18"/>
                <w:szCs w:val="18"/>
                <w:lang w:eastAsia="ru-RU"/>
              </w:rPr>
              <w:t>Таблица № 4 (рублей)</w:t>
            </w:r>
          </w:p>
        </w:tc>
      </w:tr>
      <w:tr w:rsidR="00110243" w:rsidRPr="00CA449C" w:rsidTr="00C9270A">
        <w:trPr>
          <w:trHeight w:val="168"/>
          <w:tblHeader/>
        </w:trPr>
        <w:tc>
          <w:tcPr>
            <w:tcW w:w="1266" w:type="dxa"/>
            <w:tcBorders>
              <w:top w:val="single" w:sz="12" w:space="0" w:color="auto"/>
              <w:left w:val="single" w:sz="12" w:space="0" w:color="auto"/>
              <w:bottom w:val="single" w:sz="12" w:space="0" w:color="auto"/>
              <w:right w:val="single" w:sz="4" w:space="0" w:color="auto"/>
            </w:tcBorders>
          </w:tcPr>
          <w:p w:rsidR="00110243" w:rsidRPr="00CA449C" w:rsidRDefault="00110243" w:rsidP="00C9270A">
            <w:pPr>
              <w:jc w:val="center"/>
              <w:rPr>
                <w:sz w:val="18"/>
                <w:szCs w:val="18"/>
                <w:lang w:eastAsia="ru-RU"/>
              </w:rPr>
            </w:pPr>
            <w:r w:rsidRPr="00CA449C">
              <w:rPr>
                <w:sz w:val="18"/>
                <w:szCs w:val="18"/>
                <w:lang w:eastAsia="ru-RU"/>
              </w:rPr>
              <w:t>Номер счета</w:t>
            </w:r>
          </w:p>
        </w:tc>
        <w:tc>
          <w:tcPr>
            <w:tcW w:w="7513" w:type="dxa"/>
            <w:tcBorders>
              <w:top w:val="single" w:sz="12" w:space="0" w:color="auto"/>
              <w:left w:val="single" w:sz="4" w:space="0" w:color="auto"/>
              <w:bottom w:val="single" w:sz="12" w:space="0" w:color="auto"/>
              <w:right w:val="single" w:sz="4" w:space="0" w:color="auto"/>
            </w:tcBorders>
          </w:tcPr>
          <w:p w:rsidR="00110243" w:rsidRPr="00CA449C" w:rsidRDefault="00110243" w:rsidP="00C9270A">
            <w:pPr>
              <w:jc w:val="center"/>
              <w:rPr>
                <w:sz w:val="18"/>
                <w:szCs w:val="18"/>
                <w:lang w:eastAsia="ru-RU"/>
              </w:rPr>
            </w:pPr>
            <w:r w:rsidRPr="00CA449C">
              <w:rPr>
                <w:sz w:val="18"/>
                <w:szCs w:val="18"/>
                <w:lang w:eastAsia="ru-RU"/>
              </w:rPr>
              <w:t>Наименование счета</w:t>
            </w:r>
          </w:p>
        </w:tc>
        <w:tc>
          <w:tcPr>
            <w:tcW w:w="1381" w:type="dxa"/>
            <w:tcBorders>
              <w:top w:val="single" w:sz="12" w:space="0" w:color="auto"/>
              <w:left w:val="nil"/>
              <w:bottom w:val="single" w:sz="12" w:space="0" w:color="auto"/>
              <w:right w:val="single" w:sz="12" w:space="0" w:color="auto"/>
            </w:tcBorders>
          </w:tcPr>
          <w:p w:rsidR="00110243" w:rsidRPr="00CA449C" w:rsidRDefault="00110243" w:rsidP="00C9270A">
            <w:pPr>
              <w:jc w:val="center"/>
              <w:rPr>
                <w:sz w:val="18"/>
                <w:szCs w:val="18"/>
                <w:lang w:eastAsia="ru-RU"/>
              </w:rPr>
            </w:pPr>
            <w:r w:rsidRPr="00CA449C">
              <w:rPr>
                <w:sz w:val="18"/>
                <w:szCs w:val="18"/>
                <w:lang w:eastAsia="ru-RU"/>
              </w:rPr>
              <w:t xml:space="preserve">Сумма </w:t>
            </w:r>
          </w:p>
        </w:tc>
      </w:tr>
      <w:tr w:rsidR="00110243" w:rsidRPr="00CA449C" w:rsidTr="00C9270A">
        <w:trPr>
          <w:trHeight w:val="143"/>
        </w:trPr>
        <w:tc>
          <w:tcPr>
            <w:tcW w:w="10160" w:type="dxa"/>
            <w:gridSpan w:val="3"/>
            <w:tcBorders>
              <w:top w:val="single" w:sz="12" w:space="0" w:color="auto"/>
              <w:left w:val="single" w:sz="12" w:space="0" w:color="auto"/>
              <w:bottom w:val="single" w:sz="4" w:space="0" w:color="auto"/>
              <w:right w:val="single" w:sz="12" w:space="0" w:color="auto"/>
            </w:tcBorders>
            <w:vAlign w:val="center"/>
          </w:tcPr>
          <w:p w:rsidR="00110243" w:rsidRPr="00CA449C" w:rsidRDefault="00110243" w:rsidP="00C9270A">
            <w:pPr>
              <w:jc w:val="center"/>
              <w:rPr>
                <w:sz w:val="18"/>
                <w:szCs w:val="18"/>
                <w:lang w:eastAsia="ru-RU"/>
              </w:rPr>
            </w:pPr>
            <w:r w:rsidRPr="00CA449C">
              <w:rPr>
                <w:sz w:val="18"/>
                <w:szCs w:val="18"/>
                <w:lang w:eastAsia="ru-RU"/>
              </w:rPr>
              <w:t>В РАМКАХ СУБСИДИИ НА ВЫПОЛНЕНИЕ МУНИЦИПАЛЬНОГО ЗАДАНИЯ</w:t>
            </w:r>
          </w:p>
        </w:tc>
      </w:tr>
      <w:tr w:rsidR="00110243" w:rsidRPr="00CA449C" w:rsidTr="0061000C">
        <w:trPr>
          <w:trHeight w:val="70"/>
        </w:trPr>
        <w:tc>
          <w:tcPr>
            <w:tcW w:w="1266" w:type="dxa"/>
            <w:tcBorders>
              <w:top w:val="nil"/>
              <w:left w:val="single" w:sz="12" w:space="0" w:color="auto"/>
              <w:bottom w:val="single" w:sz="4" w:space="0" w:color="auto"/>
              <w:right w:val="single" w:sz="4" w:space="0" w:color="auto"/>
            </w:tcBorders>
            <w:vAlign w:val="center"/>
          </w:tcPr>
          <w:p w:rsidR="00110243" w:rsidRPr="00CA449C" w:rsidRDefault="00110243" w:rsidP="00235D35">
            <w:pPr>
              <w:rPr>
                <w:sz w:val="18"/>
                <w:szCs w:val="18"/>
                <w:lang w:eastAsia="ru-RU"/>
              </w:rPr>
            </w:pPr>
            <w:r w:rsidRPr="00CA449C">
              <w:rPr>
                <w:sz w:val="18"/>
                <w:szCs w:val="18"/>
                <w:lang w:eastAsia="ru-RU"/>
              </w:rPr>
              <w:t>4 20</w:t>
            </w:r>
            <w:r w:rsidR="00235D35">
              <w:rPr>
                <w:sz w:val="18"/>
                <w:szCs w:val="18"/>
                <w:lang w:eastAsia="ru-RU"/>
              </w:rPr>
              <w:t>623000</w:t>
            </w:r>
          </w:p>
        </w:tc>
        <w:tc>
          <w:tcPr>
            <w:tcW w:w="7513" w:type="dxa"/>
            <w:tcBorders>
              <w:top w:val="nil"/>
              <w:left w:val="nil"/>
              <w:bottom w:val="single" w:sz="4" w:space="0" w:color="auto"/>
              <w:right w:val="single" w:sz="4" w:space="0" w:color="auto"/>
            </w:tcBorders>
            <w:vAlign w:val="center"/>
          </w:tcPr>
          <w:p w:rsidR="00110243" w:rsidRPr="00CA449C" w:rsidRDefault="00110243" w:rsidP="00235D35">
            <w:pPr>
              <w:rPr>
                <w:sz w:val="18"/>
                <w:szCs w:val="18"/>
                <w:lang w:eastAsia="ru-RU"/>
              </w:rPr>
            </w:pPr>
            <w:r w:rsidRPr="00CA449C">
              <w:rPr>
                <w:sz w:val="18"/>
                <w:szCs w:val="18"/>
                <w:lang w:eastAsia="ru-RU"/>
              </w:rPr>
              <w:t xml:space="preserve">Расчеты </w:t>
            </w:r>
            <w:r w:rsidR="00235D35">
              <w:rPr>
                <w:sz w:val="18"/>
                <w:szCs w:val="18"/>
                <w:lang w:eastAsia="ru-RU"/>
              </w:rPr>
              <w:t>по авансам по коммунальным услугам</w:t>
            </w:r>
          </w:p>
        </w:tc>
        <w:tc>
          <w:tcPr>
            <w:tcW w:w="1381" w:type="dxa"/>
            <w:tcBorders>
              <w:top w:val="nil"/>
              <w:left w:val="nil"/>
              <w:bottom w:val="single" w:sz="4" w:space="0" w:color="auto"/>
              <w:right w:val="single" w:sz="12" w:space="0" w:color="auto"/>
            </w:tcBorders>
            <w:vAlign w:val="center"/>
          </w:tcPr>
          <w:p w:rsidR="00110243" w:rsidRPr="00CA449C" w:rsidRDefault="00235D35" w:rsidP="00C9270A">
            <w:pPr>
              <w:jc w:val="right"/>
              <w:rPr>
                <w:sz w:val="18"/>
                <w:szCs w:val="18"/>
                <w:lang w:eastAsia="ru-RU"/>
              </w:rPr>
            </w:pPr>
            <w:r>
              <w:rPr>
                <w:sz w:val="18"/>
                <w:szCs w:val="18"/>
                <w:lang w:eastAsia="ru-RU"/>
              </w:rPr>
              <w:t>80 214,15</w:t>
            </w:r>
          </w:p>
        </w:tc>
      </w:tr>
      <w:tr w:rsidR="00235D35" w:rsidRPr="00CA449C" w:rsidTr="0061000C">
        <w:trPr>
          <w:trHeight w:val="84"/>
        </w:trPr>
        <w:tc>
          <w:tcPr>
            <w:tcW w:w="1266" w:type="dxa"/>
            <w:tcBorders>
              <w:top w:val="nil"/>
              <w:left w:val="single" w:sz="12" w:space="0" w:color="auto"/>
              <w:bottom w:val="single" w:sz="12" w:space="0" w:color="auto"/>
              <w:right w:val="single" w:sz="4" w:space="0" w:color="auto"/>
            </w:tcBorders>
            <w:vAlign w:val="center"/>
          </w:tcPr>
          <w:p w:rsidR="00235D35" w:rsidRPr="00CA449C" w:rsidRDefault="00235D35" w:rsidP="009C2DC3">
            <w:pPr>
              <w:rPr>
                <w:sz w:val="18"/>
                <w:szCs w:val="18"/>
                <w:lang w:eastAsia="ru-RU"/>
              </w:rPr>
            </w:pPr>
            <w:r>
              <w:rPr>
                <w:sz w:val="18"/>
                <w:szCs w:val="18"/>
                <w:lang w:eastAsia="ru-RU"/>
              </w:rPr>
              <w:t>4 20974000</w:t>
            </w:r>
          </w:p>
        </w:tc>
        <w:tc>
          <w:tcPr>
            <w:tcW w:w="7513" w:type="dxa"/>
            <w:tcBorders>
              <w:top w:val="nil"/>
              <w:left w:val="nil"/>
              <w:bottom w:val="single" w:sz="12" w:space="0" w:color="auto"/>
              <w:right w:val="single" w:sz="4" w:space="0" w:color="auto"/>
            </w:tcBorders>
            <w:vAlign w:val="center"/>
          </w:tcPr>
          <w:p w:rsidR="00235D35" w:rsidRPr="00CA449C" w:rsidRDefault="00235D35" w:rsidP="00235D35">
            <w:pPr>
              <w:rPr>
                <w:sz w:val="18"/>
                <w:szCs w:val="18"/>
                <w:lang w:eastAsia="ru-RU"/>
              </w:rPr>
            </w:pPr>
            <w:r>
              <w:rPr>
                <w:sz w:val="18"/>
                <w:szCs w:val="18"/>
                <w:lang w:eastAsia="ru-RU"/>
              </w:rPr>
              <w:t>Расчеты по ущербу материальным запасам</w:t>
            </w:r>
          </w:p>
        </w:tc>
        <w:tc>
          <w:tcPr>
            <w:tcW w:w="1381" w:type="dxa"/>
            <w:tcBorders>
              <w:top w:val="nil"/>
              <w:left w:val="nil"/>
              <w:bottom w:val="single" w:sz="12" w:space="0" w:color="auto"/>
              <w:right w:val="single" w:sz="12" w:space="0" w:color="auto"/>
            </w:tcBorders>
            <w:vAlign w:val="center"/>
          </w:tcPr>
          <w:p w:rsidR="00235D35" w:rsidRDefault="00235D35" w:rsidP="00C9270A">
            <w:pPr>
              <w:jc w:val="right"/>
              <w:rPr>
                <w:sz w:val="18"/>
                <w:szCs w:val="18"/>
                <w:lang w:eastAsia="ru-RU"/>
              </w:rPr>
            </w:pPr>
            <w:r>
              <w:rPr>
                <w:sz w:val="18"/>
                <w:szCs w:val="18"/>
                <w:lang w:eastAsia="ru-RU"/>
              </w:rPr>
              <w:t>1 922,50</w:t>
            </w:r>
          </w:p>
        </w:tc>
      </w:tr>
      <w:tr w:rsidR="00110243" w:rsidRPr="00CA449C" w:rsidTr="0061000C">
        <w:trPr>
          <w:trHeight w:val="54"/>
        </w:trPr>
        <w:tc>
          <w:tcPr>
            <w:tcW w:w="8779" w:type="dxa"/>
            <w:gridSpan w:val="2"/>
            <w:tcBorders>
              <w:top w:val="single" w:sz="12" w:space="0" w:color="auto"/>
              <w:left w:val="single" w:sz="12" w:space="0" w:color="auto"/>
              <w:bottom w:val="single" w:sz="12" w:space="0" w:color="auto"/>
              <w:right w:val="single" w:sz="2" w:space="0" w:color="auto"/>
            </w:tcBorders>
            <w:vAlign w:val="center"/>
          </w:tcPr>
          <w:p w:rsidR="00110243" w:rsidRPr="00CA449C" w:rsidRDefault="00110243" w:rsidP="00C9270A">
            <w:pPr>
              <w:rPr>
                <w:b/>
                <w:bCs/>
                <w:sz w:val="18"/>
                <w:szCs w:val="18"/>
                <w:lang w:eastAsia="ru-RU"/>
              </w:rPr>
            </w:pPr>
            <w:r w:rsidRPr="00CA449C">
              <w:rPr>
                <w:b/>
                <w:bCs/>
                <w:sz w:val="18"/>
                <w:szCs w:val="18"/>
                <w:lang w:eastAsia="ru-RU"/>
              </w:rPr>
              <w:t>ИТОГО:</w:t>
            </w:r>
          </w:p>
        </w:tc>
        <w:tc>
          <w:tcPr>
            <w:tcW w:w="1381" w:type="dxa"/>
            <w:tcBorders>
              <w:top w:val="single" w:sz="12" w:space="0" w:color="auto"/>
              <w:left w:val="single" w:sz="2" w:space="0" w:color="auto"/>
              <w:bottom w:val="single" w:sz="12" w:space="0" w:color="auto"/>
              <w:right w:val="single" w:sz="12" w:space="0" w:color="auto"/>
            </w:tcBorders>
            <w:vAlign w:val="center"/>
          </w:tcPr>
          <w:p w:rsidR="00110243" w:rsidRPr="00CA449C" w:rsidRDefault="00235D35" w:rsidP="00C9270A">
            <w:pPr>
              <w:jc w:val="right"/>
              <w:rPr>
                <w:b/>
                <w:bCs/>
                <w:sz w:val="18"/>
                <w:szCs w:val="18"/>
                <w:lang w:eastAsia="ru-RU"/>
              </w:rPr>
            </w:pPr>
            <w:r>
              <w:rPr>
                <w:b/>
                <w:bCs/>
                <w:sz w:val="18"/>
                <w:szCs w:val="18"/>
                <w:lang w:eastAsia="ru-RU"/>
              </w:rPr>
              <w:t>82 136,65</w:t>
            </w:r>
          </w:p>
        </w:tc>
      </w:tr>
      <w:tr w:rsidR="00110243" w:rsidRPr="00CA449C" w:rsidTr="0061000C">
        <w:trPr>
          <w:trHeight w:val="100"/>
        </w:trPr>
        <w:tc>
          <w:tcPr>
            <w:tcW w:w="10160" w:type="dxa"/>
            <w:gridSpan w:val="3"/>
            <w:tcBorders>
              <w:top w:val="single" w:sz="12" w:space="0" w:color="auto"/>
              <w:left w:val="single" w:sz="12" w:space="0" w:color="auto"/>
              <w:bottom w:val="single" w:sz="12" w:space="0" w:color="auto"/>
              <w:right w:val="single" w:sz="12" w:space="0" w:color="auto"/>
            </w:tcBorders>
            <w:vAlign w:val="center"/>
          </w:tcPr>
          <w:p w:rsidR="00110243" w:rsidRPr="00CA449C" w:rsidRDefault="00110243" w:rsidP="00C9270A">
            <w:pPr>
              <w:jc w:val="center"/>
              <w:rPr>
                <w:sz w:val="18"/>
                <w:szCs w:val="18"/>
                <w:lang w:eastAsia="ru-RU"/>
              </w:rPr>
            </w:pPr>
            <w:r w:rsidRPr="00CA449C">
              <w:rPr>
                <w:sz w:val="18"/>
                <w:szCs w:val="18"/>
                <w:lang w:eastAsia="ru-RU"/>
              </w:rPr>
              <w:t>В РАМКАХ ПРИНОСЯЩЕЙ ДОХОД ДЕЯТЕЛЬНОСТИ</w:t>
            </w:r>
          </w:p>
        </w:tc>
      </w:tr>
      <w:tr w:rsidR="00110243" w:rsidRPr="00CA449C" w:rsidTr="0061000C">
        <w:trPr>
          <w:trHeight w:val="88"/>
        </w:trPr>
        <w:tc>
          <w:tcPr>
            <w:tcW w:w="1266" w:type="dxa"/>
            <w:tcBorders>
              <w:top w:val="single" w:sz="12" w:space="0" w:color="auto"/>
              <w:left w:val="single" w:sz="12" w:space="0" w:color="auto"/>
              <w:bottom w:val="single" w:sz="12" w:space="0" w:color="auto"/>
              <w:right w:val="single" w:sz="4" w:space="0" w:color="auto"/>
            </w:tcBorders>
            <w:vAlign w:val="center"/>
          </w:tcPr>
          <w:p w:rsidR="00110243" w:rsidRPr="00CA449C" w:rsidRDefault="00110243" w:rsidP="00C9270A">
            <w:pPr>
              <w:rPr>
                <w:sz w:val="18"/>
                <w:szCs w:val="18"/>
                <w:lang w:eastAsia="ru-RU"/>
              </w:rPr>
            </w:pPr>
            <w:r w:rsidRPr="00CA449C">
              <w:rPr>
                <w:sz w:val="18"/>
                <w:szCs w:val="18"/>
                <w:lang w:eastAsia="ru-RU"/>
              </w:rPr>
              <w:t>2 20531000</w:t>
            </w:r>
          </w:p>
        </w:tc>
        <w:tc>
          <w:tcPr>
            <w:tcW w:w="7513" w:type="dxa"/>
            <w:tcBorders>
              <w:top w:val="single" w:sz="12" w:space="0" w:color="auto"/>
              <w:left w:val="nil"/>
              <w:bottom w:val="single" w:sz="12" w:space="0" w:color="auto"/>
              <w:right w:val="single" w:sz="4" w:space="0" w:color="auto"/>
            </w:tcBorders>
            <w:vAlign w:val="center"/>
          </w:tcPr>
          <w:p w:rsidR="00110243" w:rsidRPr="00CA449C" w:rsidRDefault="00110243" w:rsidP="00235D35">
            <w:pPr>
              <w:rPr>
                <w:sz w:val="18"/>
                <w:szCs w:val="18"/>
                <w:lang w:eastAsia="ru-RU"/>
              </w:rPr>
            </w:pPr>
            <w:r w:rsidRPr="00CA449C">
              <w:rPr>
                <w:sz w:val="18"/>
                <w:szCs w:val="18"/>
                <w:lang w:eastAsia="ru-RU"/>
              </w:rPr>
              <w:t xml:space="preserve">Расчеты с плательщиками доходов от оказания платных работ, услуг </w:t>
            </w:r>
          </w:p>
        </w:tc>
        <w:tc>
          <w:tcPr>
            <w:tcW w:w="1381" w:type="dxa"/>
            <w:tcBorders>
              <w:top w:val="single" w:sz="12" w:space="0" w:color="auto"/>
              <w:left w:val="nil"/>
              <w:bottom w:val="single" w:sz="12" w:space="0" w:color="auto"/>
              <w:right w:val="single" w:sz="12" w:space="0" w:color="auto"/>
            </w:tcBorders>
            <w:vAlign w:val="bottom"/>
          </w:tcPr>
          <w:p w:rsidR="00110243" w:rsidRPr="00CA449C" w:rsidRDefault="00235D35" w:rsidP="00D72B82">
            <w:pPr>
              <w:jc w:val="right"/>
              <w:rPr>
                <w:sz w:val="18"/>
                <w:szCs w:val="18"/>
                <w:lang w:eastAsia="ru-RU"/>
              </w:rPr>
            </w:pPr>
            <w:r>
              <w:rPr>
                <w:sz w:val="18"/>
                <w:szCs w:val="18"/>
                <w:lang w:eastAsia="ru-RU"/>
              </w:rPr>
              <w:t>35 520,83</w:t>
            </w:r>
          </w:p>
        </w:tc>
      </w:tr>
      <w:tr w:rsidR="001E0556" w:rsidRPr="00CA449C" w:rsidTr="0061000C">
        <w:trPr>
          <w:trHeight w:val="50"/>
        </w:trPr>
        <w:tc>
          <w:tcPr>
            <w:tcW w:w="8779" w:type="dxa"/>
            <w:gridSpan w:val="2"/>
            <w:tcBorders>
              <w:top w:val="single" w:sz="12" w:space="0" w:color="auto"/>
              <w:left w:val="single" w:sz="12" w:space="0" w:color="auto"/>
              <w:bottom w:val="single" w:sz="12" w:space="0" w:color="auto"/>
              <w:right w:val="single" w:sz="4" w:space="0" w:color="auto"/>
            </w:tcBorders>
            <w:vAlign w:val="center"/>
          </w:tcPr>
          <w:p w:rsidR="001E0556" w:rsidRPr="00CA449C" w:rsidRDefault="001E0556" w:rsidP="001E0556">
            <w:pPr>
              <w:rPr>
                <w:sz w:val="18"/>
                <w:szCs w:val="18"/>
                <w:lang w:eastAsia="ru-RU"/>
              </w:rPr>
            </w:pPr>
            <w:r w:rsidRPr="00CA449C">
              <w:rPr>
                <w:b/>
                <w:sz w:val="18"/>
                <w:szCs w:val="18"/>
                <w:lang w:eastAsia="ru-RU"/>
              </w:rPr>
              <w:t>И</w:t>
            </w:r>
            <w:r>
              <w:rPr>
                <w:b/>
                <w:sz w:val="18"/>
                <w:szCs w:val="18"/>
                <w:lang w:eastAsia="ru-RU"/>
              </w:rPr>
              <w:t>ТОГО</w:t>
            </w:r>
            <w:r w:rsidRPr="00CA449C">
              <w:rPr>
                <w:b/>
                <w:sz w:val="18"/>
                <w:szCs w:val="18"/>
                <w:lang w:eastAsia="ru-RU"/>
              </w:rPr>
              <w:t>:</w:t>
            </w:r>
          </w:p>
        </w:tc>
        <w:tc>
          <w:tcPr>
            <w:tcW w:w="1381" w:type="dxa"/>
            <w:tcBorders>
              <w:top w:val="single" w:sz="12" w:space="0" w:color="auto"/>
              <w:left w:val="nil"/>
              <w:bottom w:val="single" w:sz="12" w:space="0" w:color="auto"/>
              <w:right w:val="single" w:sz="12" w:space="0" w:color="auto"/>
            </w:tcBorders>
            <w:vAlign w:val="bottom"/>
          </w:tcPr>
          <w:p w:rsidR="001E0556" w:rsidRPr="001E0556" w:rsidRDefault="001E0556" w:rsidP="00D72B82">
            <w:pPr>
              <w:jc w:val="right"/>
              <w:rPr>
                <w:b/>
                <w:sz w:val="18"/>
                <w:szCs w:val="18"/>
                <w:lang w:eastAsia="ru-RU"/>
              </w:rPr>
            </w:pPr>
            <w:r w:rsidRPr="001E0556">
              <w:rPr>
                <w:b/>
                <w:sz w:val="18"/>
                <w:szCs w:val="18"/>
                <w:lang w:eastAsia="ru-RU"/>
              </w:rPr>
              <w:t>35 520,83</w:t>
            </w:r>
          </w:p>
        </w:tc>
      </w:tr>
      <w:tr w:rsidR="00110243" w:rsidRPr="00CA449C" w:rsidTr="0061000C">
        <w:trPr>
          <w:trHeight w:val="50"/>
        </w:trPr>
        <w:tc>
          <w:tcPr>
            <w:tcW w:w="8779" w:type="dxa"/>
            <w:gridSpan w:val="2"/>
            <w:tcBorders>
              <w:top w:val="single" w:sz="12" w:space="0" w:color="auto"/>
              <w:left w:val="single" w:sz="12" w:space="0" w:color="auto"/>
              <w:bottom w:val="single" w:sz="12" w:space="0" w:color="auto"/>
              <w:right w:val="single" w:sz="4" w:space="0" w:color="auto"/>
            </w:tcBorders>
            <w:vAlign w:val="center"/>
          </w:tcPr>
          <w:p w:rsidR="00110243" w:rsidRPr="00CA449C" w:rsidRDefault="00110243" w:rsidP="00B321FB">
            <w:pPr>
              <w:rPr>
                <w:b/>
                <w:bCs/>
                <w:sz w:val="18"/>
                <w:szCs w:val="18"/>
                <w:lang w:eastAsia="ru-RU"/>
              </w:rPr>
            </w:pPr>
            <w:r w:rsidRPr="00CA449C">
              <w:rPr>
                <w:b/>
                <w:bCs/>
                <w:sz w:val="18"/>
                <w:szCs w:val="18"/>
                <w:lang w:eastAsia="ru-RU"/>
              </w:rPr>
              <w:t>ВСЕГО дебиторской задолженности за 2017:</w:t>
            </w:r>
          </w:p>
        </w:tc>
        <w:tc>
          <w:tcPr>
            <w:tcW w:w="1381" w:type="dxa"/>
            <w:tcBorders>
              <w:top w:val="single" w:sz="12" w:space="0" w:color="auto"/>
              <w:left w:val="nil"/>
              <w:bottom w:val="single" w:sz="12" w:space="0" w:color="auto"/>
              <w:right w:val="single" w:sz="12" w:space="0" w:color="auto"/>
            </w:tcBorders>
            <w:vAlign w:val="bottom"/>
          </w:tcPr>
          <w:p w:rsidR="00110243" w:rsidRPr="00CA449C" w:rsidRDefault="00235D35" w:rsidP="00D72B82">
            <w:pPr>
              <w:jc w:val="right"/>
              <w:rPr>
                <w:b/>
                <w:bCs/>
                <w:sz w:val="18"/>
                <w:szCs w:val="18"/>
                <w:lang w:eastAsia="ru-RU"/>
              </w:rPr>
            </w:pPr>
            <w:r>
              <w:rPr>
                <w:b/>
                <w:bCs/>
                <w:sz w:val="18"/>
                <w:szCs w:val="18"/>
                <w:lang w:eastAsia="ru-RU"/>
              </w:rPr>
              <w:t>117 657,48</w:t>
            </w:r>
          </w:p>
        </w:tc>
      </w:tr>
    </w:tbl>
    <w:p w:rsidR="00110243" w:rsidRPr="00031144" w:rsidRDefault="00110243" w:rsidP="00F24308">
      <w:pPr>
        <w:pStyle w:val="a7"/>
        <w:rPr>
          <w:rStyle w:val="52"/>
          <w:sz w:val="6"/>
          <w:szCs w:val="6"/>
        </w:rPr>
      </w:pPr>
    </w:p>
    <w:p w:rsidR="00110243" w:rsidRDefault="00110243" w:rsidP="00B321FB">
      <w:pPr>
        <w:pStyle w:val="a7"/>
      </w:pPr>
      <w:r w:rsidRPr="00CA449C">
        <w:tab/>
      </w:r>
      <w:r w:rsidR="00F3001F">
        <w:t>4</w:t>
      </w:r>
      <w:r w:rsidRPr="00CA449C">
        <w:t>.5.</w:t>
      </w:r>
      <w:r w:rsidRPr="00CA449C">
        <w:tab/>
        <w:t>Общая сумма кредиторской задолженности за 2017 год составила                                        92 919,85 рублей, в том числе по видам деятельности:</w:t>
      </w:r>
    </w:p>
    <w:p w:rsidR="006E2D47" w:rsidRPr="00B578A6" w:rsidRDefault="006E2D47" w:rsidP="00B321FB">
      <w:pPr>
        <w:pStyle w:val="a7"/>
        <w:rPr>
          <w:sz w:val="8"/>
          <w:szCs w:val="8"/>
        </w:rPr>
      </w:pPr>
    </w:p>
    <w:tbl>
      <w:tblPr>
        <w:tblW w:w="10160" w:type="dxa"/>
        <w:tblInd w:w="15" w:type="dxa"/>
        <w:tblLook w:val="00A0" w:firstRow="1" w:lastRow="0" w:firstColumn="1" w:lastColumn="0" w:noHBand="0" w:noVBand="0"/>
      </w:tblPr>
      <w:tblGrid>
        <w:gridCol w:w="1266"/>
        <w:gridCol w:w="7513"/>
        <w:gridCol w:w="1381"/>
      </w:tblGrid>
      <w:tr w:rsidR="00E246DD" w:rsidRPr="00CA449C" w:rsidTr="00406039">
        <w:trPr>
          <w:trHeight w:val="135"/>
          <w:tblHeader/>
        </w:trPr>
        <w:tc>
          <w:tcPr>
            <w:tcW w:w="10160" w:type="dxa"/>
            <w:gridSpan w:val="3"/>
            <w:tcBorders>
              <w:bottom w:val="single" w:sz="12" w:space="0" w:color="auto"/>
            </w:tcBorders>
            <w:vAlign w:val="center"/>
          </w:tcPr>
          <w:p w:rsidR="00E246DD" w:rsidRPr="00CA449C" w:rsidRDefault="00E246DD" w:rsidP="00F939A0">
            <w:pPr>
              <w:jc w:val="right"/>
              <w:rPr>
                <w:sz w:val="18"/>
                <w:szCs w:val="18"/>
                <w:lang w:eastAsia="ru-RU"/>
              </w:rPr>
            </w:pPr>
            <w:r w:rsidRPr="00CA449C">
              <w:rPr>
                <w:sz w:val="18"/>
                <w:szCs w:val="18"/>
                <w:lang w:eastAsia="ru-RU"/>
              </w:rPr>
              <w:t xml:space="preserve">Таблица № </w:t>
            </w:r>
            <w:r w:rsidR="00F939A0">
              <w:rPr>
                <w:sz w:val="18"/>
                <w:szCs w:val="18"/>
                <w:lang w:eastAsia="ru-RU"/>
              </w:rPr>
              <w:t>5</w:t>
            </w:r>
            <w:r w:rsidRPr="00CA449C">
              <w:rPr>
                <w:sz w:val="18"/>
                <w:szCs w:val="18"/>
                <w:lang w:eastAsia="ru-RU"/>
              </w:rPr>
              <w:t xml:space="preserve"> (рублей)</w:t>
            </w:r>
          </w:p>
        </w:tc>
      </w:tr>
      <w:tr w:rsidR="00E246DD" w:rsidRPr="00CA449C" w:rsidTr="00406039">
        <w:trPr>
          <w:trHeight w:val="168"/>
          <w:tblHeader/>
        </w:trPr>
        <w:tc>
          <w:tcPr>
            <w:tcW w:w="1266" w:type="dxa"/>
            <w:tcBorders>
              <w:top w:val="single" w:sz="12" w:space="0" w:color="auto"/>
              <w:left w:val="single" w:sz="12" w:space="0" w:color="auto"/>
              <w:bottom w:val="single" w:sz="12" w:space="0" w:color="auto"/>
              <w:right w:val="single" w:sz="4" w:space="0" w:color="auto"/>
            </w:tcBorders>
          </w:tcPr>
          <w:p w:rsidR="00E246DD" w:rsidRPr="00CA449C" w:rsidRDefault="00E246DD" w:rsidP="00406039">
            <w:pPr>
              <w:jc w:val="center"/>
              <w:rPr>
                <w:sz w:val="18"/>
                <w:szCs w:val="18"/>
                <w:lang w:eastAsia="ru-RU"/>
              </w:rPr>
            </w:pPr>
            <w:r w:rsidRPr="00CA449C">
              <w:rPr>
                <w:sz w:val="18"/>
                <w:szCs w:val="18"/>
                <w:lang w:eastAsia="ru-RU"/>
              </w:rPr>
              <w:t>Номер счета</w:t>
            </w:r>
          </w:p>
        </w:tc>
        <w:tc>
          <w:tcPr>
            <w:tcW w:w="7513" w:type="dxa"/>
            <w:tcBorders>
              <w:top w:val="single" w:sz="12" w:space="0" w:color="auto"/>
              <w:left w:val="single" w:sz="4" w:space="0" w:color="auto"/>
              <w:bottom w:val="single" w:sz="12" w:space="0" w:color="auto"/>
              <w:right w:val="single" w:sz="4" w:space="0" w:color="auto"/>
            </w:tcBorders>
          </w:tcPr>
          <w:p w:rsidR="00E246DD" w:rsidRPr="00CA449C" w:rsidRDefault="00E246DD" w:rsidP="00406039">
            <w:pPr>
              <w:jc w:val="center"/>
              <w:rPr>
                <w:sz w:val="18"/>
                <w:szCs w:val="18"/>
                <w:lang w:eastAsia="ru-RU"/>
              </w:rPr>
            </w:pPr>
            <w:r w:rsidRPr="00CA449C">
              <w:rPr>
                <w:sz w:val="18"/>
                <w:szCs w:val="18"/>
                <w:lang w:eastAsia="ru-RU"/>
              </w:rPr>
              <w:t>Наименование счета</w:t>
            </w:r>
          </w:p>
        </w:tc>
        <w:tc>
          <w:tcPr>
            <w:tcW w:w="1381" w:type="dxa"/>
            <w:tcBorders>
              <w:top w:val="single" w:sz="12" w:space="0" w:color="auto"/>
              <w:left w:val="nil"/>
              <w:bottom w:val="single" w:sz="12" w:space="0" w:color="auto"/>
              <w:right w:val="single" w:sz="12" w:space="0" w:color="auto"/>
            </w:tcBorders>
          </w:tcPr>
          <w:p w:rsidR="00E246DD" w:rsidRPr="00CA449C" w:rsidRDefault="00E246DD" w:rsidP="00406039">
            <w:pPr>
              <w:jc w:val="center"/>
              <w:rPr>
                <w:sz w:val="18"/>
                <w:szCs w:val="18"/>
                <w:lang w:eastAsia="ru-RU"/>
              </w:rPr>
            </w:pPr>
            <w:r w:rsidRPr="00CA449C">
              <w:rPr>
                <w:sz w:val="18"/>
                <w:szCs w:val="18"/>
                <w:lang w:eastAsia="ru-RU"/>
              </w:rPr>
              <w:t xml:space="preserve">Сумма </w:t>
            </w:r>
          </w:p>
        </w:tc>
      </w:tr>
      <w:tr w:rsidR="00E246DD" w:rsidRPr="00CA449C" w:rsidTr="00406039">
        <w:trPr>
          <w:trHeight w:val="143"/>
        </w:trPr>
        <w:tc>
          <w:tcPr>
            <w:tcW w:w="10160" w:type="dxa"/>
            <w:gridSpan w:val="3"/>
            <w:tcBorders>
              <w:top w:val="single" w:sz="12" w:space="0" w:color="auto"/>
              <w:left w:val="single" w:sz="12" w:space="0" w:color="auto"/>
              <w:bottom w:val="single" w:sz="4" w:space="0" w:color="auto"/>
              <w:right w:val="single" w:sz="12" w:space="0" w:color="auto"/>
            </w:tcBorders>
            <w:vAlign w:val="center"/>
          </w:tcPr>
          <w:p w:rsidR="00E246DD" w:rsidRPr="00CA449C" w:rsidRDefault="00E246DD" w:rsidP="00406039">
            <w:pPr>
              <w:jc w:val="center"/>
              <w:rPr>
                <w:sz w:val="18"/>
                <w:szCs w:val="18"/>
                <w:lang w:eastAsia="ru-RU"/>
              </w:rPr>
            </w:pPr>
            <w:r w:rsidRPr="00CA449C">
              <w:rPr>
                <w:sz w:val="18"/>
                <w:szCs w:val="18"/>
                <w:lang w:eastAsia="ru-RU"/>
              </w:rPr>
              <w:t>В РАМКАХ СУБСИДИИ НА ВЫПОЛНЕНИЕ МУНИЦИПАЛЬНОГО ЗАДАНИЯ</w:t>
            </w:r>
          </w:p>
        </w:tc>
      </w:tr>
      <w:tr w:rsidR="00E246DD" w:rsidRPr="00CA449C" w:rsidTr="001E0556">
        <w:trPr>
          <w:trHeight w:val="247"/>
        </w:trPr>
        <w:tc>
          <w:tcPr>
            <w:tcW w:w="1266" w:type="dxa"/>
            <w:tcBorders>
              <w:top w:val="nil"/>
              <w:left w:val="single" w:sz="12" w:space="0" w:color="auto"/>
              <w:bottom w:val="single" w:sz="12" w:space="0" w:color="auto"/>
              <w:right w:val="single" w:sz="4" w:space="0" w:color="auto"/>
            </w:tcBorders>
            <w:vAlign w:val="center"/>
          </w:tcPr>
          <w:p w:rsidR="00E246DD" w:rsidRPr="00CA449C" w:rsidRDefault="00E246DD" w:rsidP="00E246DD">
            <w:pPr>
              <w:rPr>
                <w:sz w:val="18"/>
                <w:szCs w:val="18"/>
                <w:lang w:eastAsia="ru-RU"/>
              </w:rPr>
            </w:pPr>
            <w:r w:rsidRPr="00CA449C">
              <w:rPr>
                <w:sz w:val="18"/>
                <w:szCs w:val="18"/>
                <w:lang w:eastAsia="ru-RU"/>
              </w:rPr>
              <w:t xml:space="preserve">4 </w:t>
            </w:r>
            <w:r>
              <w:rPr>
                <w:sz w:val="18"/>
                <w:szCs w:val="18"/>
                <w:lang w:eastAsia="ru-RU"/>
              </w:rPr>
              <w:t>30402000</w:t>
            </w:r>
          </w:p>
        </w:tc>
        <w:tc>
          <w:tcPr>
            <w:tcW w:w="7513" w:type="dxa"/>
            <w:tcBorders>
              <w:top w:val="nil"/>
              <w:left w:val="nil"/>
              <w:bottom w:val="single" w:sz="12" w:space="0" w:color="auto"/>
              <w:right w:val="single" w:sz="4" w:space="0" w:color="auto"/>
            </w:tcBorders>
            <w:vAlign w:val="center"/>
          </w:tcPr>
          <w:p w:rsidR="00E246DD" w:rsidRPr="00CA449C" w:rsidRDefault="00E246DD" w:rsidP="00E246DD">
            <w:pPr>
              <w:rPr>
                <w:sz w:val="18"/>
                <w:szCs w:val="18"/>
                <w:lang w:eastAsia="ru-RU"/>
              </w:rPr>
            </w:pPr>
            <w:r w:rsidRPr="00CA449C">
              <w:rPr>
                <w:sz w:val="18"/>
                <w:szCs w:val="18"/>
                <w:lang w:eastAsia="ru-RU"/>
              </w:rPr>
              <w:t xml:space="preserve">Расчеты </w:t>
            </w:r>
            <w:r>
              <w:rPr>
                <w:sz w:val="18"/>
                <w:szCs w:val="18"/>
                <w:lang w:eastAsia="ru-RU"/>
              </w:rPr>
              <w:t>с депонентами</w:t>
            </w:r>
          </w:p>
        </w:tc>
        <w:tc>
          <w:tcPr>
            <w:tcW w:w="1381" w:type="dxa"/>
            <w:tcBorders>
              <w:top w:val="nil"/>
              <w:left w:val="nil"/>
              <w:bottom w:val="single" w:sz="12" w:space="0" w:color="auto"/>
              <w:right w:val="single" w:sz="12" w:space="0" w:color="auto"/>
            </w:tcBorders>
            <w:vAlign w:val="center"/>
          </w:tcPr>
          <w:p w:rsidR="00E246DD" w:rsidRPr="00CA449C" w:rsidRDefault="00E246DD" w:rsidP="00406039">
            <w:pPr>
              <w:jc w:val="right"/>
              <w:rPr>
                <w:sz w:val="18"/>
                <w:szCs w:val="18"/>
                <w:lang w:eastAsia="ru-RU"/>
              </w:rPr>
            </w:pPr>
            <w:r>
              <w:rPr>
                <w:sz w:val="18"/>
                <w:szCs w:val="18"/>
                <w:lang w:eastAsia="ru-RU"/>
              </w:rPr>
              <w:t>4 246,71</w:t>
            </w:r>
          </w:p>
        </w:tc>
      </w:tr>
      <w:tr w:rsidR="00E246DD" w:rsidRPr="00CA449C" w:rsidTr="001E0556">
        <w:trPr>
          <w:trHeight w:val="249"/>
        </w:trPr>
        <w:tc>
          <w:tcPr>
            <w:tcW w:w="8779" w:type="dxa"/>
            <w:gridSpan w:val="2"/>
            <w:tcBorders>
              <w:top w:val="single" w:sz="12" w:space="0" w:color="auto"/>
              <w:left w:val="single" w:sz="12" w:space="0" w:color="auto"/>
              <w:bottom w:val="single" w:sz="12" w:space="0" w:color="auto"/>
              <w:right w:val="single" w:sz="4" w:space="0" w:color="auto"/>
            </w:tcBorders>
            <w:vAlign w:val="center"/>
          </w:tcPr>
          <w:p w:rsidR="00E246DD" w:rsidRPr="00CA449C" w:rsidRDefault="00E246DD" w:rsidP="00406039">
            <w:pPr>
              <w:rPr>
                <w:b/>
                <w:bCs/>
                <w:sz w:val="18"/>
                <w:szCs w:val="18"/>
                <w:lang w:eastAsia="ru-RU"/>
              </w:rPr>
            </w:pPr>
            <w:r w:rsidRPr="00CA449C">
              <w:rPr>
                <w:b/>
                <w:bCs/>
                <w:sz w:val="18"/>
                <w:szCs w:val="18"/>
                <w:lang w:eastAsia="ru-RU"/>
              </w:rPr>
              <w:t>ИТОГО:</w:t>
            </w:r>
          </w:p>
        </w:tc>
        <w:tc>
          <w:tcPr>
            <w:tcW w:w="1381" w:type="dxa"/>
            <w:tcBorders>
              <w:top w:val="single" w:sz="12" w:space="0" w:color="auto"/>
              <w:left w:val="nil"/>
              <w:bottom w:val="single" w:sz="12" w:space="0" w:color="auto"/>
              <w:right w:val="single" w:sz="12" w:space="0" w:color="auto"/>
            </w:tcBorders>
            <w:vAlign w:val="center"/>
          </w:tcPr>
          <w:p w:rsidR="00E246DD" w:rsidRPr="00CA449C" w:rsidRDefault="00E246DD" w:rsidP="00406039">
            <w:pPr>
              <w:jc w:val="right"/>
              <w:rPr>
                <w:b/>
                <w:bCs/>
                <w:sz w:val="18"/>
                <w:szCs w:val="18"/>
                <w:lang w:eastAsia="ru-RU"/>
              </w:rPr>
            </w:pPr>
            <w:r>
              <w:rPr>
                <w:b/>
                <w:bCs/>
                <w:sz w:val="18"/>
                <w:szCs w:val="18"/>
                <w:lang w:eastAsia="ru-RU"/>
              </w:rPr>
              <w:t>4 246,71</w:t>
            </w:r>
          </w:p>
        </w:tc>
      </w:tr>
      <w:tr w:rsidR="00E246DD" w:rsidRPr="00CA449C" w:rsidTr="00406039">
        <w:trPr>
          <w:trHeight w:val="78"/>
        </w:trPr>
        <w:tc>
          <w:tcPr>
            <w:tcW w:w="10160" w:type="dxa"/>
            <w:gridSpan w:val="3"/>
            <w:tcBorders>
              <w:top w:val="single" w:sz="12" w:space="0" w:color="auto"/>
              <w:left w:val="single" w:sz="12" w:space="0" w:color="auto"/>
              <w:bottom w:val="single" w:sz="4" w:space="0" w:color="auto"/>
              <w:right w:val="single" w:sz="12" w:space="0" w:color="auto"/>
            </w:tcBorders>
            <w:vAlign w:val="center"/>
          </w:tcPr>
          <w:p w:rsidR="00E246DD" w:rsidRPr="00CA449C" w:rsidRDefault="00E246DD" w:rsidP="00406039">
            <w:pPr>
              <w:jc w:val="center"/>
              <w:rPr>
                <w:sz w:val="18"/>
                <w:szCs w:val="18"/>
                <w:lang w:eastAsia="ru-RU"/>
              </w:rPr>
            </w:pPr>
            <w:r w:rsidRPr="00CA449C">
              <w:rPr>
                <w:sz w:val="18"/>
                <w:szCs w:val="18"/>
                <w:lang w:eastAsia="ru-RU"/>
              </w:rPr>
              <w:t>В РАМКАХ ПРИНОСЯЩЕЙ ДОХОД ДЕЯТЕЛЬНОСТИ</w:t>
            </w:r>
          </w:p>
        </w:tc>
      </w:tr>
      <w:tr w:rsidR="00E246DD" w:rsidRPr="00CA449C" w:rsidTr="00406039">
        <w:trPr>
          <w:trHeight w:val="215"/>
        </w:trPr>
        <w:tc>
          <w:tcPr>
            <w:tcW w:w="1266" w:type="dxa"/>
            <w:tcBorders>
              <w:top w:val="nil"/>
              <w:left w:val="single" w:sz="12" w:space="0" w:color="auto"/>
              <w:bottom w:val="single" w:sz="4" w:space="0" w:color="auto"/>
              <w:right w:val="single" w:sz="4" w:space="0" w:color="auto"/>
            </w:tcBorders>
            <w:vAlign w:val="center"/>
          </w:tcPr>
          <w:p w:rsidR="00E246DD" w:rsidRPr="00CA449C" w:rsidRDefault="00E246DD" w:rsidP="002C6F43">
            <w:pPr>
              <w:rPr>
                <w:sz w:val="18"/>
                <w:szCs w:val="18"/>
                <w:lang w:eastAsia="ru-RU"/>
              </w:rPr>
            </w:pPr>
            <w:r>
              <w:rPr>
                <w:sz w:val="18"/>
                <w:szCs w:val="18"/>
                <w:lang w:eastAsia="ru-RU"/>
              </w:rPr>
              <w:t xml:space="preserve">2 </w:t>
            </w:r>
            <w:r w:rsidR="002C6F43">
              <w:rPr>
                <w:sz w:val="18"/>
                <w:szCs w:val="18"/>
                <w:lang w:eastAsia="ru-RU"/>
              </w:rPr>
              <w:t>20821000</w:t>
            </w:r>
          </w:p>
        </w:tc>
        <w:tc>
          <w:tcPr>
            <w:tcW w:w="7513" w:type="dxa"/>
            <w:tcBorders>
              <w:top w:val="nil"/>
              <w:left w:val="nil"/>
              <w:bottom w:val="single" w:sz="4" w:space="0" w:color="auto"/>
              <w:right w:val="single" w:sz="4" w:space="0" w:color="auto"/>
            </w:tcBorders>
            <w:vAlign w:val="center"/>
          </w:tcPr>
          <w:p w:rsidR="00E246DD" w:rsidRPr="00CA449C" w:rsidRDefault="00E246DD" w:rsidP="002C6F43">
            <w:pPr>
              <w:rPr>
                <w:sz w:val="18"/>
                <w:szCs w:val="18"/>
                <w:lang w:eastAsia="ru-RU"/>
              </w:rPr>
            </w:pPr>
            <w:r w:rsidRPr="00CA449C">
              <w:rPr>
                <w:sz w:val="18"/>
                <w:szCs w:val="18"/>
                <w:lang w:eastAsia="ru-RU"/>
              </w:rPr>
              <w:t xml:space="preserve">Расчеты </w:t>
            </w:r>
            <w:r w:rsidR="002C6F43">
              <w:rPr>
                <w:sz w:val="18"/>
                <w:szCs w:val="18"/>
                <w:lang w:eastAsia="ru-RU"/>
              </w:rPr>
              <w:t>с подотчетными лицами по оплате услуг связи</w:t>
            </w:r>
            <w:r w:rsidRPr="00CA449C">
              <w:rPr>
                <w:sz w:val="18"/>
                <w:szCs w:val="18"/>
                <w:lang w:eastAsia="ru-RU"/>
              </w:rPr>
              <w:t xml:space="preserve"> </w:t>
            </w:r>
          </w:p>
        </w:tc>
        <w:tc>
          <w:tcPr>
            <w:tcW w:w="1381" w:type="dxa"/>
            <w:tcBorders>
              <w:top w:val="nil"/>
              <w:left w:val="nil"/>
              <w:bottom w:val="single" w:sz="4" w:space="0" w:color="auto"/>
              <w:right w:val="single" w:sz="12" w:space="0" w:color="auto"/>
            </w:tcBorders>
            <w:vAlign w:val="bottom"/>
          </w:tcPr>
          <w:p w:rsidR="00E246DD" w:rsidRPr="00CA449C" w:rsidRDefault="002C6F43" w:rsidP="00406039">
            <w:pPr>
              <w:jc w:val="right"/>
              <w:rPr>
                <w:sz w:val="18"/>
                <w:szCs w:val="18"/>
                <w:lang w:eastAsia="ru-RU"/>
              </w:rPr>
            </w:pPr>
            <w:r>
              <w:rPr>
                <w:sz w:val="18"/>
                <w:szCs w:val="18"/>
                <w:lang w:eastAsia="ru-RU"/>
              </w:rPr>
              <w:t>1,00</w:t>
            </w:r>
          </w:p>
        </w:tc>
      </w:tr>
      <w:tr w:rsidR="002C6F43" w:rsidRPr="00CA449C" w:rsidTr="00406039">
        <w:trPr>
          <w:trHeight w:val="215"/>
        </w:trPr>
        <w:tc>
          <w:tcPr>
            <w:tcW w:w="1266" w:type="dxa"/>
            <w:tcBorders>
              <w:top w:val="nil"/>
              <w:left w:val="single" w:sz="12" w:space="0" w:color="auto"/>
              <w:bottom w:val="single" w:sz="4" w:space="0" w:color="auto"/>
              <w:right w:val="single" w:sz="4" w:space="0" w:color="auto"/>
            </w:tcBorders>
            <w:vAlign w:val="center"/>
          </w:tcPr>
          <w:p w:rsidR="002C6F43" w:rsidRPr="002C6F43" w:rsidRDefault="002C6F43" w:rsidP="002C6F43">
            <w:pPr>
              <w:rPr>
                <w:sz w:val="18"/>
                <w:szCs w:val="18"/>
                <w:lang w:eastAsia="ru-RU"/>
              </w:rPr>
            </w:pPr>
            <w:r w:rsidRPr="002C6F43">
              <w:rPr>
                <w:sz w:val="18"/>
                <w:szCs w:val="18"/>
                <w:lang w:eastAsia="ru-RU"/>
              </w:rPr>
              <w:t>2 30225000</w:t>
            </w:r>
          </w:p>
        </w:tc>
        <w:tc>
          <w:tcPr>
            <w:tcW w:w="7513" w:type="dxa"/>
            <w:tcBorders>
              <w:top w:val="nil"/>
              <w:left w:val="nil"/>
              <w:bottom w:val="single" w:sz="4" w:space="0" w:color="auto"/>
              <w:right w:val="single" w:sz="4" w:space="0" w:color="auto"/>
            </w:tcBorders>
            <w:vAlign w:val="center"/>
          </w:tcPr>
          <w:p w:rsidR="002C6F43" w:rsidRPr="00CA449C" w:rsidRDefault="002C6F43" w:rsidP="002C6F43">
            <w:pPr>
              <w:rPr>
                <w:sz w:val="18"/>
                <w:szCs w:val="18"/>
                <w:lang w:eastAsia="ru-RU"/>
              </w:rPr>
            </w:pPr>
            <w:r>
              <w:rPr>
                <w:sz w:val="18"/>
                <w:szCs w:val="18"/>
                <w:lang w:eastAsia="ru-RU"/>
              </w:rPr>
              <w:t>Расчеты по работам, услугам по содержанию имущества</w:t>
            </w:r>
          </w:p>
        </w:tc>
        <w:tc>
          <w:tcPr>
            <w:tcW w:w="1381" w:type="dxa"/>
            <w:tcBorders>
              <w:top w:val="nil"/>
              <w:left w:val="nil"/>
              <w:bottom w:val="single" w:sz="4" w:space="0" w:color="auto"/>
              <w:right w:val="single" w:sz="12" w:space="0" w:color="auto"/>
            </w:tcBorders>
            <w:vAlign w:val="bottom"/>
          </w:tcPr>
          <w:p w:rsidR="002C6F43" w:rsidRPr="00CA449C" w:rsidRDefault="002C6F43" w:rsidP="002C6F43">
            <w:pPr>
              <w:jc w:val="right"/>
              <w:rPr>
                <w:sz w:val="18"/>
                <w:szCs w:val="18"/>
                <w:lang w:eastAsia="ru-RU"/>
              </w:rPr>
            </w:pPr>
            <w:r>
              <w:rPr>
                <w:sz w:val="18"/>
                <w:szCs w:val="18"/>
                <w:lang w:eastAsia="ru-RU"/>
              </w:rPr>
              <w:t>3 092,00</w:t>
            </w:r>
          </w:p>
        </w:tc>
      </w:tr>
      <w:tr w:rsidR="002C6F43" w:rsidRPr="00CA449C" w:rsidTr="001E0556">
        <w:trPr>
          <w:trHeight w:val="215"/>
        </w:trPr>
        <w:tc>
          <w:tcPr>
            <w:tcW w:w="1266" w:type="dxa"/>
            <w:tcBorders>
              <w:top w:val="nil"/>
              <w:left w:val="single" w:sz="12" w:space="0" w:color="auto"/>
              <w:bottom w:val="single" w:sz="12" w:space="0" w:color="auto"/>
              <w:right w:val="single" w:sz="4" w:space="0" w:color="auto"/>
            </w:tcBorders>
            <w:vAlign w:val="center"/>
          </w:tcPr>
          <w:p w:rsidR="002C6F43" w:rsidRDefault="002C6F43" w:rsidP="002C6F43">
            <w:pPr>
              <w:rPr>
                <w:sz w:val="18"/>
                <w:szCs w:val="18"/>
                <w:lang w:eastAsia="ru-RU"/>
              </w:rPr>
            </w:pPr>
            <w:r>
              <w:rPr>
                <w:sz w:val="18"/>
                <w:szCs w:val="18"/>
                <w:lang w:eastAsia="ru-RU"/>
              </w:rPr>
              <w:t>2 30226000</w:t>
            </w:r>
          </w:p>
        </w:tc>
        <w:tc>
          <w:tcPr>
            <w:tcW w:w="7513" w:type="dxa"/>
            <w:tcBorders>
              <w:top w:val="nil"/>
              <w:left w:val="nil"/>
              <w:bottom w:val="single" w:sz="12" w:space="0" w:color="auto"/>
              <w:right w:val="single" w:sz="4" w:space="0" w:color="auto"/>
            </w:tcBorders>
            <w:vAlign w:val="center"/>
          </w:tcPr>
          <w:p w:rsidR="002C6F43" w:rsidRPr="00CA449C" w:rsidRDefault="002C6F43" w:rsidP="002C6F43">
            <w:pPr>
              <w:rPr>
                <w:sz w:val="18"/>
                <w:szCs w:val="18"/>
                <w:lang w:eastAsia="ru-RU"/>
              </w:rPr>
            </w:pPr>
            <w:r>
              <w:rPr>
                <w:sz w:val="18"/>
                <w:szCs w:val="18"/>
                <w:lang w:eastAsia="ru-RU"/>
              </w:rPr>
              <w:t>Расчеты по прочим работам, услугам</w:t>
            </w:r>
          </w:p>
        </w:tc>
        <w:tc>
          <w:tcPr>
            <w:tcW w:w="1381" w:type="dxa"/>
            <w:tcBorders>
              <w:top w:val="nil"/>
              <w:left w:val="nil"/>
              <w:bottom w:val="single" w:sz="12" w:space="0" w:color="auto"/>
              <w:right w:val="single" w:sz="12" w:space="0" w:color="auto"/>
            </w:tcBorders>
            <w:vAlign w:val="bottom"/>
          </w:tcPr>
          <w:p w:rsidR="002C6F43" w:rsidRDefault="002C6F43" w:rsidP="002C6F43">
            <w:pPr>
              <w:jc w:val="right"/>
              <w:rPr>
                <w:sz w:val="18"/>
                <w:szCs w:val="18"/>
                <w:lang w:eastAsia="ru-RU"/>
              </w:rPr>
            </w:pPr>
            <w:r>
              <w:rPr>
                <w:sz w:val="18"/>
                <w:szCs w:val="18"/>
                <w:lang w:eastAsia="ru-RU"/>
              </w:rPr>
              <w:t>2 820,00</w:t>
            </w:r>
          </w:p>
        </w:tc>
      </w:tr>
      <w:tr w:rsidR="002C6F43" w:rsidRPr="00CA449C" w:rsidTr="001E0556">
        <w:trPr>
          <w:trHeight w:val="215"/>
        </w:trPr>
        <w:tc>
          <w:tcPr>
            <w:tcW w:w="1266" w:type="dxa"/>
            <w:tcBorders>
              <w:top w:val="single" w:sz="12" w:space="0" w:color="auto"/>
              <w:left w:val="single" w:sz="12" w:space="0" w:color="auto"/>
              <w:bottom w:val="single" w:sz="12" w:space="0" w:color="auto"/>
              <w:right w:val="single" w:sz="4" w:space="0" w:color="auto"/>
            </w:tcBorders>
            <w:vAlign w:val="center"/>
          </w:tcPr>
          <w:p w:rsidR="002C6F43" w:rsidRPr="00CA449C" w:rsidRDefault="002C6F43" w:rsidP="001E0556">
            <w:pPr>
              <w:rPr>
                <w:b/>
                <w:sz w:val="18"/>
                <w:szCs w:val="18"/>
                <w:lang w:eastAsia="ru-RU"/>
              </w:rPr>
            </w:pPr>
            <w:r w:rsidRPr="00CA449C">
              <w:rPr>
                <w:b/>
                <w:sz w:val="18"/>
                <w:szCs w:val="18"/>
                <w:lang w:eastAsia="ru-RU"/>
              </w:rPr>
              <w:t>И</w:t>
            </w:r>
            <w:r w:rsidR="001E0556">
              <w:rPr>
                <w:b/>
                <w:sz w:val="18"/>
                <w:szCs w:val="18"/>
                <w:lang w:eastAsia="ru-RU"/>
              </w:rPr>
              <w:t>ТОГО</w:t>
            </w:r>
            <w:r w:rsidRPr="00CA449C">
              <w:rPr>
                <w:b/>
                <w:sz w:val="18"/>
                <w:szCs w:val="18"/>
                <w:lang w:eastAsia="ru-RU"/>
              </w:rPr>
              <w:t>:</w:t>
            </w:r>
          </w:p>
        </w:tc>
        <w:tc>
          <w:tcPr>
            <w:tcW w:w="7513" w:type="dxa"/>
            <w:tcBorders>
              <w:top w:val="single" w:sz="12" w:space="0" w:color="auto"/>
              <w:left w:val="nil"/>
              <w:bottom w:val="single" w:sz="12" w:space="0" w:color="auto"/>
              <w:right w:val="single" w:sz="4" w:space="0" w:color="auto"/>
            </w:tcBorders>
            <w:vAlign w:val="center"/>
          </w:tcPr>
          <w:p w:rsidR="002C6F43" w:rsidRPr="00CA449C" w:rsidRDefault="002C6F43" w:rsidP="002C6F43">
            <w:pPr>
              <w:rPr>
                <w:sz w:val="18"/>
                <w:szCs w:val="18"/>
                <w:lang w:eastAsia="ru-RU"/>
              </w:rPr>
            </w:pPr>
          </w:p>
        </w:tc>
        <w:tc>
          <w:tcPr>
            <w:tcW w:w="1381" w:type="dxa"/>
            <w:tcBorders>
              <w:top w:val="single" w:sz="12" w:space="0" w:color="auto"/>
              <w:left w:val="nil"/>
              <w:bottom w:val="single" w:sz="12" w:space="0" w:color="auto"/>
              <w:right w:val="single" w:sz="12" w:space="0" w:color="auto"/>
            </w:tcBorders>
            <w:vAlign w:val="bottom"/>
          </w:tcPr>
          <w:p w:rsidR="002C6F43" w:rsidRPr="001E0556" w:rsidRDefault="002C6F43" w:rsidP="002C6F43">
            <w:pPr>
              <w:jc w:val="right"/>
              <w:rPr>
                <w:b/>
                <w:sz w:val="18"/>
                <w:szCs w:val="18"/>
                <w:lang w:eastAsia="ru-RU"/>
              </w:rPr>
            </w:pPr>
            <w:r w:rsidRPr="001E0556">
              <w:rPr>
                <w:b/>
                <w:sz w:val="18"/>
                <w:szCs w:val="18"/>
                <w:lang w:eastAsia="ru-RU"/>
              </w:rPr>
              <w:t>5 913,00</w:t>
            </w:r>
          </w:p>
        </w:tc>
      </w:tr>
      <w:tr w:rsidR="002C6F43" w:rsidRPr="00CA449C" w:rsidTr="001E0556">
        <w:trPr>
          <w:trHeight w:val="114"/>
        </w:trPr>
        <w:tc>
          <w:tcPr>
            <w:tcW w:w="8779" w:type="dxa"/>
            <w:gridSpan w:val="2"/>
            <w:tcBorders>
              <w:top w:val="single" w:sz="12" w:space="0" w:color="auto"/>
              <w:left w:val="single" w:sz="12" w:space="0" w:color="auto"/>
              <w:bottom w:val="single" w:sz="12" w:space="0" w:color="auto"/>
              <w:right w:val="single" w:sz="4" w:space="0" w:color="auto"/>
            </w:tcBorders>
            <w:vAlign w:val="center"/>
          </w:tcPr>
          <w:p w:rsidR="002C6F43" w:rsidRPr="00CA449C" w:rsidRDefault="002C6F43" w:rsidP="002C6F43">
            <w:pPr>
              <w:rPr>
                <w:b/>
                <w:bCs/>
                <w:sz w:val="18"/>
                <w:szCs w:val="18"/>
                <w:lang w:eastAsia="ru-RU"/>
              </w:rPr>
            </w:pPr>
            <w:r w:rsidRPr="00CA449C">
              <w:rPr>
                <w:b/>
                <w:bCs/>
                <w:sz w:val="18"/>
                <w:szCs w:val="18"/>
                <w:lang w:eastAsia="ru-RU"/>
              </w:rPr>
              <w:t>ВСЕГО дебиторской задолженности за 2017:</w:t>
            </w:r>
          </w:p>
        </w:tc>
        <w:tc>
          <w:tcPr>
            <w:tcW w:w="1381" w:type="dxa"/>
            <w:tcBorders>
              <w:top w:val="single" w:sz="12" w:space="0" w:color="auto"/>
              <w:left w:val="nil"/>
              <w:bottom w:val="single" w:sz="12" w:space="0" w:color="auto"/>
              <w:right w:val="single" w:sz="12" w:space="0" w:color="auto"/>
            </w:tcBorders>
            <w:vAlign w:val="bottom"/>
          </w:tcPr>
          <w:p w:rsidR="002C6F43" w:rsidRPr="00CA449C" w:rsidRDefault="002C6F43" w:rsidP="002C6F43">
            <w:pPr>
              <w:jc w:val="right"/>
              <w:rPr>
                <w:b/>
                <w:bCs/>
                <w:sz w:val="18"/>
                <w:szCs w:val="18"/>
                <w:lang w:eastAsia="ru-RU"/>
              </w:rPr>
            </w:pPr>
            <w:r>
              <w:rPr>
                <w:b/>
                <w:bCs/>
                <w:sz w:val="18"/>
                <w:szCs w:val="18"/>
                <w:lang w:eastAsia="ru-RU"/>
              </w:rPr>
              <w:t>10 159,71</w:t>
            </w:r>
          </w:p>
        </w:tc>
      </w:tr>
    </w:tbl>
    <w:p w:rsidR="00E246DD" w:rsidRPr="0061000C" w:rsidRDefault="00E246DD" w:rsidP="00E246DD">
      <w:pPr>
        <w:pStyle w:val="a7"/>
        <w:rPr>
          <w:rStyle w:val="52"/>
          <w:sz w:val="6"/>
          <w:szCs w:val="6"/>
        </w:rPr>
      </w:pPr>
    </w:p>
    <w:p w:rsidR="00F5378F" w:rsidRPr="00F5378F" w:rsidRDefault="00F5378F" w:rsidP="00F5378F">
      <w:pPr>
        <w:pStyle w:val="51"/>
        <w:rPr>
          <w:szCs w:val="28"/>
        </w:rPr>
      </w:pPr>
      <w:r w:rsidRPr="00F5378F">
        <w:rPr>
          <w:szCs w:val="28"/>
        </w:rPr>
        <w:tab/>
        <w:t xml:space="preserve">Проверкой полноты учета и отражения сведений о наличии </w:t>
      </w:r>
      <w:r w:rsidR="00182AC5" w:rsidRPr="00F5378F">
        <w:rPr>
          <w:szCs w:val="28"/>
        </w:rPr>
        <w:t xml:space="preserve">просроченной и нереальной к взысканию </w:t>
      </w:r>
      <w:r w:rsidRPr="00F5378F">
        <w:rPr>
          <w:szCs w:val="28"/>
        </w:rPr>
        <w:t>кредиторской и дебиторс</w:t>
      </w:r>
      <w:r w:rsidR="00182AC5">
        <w:rPr>
          <w:szCs w:val="28"/>
        </w:rPr>
        <w:t xml:space="preserve">кой задолженностей </w:t>
      </w:r>
      <w:r w:rsidRPr="00F5378F">
        <w:rPr>
          <w:szCs w:val="28"/>
        </w:rPr>
        <w:t>в отчетах Учреждения за 201</w:t>
      </w:r>
      <w:r>
        <w:rPr>
          <w:szCs w:val="28"/>
        </w:rPr>
        <w:t>7</w:t>
      </w:r>
      <w:r w:rsidRPr="00F5378F">
        <w:rPr>
          <w:szCs w:val="28"/>
        </w:rPr>
        <w:t xml:space="preserve"> год </w:t>
      </w:r>
      <w:r w:rsidRPr="00F5378F">
        <w:rPr>
          <w:rStyle w:val="36"/>
          <w:bCs/>
          <w:sz w:val="28"/>
          <w:szCs w:val="28"/>
        </w:rPr>
        <w:t>(ф. 0503769 «Сведения о дебиторской и кредиторской задолженности»)</w:t>
      </w:r>
      <w:r w:rsidRPr="00F5378F">
        <w:rPr>
          <w:szCs w:val="28"/>
        </w:rPr>
        <w:t xml:space="preserve"> нарушений не установлено.</w:t>
      </w:r>
    </w:p>
    <w:p w:rsidR="00110243" w:rsidRPr="00AB6EF1" w:rsidRDefault="00110243" w:rsidP="00881DD8">
      <w:pPr>
        <w:pStyle w:val="51"/>
        <w:rPr>
          <w:sz w:val="16"/>
          <w:szCs w:val="16"/>
        </w:rPr>
      </w:pPr>
    </w:p>
    <w:p w:rsidR="00110243" w:rsidRPr="00CA449C" w:rsidRDefault="00110243" w:rsidP="003B5841">
      <w:pPr>
        <w:jc w:val="both"/>
        <w:rPr>
          <w:b/>
          <w:bCs/>
          <w:sz w:val="28"/>
          <w:szCs w:val="28"/>
        </w:rPr>
      </w:pPr>
      <w:r w:rsidRPr="00AB6EF1">
        <w:rPr>
          <w:rStyle w:val="36"/>
          <w:b/>
          <w:bCs/>
          <w:sz w:val="28"/>
          <w:szCs w:val="28"/>
        </w:rPr>
        <w:t>3.</w:t>
      </w:r>
      <w:r w:rsidRPr="00CA449C">
        <w:rPr>
          <w:rStyle w:val="36"/>
          <w:b/>
          <w:bCs/>
          <w:sz w:val="28"/>
          <w:szCs w:val="28"/>
        </w:rPr>
        <w:tab/>
        <w:t>Проверка с</w:t>
      </w:r>
      <w:r w:rsidRPr="00CA449C">
        <w:rPr>
          <w:b/>
          <w:bCs/>
          <w:sz w:val="28"/>
          <w:szCs w:val="28"/>
        </w:rPr>
        <w:t>облюдения основных принципов и методов организации бухгалтерского учета</w:t>
      </w:r>
    </w:p>
    <w:p w:rsidR="00110243" w:rsidRPr="006E2D47" w:rsidRDefault="00110243" w:rsidP="003B5841">
      <w:pPr>
        <w:jc w:val="both"/>
        <w:rPr>
          <w:bCs/>
          <w:sz w:val="16"/>
          <w:szCs w:val="16"/>
        </w:rPr>
      </w:pPr>
    </w:p>
    <w:p w:rsidR="00110243" w:rsidRDefault="00110243" w:rsidP="003B5841">
      <w:pPr>
        <w:pStyle w:val="a7"/>
      </w:pPr>
      <w:r w:rsidRPr="00CA449C">
        <w:tab/>
        <w:t>1.</w:t>
      </w:r>
      <w:r w:rsidRPr="00CA449C">
        <w:tab/>
        <w:t xml:space="preserve">Проверкой соблюдения основных принципов и методов организации бухгалтерского учета в соответствии с законодательством РФ, федеральными                      и отраслевыми </w:t>
      </w:r>
      <w:r w:rsidRPr="002551B6">
        <w:t>стандартами установлено:</w:t>
      </w:r>
    </w:p>
    <w:p w:rsidR="00BA62AB" w:rsidRPr="00CA449C" w:rsidRDefault="00BA62AB" w:rsidP="003B5841">
      <w:pPr>
        <w:pStyle w:val="a7"/>
      </w:pPr>
      <w:r w:rsidRPr="002964AE">
        <w:tab/>
      </w:r>
      <w:r>
        <w:t>1</w:t>
      </w:r>
      <w:r w:rsidRPr="009F1FCD">
        <w:t>.</w:t>
      </w:r>
      <w:r>
        <w:t>1.</w:t>
      </w:r>
      <w:r>
        <w:tab/>
      </w:r>
      <w:r w:rsidRPr="009F1FCD">
        <w:t xml:space="preserve">Учетная политика </w:t>
      </w:r>
      <w:r>
        <w:t>Учреждения</w:t>
      </w:r>
      <w:r w:rsidRPr="009F1FCD">
        <w:t xml:space="preserve"> для целей бухгалтерского и налогового учета на 201</w:t>
      </w:r>
      <w:r>
        <w:t>7</w:t>
      </w:r>
      <w:r w:rsidRPr="009F1FCD">
        <w:t>-201</w:t>
      </w:r>
      <w:r>
        <w:t>8</w:t>
      </w:r>
      <w:r w:rsidRPr="009F1FCD">
        <w:t xml:space="preserve"> годы, утвержденная приказ</w:t>
      </w:r>
      <w:r>
        <w:t>ом</w:t>
      </w:r>
      <w:r w:rsidRPr="009F1FCD">
        <w:t xml:space="preserve"> руководителя от </w:t>
      </w:r>
      <w:r>
        <w:t>28</w:t>
      </w:r>
      <w:r w:rsidRPr="009F1FCD">
        <w:t>.12.201</w:t>
      </w:r>
      <w:r>
        <w:t>6</w:t>
      </w:r>
      <w:r w:rsidRPr="009F1FCD">
        <w:t xml:space="preserve"> </w:t>
      </w:r>
      <w:r w:rsidR="006E2D47">
        <w:t xml:space="preserve">                         № </w:t>
      </w:r>
      <w:r>
        <w:t>103.</w:t>
      </w:r>
    </w:p>
    <w:p w:rsidR="00110243" w:rsidRDefault="00110243" w:rsidP="00FD5EBE">
      <w:pPr>
        <w:pStyle w:val="a7"/>
      </w:pPr>
      <w:r w:rsidRPr="00CA449C">
        <w:tab/>
        <w:t>1.2.</w:t>
      </w:r>
      <w:r w:rsidRPr="00CA449C">
        <w:tab/>
        <w:t xml:space="preserve">В 2017 году и текущем периоде 2018 года бухгалтерский учет </w:t>
      </w:r>
      <w:r w:rsidR="006E2D47">
        <w:t xml:space="preserve">                 </w:t>
      </w:r>
      <w:r w:rsidRPr="00CA449C">
        <w:t xml:space="preserve">в Учреждении осуществлялся автоматизированным способом с применением </w:t>
      </w:r>
      <w:r w:rsidRPr="00CA449C">
        <w:lastRenderedPageBreak/>
        <w:t xml:space="preserve">специализированных бухгалтерских программ: «1С: Предприятие», </w:t>
      </w:r>
      <w:r w:rsidR="006E2D47">
        <w:t xml:space="preserve">                     </w:t>
      </w:r>
      <w:r w:rsidRPr="00CA449C">
        <w:t>«1С: Зарплата».</w:t>
      </w:r>
    </w:p>
    <w:p w:rsidR="00DD014A" w:rsidRPr="00CB2F51" w:rsidRDefault="00DD014A" w:rsidP="00DD014A">
      <w:pPr>
        <w:pStyle w:val="a7"/>
      </w:pPr>
      <w:r w:rsidRPr="00CB2F51">
        <w:tab/>
        <w:t>1.</w:t>
      </w:r>
      <w:r w:rsidR="00C070B3">
        <w:t>3</w:t>
      </w:r>
      <w:r w:rsidRPr="00CB2F51">
        <w:t>.</w:t>
      </w:r>
      <w:r w:rsidRPr="00CB2F51">
        <w:tab/>
        <w:t xml:space="preserve">В </w:t>
      </w:r>
      <w:r w:rsidRPr="00A33C21">
        <w:t>нарушение пункт</w:t>
      </w:r>
      <w:r w:rsidR="00A33C21" w:rsidRPr="00A33C21">
        <w:t>ов</w:t>
      </w:r>
      <w:r w:rsidRPr="00A33C21">
        <w:t xml:space="preserve"> 1,</w:t>
      </w:r>
      <w:r w:rsidR="008D04A8" w:rsidRPr="00A33C21">
        <w:t xml:space="preserve"> </w:t>
      </w:r>
      <w:r w:rsidRPr="00A33C21">
        <w:t>3,</w:t>
      </w:r>
      <w:r w:rsidR="008D04A8" w:rsidRPr="00A33C21">
        <w:t xml:space="preserve"> </w:t>
      </w:r>
      <w:r w:rsidRPr="00A33C21">
        <w:t>4 статьи 8 главы 2 Федерального закона               от 06.12.2011 № 402-ФЗ «О бухгалтерском</w:t>
      </w:r>
      <w:r w:rsidRPr="00CB2F51">
        <w:t xml:space="preserve"> учете», пункта 6 раздела 2 положения по бухгалтерскому учету «Учетная политика организаций» ПБУ 1/2008, утвержденного приказом Министерства финансов РФ от 06.10.2008 №</w:t>
      </w:r>
      <w:r w:rsidRPr="00CB2F51">
        <w:rPr>
          <w:lang w:val="en-US"/>
        </w:rPr>
        <w:t> </w:t>
      </w:r>
      <w:r w:rsidRPr="00CB2F51">
        <w:t>106</w:t>
      </w:r>
      <w:proofErr w:type="gramStart"/>
      <w:r w:rsidRPr="00CB2F51">
        <w:t xml:space="preserve">н, </w:t>
      </w:r>
      <w:r w:rsidR="006E2D47">
        <w:t xml:space="preserve">  </w:t>
      </w:r>
      <w:proofErr w:type="gramEnd"/>
      <w:r w:rsidR="006E2D47">
        <w:t xml:space="preserve">           </w:t>
      </w:r>
      <w:r w:rsidRPr="00CB2F51">
        <w:t xml:space="preserve">в учетной политике предприятия, утвержденной приказом руководителя </w:t>
      </w:r>
      <w:r w:rsidR="006E2D47">
        <w:t xml:space="preserve">                </w:t>
      </w:r>
      <w:r w:rsidRPr="00CB2F51">
        <w:t>от 31.12.201</w:t>
      </w:r>
      <w:r>
        <w:t>6</w:t>
      </w:r>
      <w:r w:rsidRPr="00CB2F51">
        <w:t xml:space="preserve"> № </w:t>
      </w:r>
      <w:r>
        <w:t>103</w:t>
      </w:r>
      <w:r w:rsidRPr="00CB2F51">
        <w:t>,</w:t>
      </w:r>
      <w:r>
        <w:t xml:space="preserve"> </w:t>
      </w:r>
      <w:r w:rsidRPr="00CB2F51">
        <w:t xml:space="preserve">не соблюдены </w:t>
      </w:r>
      <w:r w:rsidRPr="00CB2F51">
        <w:rPr>
          <w:lang w:eastAsia="en-US"/>
        </w:rPr>
        <w:t>правила формирования в части раскрытия существенных положений:</w:t>
      </w:r>
    </w:p>
    <w:p w:rsidR="00DD014A" w:rsidRPr="00CB2F51" w:rsidRDefault="00DD014A" w:rsidP="00DD014A">
      <w:pPr>
        <w:pStyle w:val="a7"/>
      </w:pPr>
      <w:r w:rsidRPr="00CB2F51">
        <w:tab/>
        <w:t>–</w:t>
      </w:r>
      <w:r w:rsidRPr="00CB2F51">
        <w:tab/>
        <w:t xml:space="preserve">не определен порядок расчетов, оформления документов, контроля за учетом доходов от оказания услуг </w:t>
      </w:r>
      <w:r w:rsidR="00D92D73">
        <w:t>(</w:t>
      </w:r>
      <w:r w:rsidR="00013873">
        <w:t>аттракционов</w:t>
      </w:r>
      <w:r w:rsidR="00D92D73">
        <w:t>)</w:t>
      </w:r>
      <w:r w:rsidRPr="00CB2F51">
        <w:t xml:space="preserve"> </w:t>
      </w:r>
      <w:r w:rsidR="00013873">
        <w:t xml:space="preserve">и </w:t>
      </w:r>
      <w:r w:rsidRPr="00CB2F51">
        <w:t>отр</w:t>
      </w:r>
      <w:r w:rsidR="00B8710B">
        <w:t>ажения их в бухгалтерском учете.</w:t>
      </w:r>
    </w:p>
    <w:p w:rsidR="00110243" w:rsidRPr="00CA449C" w:rsidRDefault="00110243" w:rsidP="003B5841">
      <w:pPr>
        <w:pStyle w:val="a7"/>
      </w:pPr>
      <w:r w:rsidRPr="00CA449C">
        <w:tab/>
        <w:t>1.</w:t>
      </w:r>
      <w:r w:rsidR="00C070B3">
        <w:t>4</w:t>
      </w:r>
      <w:r w:rsidRPr="00CA449C">
        <w:t>.</w:t>
      </w:r>
      <w:r w:rsidRPr="00CA449C">
        <w:tab/>
        <w:t>В нарушение пункта 1 статей 10,</w:t>
      </w:r>
      <w:r w:rsidRPr="00CA449C">
        <w:rPr>
          <w:lang w:val="en-US"/>
        </w:rPr>
        <w:t> </w:t>
      </w:r>
      <w:r w:rsidRPr="00CA449C">
        <w:t>13, пунктов 1,</w:t>
      </w:r>
      <w:r w:rsidRPr="00CA449C">
        <w:rPr>
          <w:lang w:val="en-US"/>
        </w:rPr>
        <w:t> </w:t>
      </w:r>
      <w:r w:rsidRPr="00CA449C">
        <w:t>6 статьи 15 Федерального закона от 06.12.2011 №</w:t>
      </w:r>
      <w:r w:rsidRPr="00CA449C">
        <w:rPr>
          <w:lang w:val="en-US"/>
        </w:rPr>
        <w:t> </w:t>
      </w:r>
      <w:r w:rsidRPr="00CA449C">
        <w:t xml:space="preserve">402-ФЗ «О бухгалтерском учете» фактические расходы, произведенные Учреждением в предыдущем отчетном периоде, отражены в регистрах бухгалтерского учета текущего финансового года, что привело к уменьшению кредиторской задолженности и </w:t>
      </w:r>
      <w:proofErr w:type="gramStart"/>
      <w:r w:rsidRPr="00CA449C">
        <w:t>занижению расходов прошлого отчетного периода</w:t>
      </w:r>
      <w:proofErr w:type="gramEnd"/>
      <w:r w:rsidRPr="00CA449C">
        <w:t xml:space="preserve"> и увеличению расходов текущего периода:</w:t>
      </w:r>
    </w:p>
    <w:p w:rsidR="00A6152F" w:rsidRPr="00AB6EF1" w:rsidRDefault="00110243" w:rsidP="003B5841">
      <w:pPr>
        <w:pStyle w:val="a7"/>
      </w:pPr>
      <w:r w:rsidRPr="00AB6EF1">
        <w:tab/>
        <w:t>–</w:t>
      </w:r>
      <w:r w:rsidRPr="00AB6EF1">
        <w:tab/>
        <w:t xml:space="preserve">фактические расходы 2016 года в общей сумме </w:t>
      </w:r>
      <w:r w:rsidR="00A6152F" w:rsidRPr="00AB6EF1">
        <w:t>114 273,03</w:t>
      </w:r>
      <w:r w:rsidRPr="00AB6EF1">
        <w:t xml:space="preserve"> рублей отражены в регистрах бухгалтерского учета в 2017 году (в том числе по видам деятельности: в рамках исполнения муниципального задания – </w:t>
      </w:r>
      <w:r w:rsidR="00A6152F" w:rsidRPr="00AB6EF1">
        <w:t>110 919,90</w:t>
      </w:r>
      <w:r w:rsidRPr="00AB6EF1">
        <w:t xml:space="preserve"> рублей</w:t>
      </w:r>
      <w:r w:rsidR="00A6152F" w:rsidRPr="00AB6EF1">
        <w:t>,</w:t>
      </w:r>
    </w:p>
    <w:p w:rsidR="00C3598F" w:rsidRPr="00C3598F" w:rsidRDefault="00A6152F" w:rsidP="003B5841">
      <w:pPr>
        <w:pStyle w:val="a7"/>
      </w:pPr>
      <w:r w:rsidRPr="00AB6EF1">
        <w:t>в рамках осуществления внебюджетной деятельности – 3 353,13 рублей</w:t>
      </w:r>
      <w:r w:rsidR="00110243" w:rsidRPr="00AB6EF1">
        <w:t xml:space="preserve">): </w:t>
      </w:r>
    </w:p>
    <w:tbl>
      <w:tblPr>
        <w:tblW w:w="10130"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148"/>
        <w:gridCol w:w="1209"/>
        <w:gridCol w:w="3612"/>
        <w:gridCol w:w="2289"/>
        <w:gridCol w:w="846"/>
        <w:gridCol w:w="1026"/>
      </w:tblGrid>
      <w:tr w:rsidR="00A6152F" w:rsidRPr="00954763" w:rsidTr="00E95896">
        <w:trPr>
          <w:trHeight w:val="160"/>
          <w:tblHeader/>
        </w:trPr>
        <w:tc>
          <w:tcPr>
            <w:tcW w:w="10130" w:type="dxa"/>
            <w:gridSpan w:val="6"/>
            <w:tcBorders>
              <w:top w:val="nil"/>
              <w:left w:val="nil"/>
              <w:bottom w:val="single" w:sz="12" w:space="0" w:color="auto"/>
              <w:right w:val="nil"/>
            </w:tcBorders>
            <w:vAlign w:val="center"/>
          </w:tcPr>
          <w:p w:rsidR="00A6152F" w:rsidRPr="00AB6EF1" w:rsidRDefault="00A6152F" w:rsidP="00E95896">
            <w:pPr>
              <w:jc w:val="right"/>
              <w:rPr>
                <w:sz w:val="18"/>
                <w:szCs w:val="18"/>
                <w:lang w:eastAsia="ru-RU"/>
              </w:rPr>
            </w:pPr>
          </w:p>
          <w:p w:rsidR="00A6152F" w:rsidRPr="00AB6EF1" w:rsidRDefault="00A6152F" w:rsidP="00F939A0">
            <w:pPr>
              <w:jc w:val="right"/>
              <w:rPr>
                <w:sz w:val="18"/>
                <w:szCs w:val="18"/>
                <w:lang w:eastAsia="ru-RU"/>
              </w:rPr>
            </w:pPr>
            <w:r w:rsidRPr="00AB6EF1">
              <w:rPr>
                <w:sz w:val="18"/>
                <w:szCs w:val="18"/>
                <w:lang w:eastAsia="ru-RU"/>
              </w:rPr>
              <w:t xml:space="preserve">Таблица № </w:t>
            </w:r>
            <w:r w:rsidR="00F939A0">
              <w:rPr>
                <w:sz w:val="18"/>
                <w:szCs w:val="18"/>
                <w:lang w:eastAsia="ru-RU"/>
              </w:rPr>
              <w:t>6</w:t>
            </w:r>
            <w:r w:rsidRPr="00AB6EF1">
              <w:rPr>
                <w:sz w:val="18"/>
                <w:szCs w:val="18"/>
                <w:lang w:eastAsia="ru-RU"/>
              </w:rPr>
              <w:t xml:space="preserve"> (рублей)</w:t>
            </w:r>
          </w:p>
        </w:tc>
      </w:tr>
      <w:tr w:rsidR="00A6152F" w:rsidRPr="00954763" w:rsidTr="00E95896">
        <w:trPr>
          <w:trHeight w:val="443"/>
          <w:tblHeader/>
        </w:trPr>
        <w:tc>
          <w:tcPr>
            <w:tcW w:w="1148" w:type="dxa"/>
            <w:tcBorders>
              <w:top w:val="single" w:sz="12" w:space="0" w:color="auto"/>
              <w:bottom w:val="single" w:sz="12" w:space="0" w:color="auto"/>
            </w:tcBorders>
          </w:tcPr>
          <w:p w:rsidR="00A6152F" w:rsidRPr="00954763" w:rsidRDefault="00A6152F" w:rsidP="00E95896">
            <w:pPr>
              <w:jc w:val="center"/>
              <w:rPr>
                <w:sz w:val="18"/>
                <w:szCs w:val="18"/>
                <w:lang w:eastAsia="ru-RU"/>
              </w:rPr>
            </w:pPr>
            <w:r w:rsidRPr="00954763">
              <w:rPr>
                <w:sz w:val="18"/>
                <w:szCs w:val="18"/>
                <w:lang w:eastAsia="ru-RU"/>
              </w:rPr>
              <w:t>Дата отражения в учете</w:t>
            </w:r>
          </w:p>
        </w:tc>
        <w:tc>
          <w:tcPr>
            <w:tcW w:w="1209" w:type="dxa"/>
            <w:tcBorders>
              <w:top w:val="single" w:sz="12" w:space="0" w:color="auto"/>
              <w:bottom w:val="single" w:sz="12" w:space="0" w:color="auto"/>
            </w:tcBorders>
          </w:tcPr>
          <w:p w:rsidR="00A6152F" w:rsidRPr="00954763" w:rsidRDefault="00A6152F" w:rsidP="00E95896">
            <w:pPr>
              <w:jc w:val="center"/>
              <w:rPr>
                <w:sz w:val="18"/>
                <w:szCs w:val="18"/>
                <w:lang w:eastAsia="ru-RU"/>
              </w:rPr>
            </w:pPr>
            <w:r w:rsidRPr="00954763">
              <w:rPr>
                <w:sz w:val="18"/>
                <w:szCs w:val="18"/>
                <w:lang w:eastAsia="ru-RU"/>
              </w:rPr>
              <w:t>Фактическое совершение операции</w:t>
            </w:r>
          </w:p>
        </w:tc>
        <w:tc>
          <w:tcPr>
            <w:tcW w:w="3612" w:type="dxa"/>
            <w:tcBorders>
              <w:top w:val="single" w:sz="12" w:space="0" w:color="auto"/>
              <w:bottom w:val="single" w:sz="12" w:space="0" w:color="auto"/>
            </w:tcBorders>
          </w:tcPr>
          <w:p w:rsidR="00A6152F" w:rsidRPr="00954763" w:rsidRDefault="00A6152F" w:rsidP="00E95896">
            <w:pPr>
              <w:jc w:val="center"/>
              <w:rPr>
                <w:sz w:val="18"/>
                <w:szCs w:val="18"/>
                <w:lang w:eastAsia="ru-RU"/>
              </w:rPr>
            </w:pPr>
            <w:r w:rsidRPr="00954763">
              <w:rPr>
                <w:sz w:val="18"/>
                <w:szCs w:val="18"/>
                <w:lang w:eastAsia="ru-RU"/>
              </w:rPr>
              <w:t>Содержание операции</w:t>
            </w:r>
          </w:p>
        </w:tc>
        <w:tc>
          <w:tcPr>
            <w:tcW w:w="2289" w:type="dxa"/>
            <w:tcBorders>
              <w:top w:val="single" w:sz="12" w:space="0" w:color="auto"/>
              <w:bottom w:val="single" w:sz="12" w:space="0" w:color="auto"/>
            </w:tcBorders>
          </w:tcPr>
          <w:p w:rsidR="00A6152F" w:rsidRPr="00AB6EF1" w:rsidRDefault="00A6152F" w:rsidP="00E95896">
            <w:pPr>
              <w:jc w:val="center"/>
              <w:rPr>
                <w:sz w:val="18"/>
                <w:szCs w:val="18"/>
                <w:lang w:eastAsia="ru-RU"/>
              </w:rPr>
            </w:pPr>
            <w:r w:rsidRPr="00AB6EF1">
              <w:rPr>
                <w:sz w:val="18"/>
                <w:szCs w:val="18"/>
                <w:lang w:eastAsia="ru-RU"/>
              </w:rPr>
              <w:t>Контрагент</w:t>
            </w:r>
          </w:p>
        </w:tc>
        <w:tc>
          <w:tcPr>
            <w:tcW w:w="846" w:type="dxa"/>
            <w:tcBorders>
              <w:top w:val="single" w:sz="12" w:space="0" w:color="auto"/>
              <w:bottom w:val="single" w:sz="12" w:space="0" w:color="auto"/>
            </w:tcBorders>
          </w:tcPr>
          <w:p w:rsidR="00A6152F" w:rsidRPr="00AB6EF1" w:rsidRDefault="00A6152F" w:rsidP="00E95896">
            <w:pPr>
              <w:jc w:val="center"/>
              <w:rPr>
                <w:sz w:val="18"/>
                <w:szCs w:val="18"/>
                <w:lang w:eastAsia="ru-RU"/>
              </w:rPr>
            </w:pPr>
            <w:r w:rsidRPr="00AB6EF1">
              <w:rPr>
                <w:sz w:val="18"/>
                <w:szCs w:val="18"/>
                <w:lang w:eastAsia="ru-RU"/>
              </w:rPr>
              <w:t>Счет учета</w:t>
            </w:r>
          </w:p>
        </w:tc>
        <w:tc>
          <w:tcPr>
            <w:tcW w:w="1026" w:type="dxa"/>
            <w:tcBorders>
              <w:top w:val="single" w:sz="12" w:space="0" w:color="auto"/>
              <w:bottom w:val="single" w:sz="12" w:space="0" w:color="auto"/>
            </w:tcBorders>
          </w:tcPr>
          <w:p w:rsidR="00A6152F" w:rsidRPr="00AB6EF1" w:rsidRDefault="00A6152F" w:rsidP="00E95896">
            <w:pPr>
              <w:jc w:val="center"/>
              <w:rPr>
                <w:sz w:val="18"/>
                <w:szCs w:val="18"/>
                <w:lang w:eastAsia="ru-RU"/>
              </w:rPr>
            </w:pPr>
            <w:r w:rsidRPr="00AB6EF1">
              <w:rPr>
                <w:sz w:val="18"/>
                <w:szCs w:val="18"/>
                <w:lang w:eastAsia="ru-RU"/>
              </w:rPr>
              <w:t>Сумма расходов</w:t>
            </w:r>
          </w:p>
        </w:tc>
      </w:tr>
      <w:tr w:rsidR="00A6152F" w:rsidRPr="00954763" w:rsidTr="00E95896">
        <w:trPr>
          <w:trHeight w:val="182"/>
        </w:trPr>
        <w:tc>
          <w:tcPr>
            <w:tcW w:w="10130" w:type="dxa"/>
            <w:gridSpan w:val="6"/>
            <w:tcBorders>
              <w:top w:val="single" w:sz="12" w:space="0" w:color="auto"/>
            </w:tcBorders>
            <w:vAlign w:val="center"/>
          </w:tcPr>
          <w:p w:rsidR="00A6152F" w:rsidRPr="00AB6EF1" w:rsidRDefault="00A6152F" w:rsidP="00E95896">
            <w:pPr>
              <w:jc w:val="center"/>
              <w:rPr>
                <w:b/>
                <w:sz w:val="18"/>
                <w:szCs w:val="18"/>
                <w:lang w:eastAsia="ru-RU"/>
              </w:rPr>
            </w:pPr>
            <w:r w:rsidRPr="00AB6EF1">
              <w:rPr>
                <w:b/>
                <w:sz w:val="18"/>
                <w:szCs w:val="18"/>
                <w:lang w:eastAsia="ru-RU"/>
              </w:rPr>
              <w:t>В РАМКАХ МУНИЦИПАЛЬНОГО ЗАДАНИЯ</w:t>
            </w:r>
          </w:p>
        </w:tc>
      </w:tr>
      <w:tr w:rsidR="00A6152F" w:rsidRPr="00954763" w:rsidTr="00E95896">
        <w:trPr>
          <w:trHeight w:val="218"/>
        </w:trPr>
        <w:tc>
          <w:tcPr>
            <w:tcW w:w="1148" w:type="dxa"/>
            <w:vAlign w:val="center"/>
          </w:tcPr>
          <w:p w:rsidR="00A6152F" w:rsidRPr="00954763" w:rsidRDefault="00A6152F" w:rsidP="00A6152F">
            <w:pPr>
              <w:jc w:val="center"/>
            </w:pPr>
            <w:r>
              <w:rPr>
                <w:sz w:val="18"/>
                <w:szCs w:val="18"/>
                <w:lang w:eastAsia="ru-RU"/>
              </w:rPr>
              <w:t>16</w:t>
            </w:r>
            <w:r w:rsidRPr="00954763">
              <w:rPr>
                <w:sz w:val="18"/>
                <w:szCs w:val="18"/>
                <w:lang w:eastAsia="ru-RU"/>
              </w:rPr>
              <w:t>.01.201</w:t>
            </w:r>
            <w:r>
              <w:rPr>
                <w:sz w:val="18"/>
                <w:szCs w:val="18"/>
                <w:lang w:eastAsia="ru-RU"/>
              </w:rPr>
              <w:t>7</w:t>
            </w:r>
          </w:p>
        </w:tc>
        <w:tc>
          <w:tcPr>
            <w:tcW w:w="1209" w:type="dxa"/>
            <w:vAlign w:val="center"/>
          </w:tcPr>
          <w:p w:rsidR="00A6152F" w:rsidRPr="00954763" w:rsidRDefault="00A6152F" w:rsidP="00A6152F">
            <w:pPr>
              <w:jc w:val="center"/>
              <w:rPr>
                <w:sz w:val="18"/>
                <w:szCs w:val="18"/>
                <w:lang w:eastAsia="ru-RU"/>
              </w:rPr>
            </w:pPr>
            <w:r w:rsidRPr="00954763">
              <w:rPr>
                <w:sz w:val="18"/>
                <w:szCs w:val="18"/>
                <w:lang w:eastAsia="ru-RU"/>
              </w:rPr>
              <w:t>31.12.201</w:t>
            </w:r>
            <w:r>
              <w:rPr>
                <w:sz w:val="18"/>
                <w:szCs w:val="18"/>
                <w:lang w:eastAsia="ru-RU"/>
              </w:rPr>
              <w:t>6</w:t>
            </w:r>
          </w:p>
        </w:tc>
        <w:tc>
          <w:tcPr>
            <w:tcW w:w="3612" w:type="dxa"/>
            <w:vAlign w:val="center"/>
          </w:tcPr>
          <w:p w:rsidR="00A6152F" w:rsidRPr="00954763" w:rsidRDefault="00A6152F" w:rsidP="00E95896">
            <w:pPr>
              <w:rPr>
                <w:sz w:val="18"/>
                <w:szCs w:val="18"/>
                <w:lang w:eastAsia="ru-RU"/>
              </w:rPr>
            </w:pPr>
            <w:r w:rsidRPr="00954763">
              <w:rPr>
                <w:sz w:val="18"/>
                <w:szCs w:val="18"/>
                <w:lang w:eastAsia="ru-RU"/>
              </w:rPr>
              <w:t>Услуги по электроэнергии</w:t>
            </w:r>
          </w:p>
        </w:tc>
        <w:tc>
          <w:tcPr>
            <w:tcW w:w="2289" w:type="dxa"/>
            <w:vAlign w:val="center"/>
          </w:tcPr>
          <w:p w:rsidR="00A6152F" w:rsidRPr="00AB6EF1" w:rsidRDefault="00A6152F" w:rsidP="00E95896">
            <w:pPr>
              <w:jc w:val="center"/>
              <w:rPr>
                <w:sz w:val="18"/>
                <w:szCs w:val="18"/>
                <w:lang w:eastAsia="ru-RU"/>
              </w:rPr>
            </w:pPr>
            <w:r w:rsidRPr="00AB6EF1">
              <w:rPr>
                <w:sz w:val="18"/>
                <w:szCs w:val="18"/>
                <w:lang w:eastAsia="ru-RU"/>
              </w:rPr>
              <w:t>ОАО «</w:t>
            </w:r>
            <w:proofErr w:type="spellStart"/>
            <w:r w:rsidRPr="00AB6EF1">
              <w:rPr>
                <w:sz w:val="18"/>
                <w:szCs w:val="18"/>
                <w:lang w:eastAsia="ru-RU"/>
              </w:rPr>
              <w:t>Челябэнергосбыт</w:t>
            </w:r>
            <w:proofErr w:type="spellEnd"/>
            <w:r w:rsidRPr="00AB6EF1">
              <w:rPr>
                <w:sz w:val="18"/>
                <w:szCs w:val="18"/>
                <w:lang w:eastAsia="ru-RU"/>
              </w:rPr>
              <w:t>»</w:t>
            </w:r>
          </w:p>
        </w:tc>
        <w:tc>
          <w:tcPr>
            <w:tcW w:w="846" w:type="dxa"/>
            <w:vAlign w:val="center"/>
          </w:tcPr>
          <w:p w:rsidR="00A6152F" w:rsidRPr="00AB6EF1" w:rsidRDefault="00A6152F" w:rsidP="00E95896">
            <w:pPr>
              <w:jc w:val="center"/>
              <w:rPr>
                <w:sz w:val="18"/>
                <w:szCs w:val="18"/>
                <w:lang w:eastAsia="ru-RU"/>
              </w:rPr>
            </w:pPr>
            <w:r w:rsidRPr="00AB6EF1">
              <w:rPr>
                <w:sz w:val="18"/>
                <w:szCs w:val="18"/>
                <w:lang w:eastAsia="ru-RU"/>
              </w:rPr>
              <w:t>4.302.23</w:t>
            </w:r>
          </w:p>
        </w:tc>
        <w:tc>
          <w:tcPr>
            <w:tcW w:w="1026" w:type="dxa"/>
            <w:vAlign w:val="center"/>
          </w:tcPr>
          <w:p w:rsidR="00A6152F" w:rsidRPr="00AB6EF1" w:rsidRDefault="00A6152F" w:rsidP="00E95896">
            <w:pPr>
              <w:jc w:val="right"/>
              <w:rPr>
                <w:sz w:val="18"/>
                <w:szCs w:val="18"/>
                <w:lang w:eastAsia="ru-RU"/>
              </w:rPr>
            </w:pPr>
            <w:r w:rsidRPr="00AB6EF1">
              <w:rPr>
                <w:sz w:val="18"/>
                <w:szCs w:val="18"/>
                <w:lang w:eastAsia="ru-RU"/>
              </w:rPr>
              <w:t>110 919,90</w:t>
            </w:r>
          </w:p>
        </w:tc>
      </w:tr>
      <w:tr w:rsidR="00A6152F" w:rsidRPr="00954763" w:rsidTr="00E95896">
        <w:trPr>
          <w:trHeight w:val="165"/>
        </w:trPr>
        <w:tc>
          <w:tcPr>
            <w:tcW w:w="9104" w:type="dxa"/>
            <w:gridSpan w:val="5"/>
            <w:tcBorders>
              <w:bottom w:val="single" w:sz="12" w:space="0" w:color="auto"/>
            </w:tcBorders>
            <w:vAlign w:val="center"/>
          </w:tcPr>
          <w:p w:rsidR="00A6152F" w:rsidRPr="00AB6EF1" w:rsidRDefault="00A6152F" w:rsidP="00E95896">
            <w:pPr>
              <w:rPr>
                <w:b/>
                <w:sz w:val="18"/>
                <w:szCs w:val="18"/>
                <w:lang w:eastAsia="ru-RU"/>
              </w:rPr>
            </w:pPr>
            <w:r w:rsidRPr="00AB6EF1">
              <w:rPr>
                <w:b/>
                <w:sz w:val="18"/>
                <w:szCs w:val="18"/>
                <w:lang w:eastAsia="ru-RU"/>
              </w:rPr>
              <w:t>ВСЕГО:</w:t>
            </w:r>
          </w:p>
        </w:tc>
        <w:tc>
          <w:tcPr>
            <w:tcW w:w="1026" w:type="dxa"/>
            <w:tcBorders>
              <w:bottom w:val="single" w:sz="12" w:space="0" w:color="auto"/>
            </w:tcBorders>
            <w:vAlign w:val="center"/>
          </w:tcPr>
          <w:p w:rsidR="00A6152F" w:rsidRPr="00AB6EF1" w:rsidRDefault="00A6152F" w:rsidP="00E95896">
            <w:pPr>
              <w:jc w:val="right"/>
              <w:rPr>
                <w:b/>
                <w:sz w:val="18"/>
                <w:szCs w:val="18"/>
                <w:lang w:eastAsia="ru-RU"/>
              </w:rPr>
            </w:pPr>
            <w:r w:rsidRPr="00AB6EF1">
              <w:rPr>
                <w:b/>
                <w:sz w:val="18"/>
                <w:szCs w:val="18"/>
                <w:lang w:eastAsia="ru-RU"/>
              </w:rPr>
              <w:t>110 919,90</w:t>
            </w:r>
          </w:p>
        </w:tc>
      </w:tr>
      <w:tr w:rsidR="00A6152F" w:rsidRPr="00954763" w:rsidTr="00E95896">
        <w:trPr>
          <w:trHeight w:val="165"/>
        </w:trPr>
        <w:tc>
          <w:tcPr>
            <w:tcW w:w="10130" w:type="dxa"/>
            <w:gridSpan w:val="6"/>
            <w:tcBorders>
              <w:top w:val="single" w:sz="12" w:space="0" w:color="auto"/>
            </w:tcBorders>
            <w:vAlign w:val="center"/>
          </w:tcPr>
          <w:p w:rsidR="00A6152F" w:rsidRPr="00AB6EF1" w:rsidRDefault="00A6152F" w:rsidP="00E95896">
            <w:pPr>
              <w:jc w:val="center"/>
              <w:rPr>
                <w:b/>
                <w:sz w:val="18"/>
                <w:szCs w:val="18"/>
                <w:lang w:eastAsia="ru-RU"/>
              </w:rPr>
            </w:pPr>
            <w:r w:rsidRPr="00AB6EF1">
              <w:rPr>
                <w:b/>
                <w:sz w:val="18"/>
                <w:szCs w:val="18"/>
                <w:lang w:eastAsia="ru-RU"/>
              </w:rPr>
              <w:t>В РАМКАХ ВНЕБЮДЖЕТНОЙ ДЕЯТЕЛЬНОСТИ</w:t>
            </w:r>
          </w:p>
        </w:tc>
      </w:tr>
      <w:tr w:rsidR="00A6152F" w:rsidRPr="00954763" w:rsidTr="00E95896">
        <w:trPr>
          <w:trHeight w:val="165"/>
        </w:trPr>
        <w:tc>
          <w:tcPr>
            <w:tcW w:w="1148" w:type="dxa"/>
            <w:vAlign w:val="center"/>
          </w:tcPr>
          <w:p w:rsidR="00A6152F" w:rsidRPr="00954763" w:rsidRDefault="00A6152F" w:rsidP="00A6152F">
            <w:pPr>
              <w:jc w:val="center"/>
              <w:rPr>
                <w:sz w:val="18"/>
                <w:szCs w:val="18"/>
                <w:lang w:eastAsia="ru-RU"/>
              </w:rPr>
            </w:pPr>
            <w:r>
              <w:rPr>
                <w:sz w:val="18"/>
                <w:szCs w:val="18"/>
                <w:lang w:eastAsia="ru-RU"/>
              </w:rPr>
              <w:t>09.01.2017</w:t>
            </w:r>
          </w:p>
        </w:tc>
        <w:tc>
          <w:tcPr>
            <w:tcW w:w="1209" w:type="dxa"/>
            <w:vAlign w:val="center"/>
          </w:tcPr>
          <w:p w:rsidR="00A6152F" w:rsidRPr="00954763" w:rsidRDefault="00A6152F" w:rsidP="00A6152F">
            <w:pPr>
              <w:jc w:val="center"/>
              <w:rPr>
                <w:sz w:val="18"/>
                <w:szCs w:val="18"/>
              </w:rPr>
            </w:pPr>
            <w:r w:rsidRPr="00954763">
              <w:rPr>
                <w:sz w:val="18"/>
                <w:szCs w:val="18"/>
              </w:rPr>
              <w:t>31.12.201</w:t>
            </w:r>
            <w:r>
              <w:rPr>
                <w:sz w:val="18"/>
                <w:szCs w:val="18"/>
              </w:rPr>
              <w:t>6</w:t>
            </w:r>
          </w:p>
        </w:tc>
        <w:tc>
          <w:tcPr>
            <w:tcW w:w="3612" w:type="dxa"/>
            <w:vAlign w:val="center"/>
          </w:tcPr>
          <w:p w:rsidR="00A6152F" w:rsidRPr="00954763" w:rsidRDefault="00A6152F" w:rsidP="00E95896">
            <w:pPr>
              <w:rPr>
                <w:sz w:val="18"/>
                <w:szCs w:val="18"/>
                <w:lang w:eastAsia="ru-RU"/>
              </w:rPr>
            </w:pPr>
            <w:r>
              <w:rPr>
                <w:sz w:val="18"/>
                <w:szCs w:val="18"/>
                <w:lang w:eastAsia="ru-RU"/>
              </w:rPr>
              <w:t>Услуги связи</w:t>
            </w:r>
          </w:p>
        </w:tc>
        <w:tc>
          <w:tcPr>
            <w:tcW w:w="2289" w:type="dxa"/>
            <w:vAlign w:val="center"/>
          </w:tcPr>
          <w:p w:rsidR="00A6152F" w:rsidRPr="00AB6EF1" w:rsidRDefault="00A6152F" w:rsidP="00A6152F">
            <w:pPr>
              <w:jc w:val="center"/>
              <w:rPr>
                <w:sz w:val="18"/>
                <w:szCs w:val="18"/>
                <w:lang w:eastAsia="ru-RU"/>
              </w:rPr>
            </w:pPr>
            <w:r w:rsidRPr="00AB6EF1">
              <w:rPr>
                <w:sz w:val="18"/>
                <w:szCs w:val="18"/>
                <w:lang w:eastAsia="ru-RU"/>
              </w:rPr>
              <w:t>ООО «</w:t>
            </w:r>
            <w:proofErr w:type="spellStart"/>
            <w:r w:rsidRPr="00AB6EF1">
              <w:rPr>
                <w:sz w:val="18"/>
                <w:szCs w:val="18"/>
                <w:lang w:eastAsia="ru-RU"/>
              </w:rPr>
              <w:t>Информ</w:t>
            </w:r>
            <w:proofErr w:type="spellEnd"/>
            <w:r w:rsidRPr="00AB6EF1">
              <w:rPr>
                <w:sz w:val="18"/>
                <w:szCs w:val="18"/>
                <w:lang w:eastAsia="ru-RU"/>
              </w:rPr>
              <w:t>-Сервис»»</w:t>
            </w:r>
          </w:p>
        </w:tc>
        <w:tc>
          <w:tcPr>
            <w:tcW w:w="846" w:type="dxa"/>
            <w:vAlign w:val="center"/>
          </w:tcPr>
          <w:p w:rsidR="00A6152F" w:rsidRPr="00AB6EF1" w:rsidRDefault="00A6152F" w:rsidP="00A6152F">
            <w:pPr>
              <w:jc w:val="center"/>
              <w:rPr>
                <w:sz w:val="18"/>
                <w:szCs w:val="18"/>
                <w:lang w:eastAsia="ru-RU"/>
              </w:rPr>
            </w:pPr>
            <w:r w:rsidRPr="00AB6EF1">
              <w:rPr>
                <w:sz w:val="18"/>
                <w:szCs w:val="18"/>
                <w:lang w:eastAsia="ru-RU"/>
              </w:rPr>
              <w:t>2.302.21</w:t>
            </w:r>
          </w:p>
        </w:tc>
        <w:tc>
          <w:tcPr>
            <w:tcW w:w="1026" w:type="dxa"/>
            <w:vAlign w:val="center"/>
          </w:tcPr>
          <w:p w:rsidR="00A6152F" w:rsidRPr="00AB6EF1" w:rsidRDefault="00A6152F" w:rsidP="00E95896">
            <w:pPr>
              <w:jc w:val="right"/>
              <w:rPr>
                <w:sz w:val="18"/>
                <w:szCs w:val="18"/>
                <w:lang w:eastAsia="ru-RU"/>
              </w:rPr>
            </w:pPr>
            <w:r w:rsidRPr="00AB6EF1">
              <w:rPr>
                <w:sz w:val="18"/>
                <w:szCs w:val="18"/>
                <w:lang w:eastAsia="ru-RU"/>
              </w:rPr>
              <w:t>2 600,00</w:t>
            </w:r>
          </w:p>
        </w:tc>
      </w:tr>
      <w:tr w:rsidR="00A6152F" w:rsidRPr="00954763" w:rsidTr="00E95896">
        <w:trPr>
          <w:trHeight w:val="165"/>
        </w:trPr>
        <w:tc>
          <w:tcPr>
            <w:tcW w:w="1148" w:type="dxa"/>
            <w:vAlign w:val="center"/>
          </w:tcPr>
          <w:p w:rsidR="00A6152F" w:rsidRPr="00954763" w:rsidRDefault="00A6152F" w:rsidP="00A6152F">
            <w:pPr>
              <w:jc w:val="center"/>
              <w:rPr>
                <w:sz w:val="18"/>
                <w:szCs w:val="18"/>
                <w:lang w:eastAsia="ru-RU"/>
              </w:rPr>
            </w:pPr>
            <w:r>
              <w:rPr>
                <w:sz w:val="18"/>
                <w:szCs w:val="18"/>
                <w:lang w:eastAsia="ru-RU"/>
              </w:rPr>
              <w:t>09.01.2017</w:t>
            </w:r>
          </w:p>
        </w:tc>
        <w:tc>
          <w:tcPr>
            <w:tcW w:w="1209" w:type="dxa"/>
            <w:vAlign w:val="center"/>
          </w:tcPr>
          <w:p w:rsidR="00A6152F" w:rsidRPr="00954763" w:rsidRDefault="00A6152F" w:rsidP="00A6152F">
            <w:pPr>
              <w:jc w:val="center"/>
              <w:rPr>
                <w:sz w:val="18"/>
                <w:szCs w:val="18"/>
              </w:rPr>
            </w:pPr>
            <w:r w:rsidRPr="00954763">
              <w:rPr>
                <w:sz w:val="18"/>
                <w:szCs w:val="18"/>
              </w:rPr>
              <w:t>31.12.201</w:t>
            </w:r>
            <w:r>
              <w:rPr>
                <w:sz w:val="18"/>
                <w:szCs w:val="18"/>
              </w:rPr>
              <w:t>6</w:t>
            </w:r>
          </w:p>
        </w:tc>
        <w:tc>
          <w:tcPr>
            <w:tcW w:w="3612" w:type="dxa"/>
            <w:vAlign w:val="center"/>
          </w:tcPr>
          <w:p w:rsidR="00A6152F" w:rsidRPr="00954763" w:rsidRDefault="00A6152F" w:rsidP="00A6152F">
            <w:pPr>
              <w:rPr>
                <w:sz w:val="18"/>
                <w:szCs w:val="18"/>
                <w:lang w:eastAsia="ru-RU"/>
              </w:rPr>
            </w:pPr>
            <w:r>
              <w:rPr>
                <w:sz w:val="18"/>
                <w:szCs w:val="18"/>
                <w:lang w:eastAsia="ru-RU"/>
              </w:rPr>
              <w:t>Услуги связи</w:t>
            </w:r>
          </w:p>
        </w:tc>
        <w:tc>
          <w:tcPr>
            <w:tcW w:w="2289" w:type="dxa"/>
            <w:vAlign w:val="center"/>
          </w:tcPr>
          <w:p w:rsidR="00A6152F" w:rsidRPr="00AB6EF1" w:rsidRDefault="00A6152F" w:rsidP="00A6152F">
            <w:pPr>
              <w:jc w:val="center"/>
              <w:rPr>
                <w:sz w:val="18"/>
                <w:szCs w:val="18"/>
                <w:lang w:eastAsia="ru-RU"/>
              </w:rPr>
            </w:pPr>
            <w:r w:rsidRPr="00AB6EF1">
              <w:rPr>
                <w:sz w:val="18"/>
                <w:szCs w:val="18"/>
                <w:lang w:eastAsia="ru-RU"/>
              </w:rPr>
              <w:t>ПАО «Ростелеком»»</w:t>
            </w:r>
          </w:p>
        </w:tc>
        <w:tc>
          <w:tcPr>
            <w:tcW w:w="846" w:type="dxa"/>
            <w:vAlign w:val="center"/>
          </w:tcPr>
          <w:p w:rsidR="00A6152F" w:rsidRPr="00AB6EF1" w:rsidRDefault="00A6152F" w:rsidP="00A6152F">
            <w:pPr>
              <w:jc w:val="center"/>
              <w:rPr>
                <w:sz w:val="18"/>
                <w:szCs w:val="18"/>
                <w:lang w:eastAsia="ru-RU"/>
              </w:rPr>
            </w:pPr>
            <w:r w:rsidRPr="00AB6EF1">
              <w:rPr>
                <w:sz w:val="18"/>
                <w:szCs w:val="18"/>
                <w:lang w:eastAsia="ru-RU"/>
              </w:rPr>
              <w:t>2.302.21</w:t>
            </w:r>
          </w:p>
        </w:tc>
        <w:tc>
          <w:tcPr>
            <w:tcW w:w="1026" w:type="dxa"/>
            <w:vAlign w:val="center"/>
          </w:tcPr>
          <w:p w:rsidR="00A6152F" w:rsidRPr="00AB6EF1" w:rsidRDefault="00A6152F" w:rsidP="00A6152F">
            <w:pPr>
              <w:jc w:val="right"/>
              <w:rPr>
                <w:sz w:val="18"/>
                <w:szCs w:val="18"/>
                <w:lang w:eastAsia="ru-RU"/>
              </w:rPr>
            </w:pPr>
            <w:r w:rsidRPr="00AB6EF1">
              <w:rPr>
                <w:sz w:val="18"/>
                <w:szCs w:val="18"/>
                <w:lang w:eastAsia="ru-RU"/>
              </w:rPr>
              <w:t>38,11</w:t>
            </w:r>
          </w:p>
        </w:tc>
      </w:tr>
      <w:tr w:rsidR="00A6152F" w:rsidRPr="00954763" w:rsidTr="00E95896">
        <w:trPr>
          <w:trHeight w:val="218"/>
        </w:trPr>
        <w:tc>
          <w:tcPr>
            <w:tcW w:w="1148" w:type="dxa"/>
            <w:vAlign w:val="center"/>
          </w:tcPr>
          <w:p w:rsidR="00A6152F" w:rsidRPr="00954763" w:rsidRDefault="00A6152F" w:rsidP="00A6152F">
            <w:pPr>
              <w:jc w:val="center"/>
              <w:rPr>
                <w:sz w:val="18"/>
                <w:szCs w:val="18"/>
                <w:lang w:eastAsia="ru-RU"/>
              </w:rPr>
            </w:pPr>
            <w:r>
              <w:rPr>
                <w:sz w:val="18"/>
                <w:szCs w:val="18"/>
                <w:lang w:eastAsia="ru-RU"/>
              </w:rPr>
              <w:t>09.01.2017</w:t>
            </w:r>
          </w:p>
        </w:tc>
        <w:tc>
          <w:tcPr>
            <w:tcW w:w="1209" w:type="dxa"/>
            <w:vAlign w:val="center"/>
          </w:tcPr>
          <w:p w:rsidR="00A6152F" w:rsidRPr="00954763" w:rsidRDefault="00A6152F" w:rsidP="00A6152F">
            <w:pPr>
              <w:jc w:val="center"/>
              <w:rPr>
                <w:sz w:val="18"/>
                <w:szCs w:val="18"/>
              </w:rPr>
            </w:pPr>
            <w:r w:rsidRPr="00954763">
              <w:rPr>
                <w:sz w:val="18"/>
                <w:szCs w:val="18"/>
              </w:rPr>
              <w:t>31.12.201</w:t>
            </w:r>
            <w:r>
              <w:rPr>
                <w:sz w:val="18"/>
                <w:szCs w:val="18"/>
              </w:rPr>
              <w:t>6</w:t>
            </w:r>
          </w:p>
        </w:tc>
        <w:tc>
          <w:tcPr>
            <w:tcW w:w="3612" w:type="dxa"/>
            <w:vAlign w:val="center"/>
          </w:tcPr>
          <w:p w:rsidR="00A6152F" w:rsidRPr="00954763" w:rsidRDefault="00A6152F" w:rsidP="00A6152F">
            <w:pPr>
              <w:rPr>
                <w:sz w:val="18"/>
                <w:szCs w:val="18"/>
                <w:lang w:eastAsia="ru-RU"/>
              </w:rPr>
            </w:pPr>
            <w:r>
              <w:rPr>
                <w:sz w:val="18"/>
                <w:szCs w:val="18"/>
                <w:lang w:eastAsia="ru-RU"/>
              </w:rPr>
              <w:t>Услуги связи</w:t>
            </w:r>
          </w:p>
        </w:tc>
        <w:tc>
          <w:tcPr>
            <w:tcW w:w="2289" w:type="dxa"/>
            <w:vAlign w:val="center"/>
          </w:tcPr>
          <w:p w:rsidR="00A6152F" w:rsidRPr="00AB6EF1" w:rsidRDefault="00A6152F" w:rsidP="00A6152F">
            <w:pPr>
              <w:jc w:val="center"/>
              <w:rPr>
                <w:sz w:val="18"/>
                <w:szCs w:val="18"/>
                <w:lang w:eastAsia="ru-RU"/>
              </w:rPr>
            </w:pPr>
            <w:r w:rsidRPr="00AB6EF1">
              <w:rPr>
                <w:sz w:val="18"/>
                <w:szCs w:val="18"/>
                <w:lang w:eastAsia="ru-RU"/>
              </w:rPr>
              <w:t>ПАО «Ростелеком»»</w:t>
            </w:r>
          </w:p>
        </w:tc>
        <w:tc>
          <w:tcPr>
            <w:tcW w:w="846" w:type="dxa"/>
            <w:vAlign w:val="center"/>
          </w:tcPr>
          <w:p w:rsidR="00A6152F" w:rsidRPr="00AB6EF1" w:rsidRDefault="00A6152F" w:rsidP="00A6152F">
            <w:pPr>
              <w:jc w:val="center"/>
              <w:rPr>
                <w:sz w:val="18"/>
                <w:szCs w:val="18"/>
                <w:lang w:eastAsia="ru-RU"/>
              </w:rPr>
            </w:pPr>
            <w:r w:rsidRPr="00AB6EF1">
              <w:rPr>
                <w:sz w:val="18"/>
                <w:szCs w:val="18"/>
                <w:lang w:eastAsia="ru-RU"/>
              </w:rPr>
              <w:t>2.302.21</w:t>
            </w:r>
          </w:p>
        </w:tc>
        <w:tc>
          <w:tcPr>
            <w:tcW w:w="1026" w:type="dxa"/>
            <w:vAlign w:val="center"/>
          </w:tcPr>
          <w:p w:rsidR="00A6152F" w:rsidRPr="00AB6EF1" w:rsidRDefault="00A6152F" w:rsidP="00A6152F">
            <w:pPr>
              <w:jc w:val="right"/>
              <w:rPr>
                <w:sz w:val="18"/>
                <w:szCs w:val="18"/>
                <w:lang w:eastAsia="ru-RU"/>
              </w:rPr>
            </w:pPr>
            <w:r w:rsidRPr="00AB6EF1">
              <w:rPr>
                <w:sz w:val="18"/>
                <w:szCs w:val="18"/>
                <w:lang w:eastAsia="ru-RU"/>
              </w:rPr>
              <w:t>715,02</w:t>
            </w:r>
          </w:p>
        </w:tc>
      </w:tr>
      <w:tr w:rsidR="00A6152F" w:rsidRPr="00954763" w:rsidTr="00E95896">
        <w:trPr>
          <w:trHeight w:val="218"/>
        </w:trPr>
        <w:tc>
          <w:tcPr>
            <w:tcW w:w="9104" w:type="dxa"/>
            <w:gridSpan w:val="5"/>
            <w:vAlign w:val="center"/>
          </w:tcPr>
          <w:p w:rsidR="00A6152F" w:rsidRPr="00AB6EF1" w:rsidRDefault="00A6152F" w:rsidP="00A6152F">
            <w:pPr>
              <w:rPr>
                <w:b/>
                <w:sz w:val="18"/>
                <w:szCs w:val="18"/>
                <w:lang w:eastAsia="ru-RU"/>
              </w:rPr>
            </w:pPr>
            <w:r w:rsidRPr="00AB6EF1">
              <w:rPr>
                <w:b/>
                <w:sz w:val="18"/>
                <w:szCs w:val="18"/>
                <w:lang w:eastAsia="ru-RU"/>
              </w:rPr>
              <w:t>ВСЕГО:</w:t>
            </w:r>
          </w:p>
        </w:tc>
        <w:tc>
          <w:tcPr>
            <w:tcW w:w="1026" w:type="dxa"/>
            <w:vAlign w:val="center"/>
          </w:tcPr>
          <w:p w:rsidR="00A6152F" w:rsidRPr="00AB6EF1" w:rsidRDefault="00A6152F" w:rsidP="00A6152F">
            <w:pPr>
              <w:jc w:val="right"/>
              <w:rPr>
                <w:b/>
                <w:sz w:val="18"/>
                <w:szCs w:val="18"/>
                <w:lang w:eastAsia="ru-RU"/>
              </w:rPr>
            </w:pPr>
            <w:r w:rsidRPr="00AB6EF1">
              <w:rPr>
                <w:b/>
                <w:sz w:val="18"/>
                <w:szCs w:val="18"/>
                <w:lang w:eastAsia="ru-RU"/>
              </w:rPr>
              <w:t>3 353,13</w:t>
            </w:r>
          </w:p>
        </w:tc>
      </w:tr>
      <w:tr w:rsidR="00A6152F" w:rsidRPr="00954763" w:rsidTr="00E95896">
        <w:trPr>
          <w:trHeight w:val="50"/>
        </w:trPr>
        <w:tc>
          <w:tcPr>
            <w:tcW w:w="9104" w:type="dxa"/>
            <w:gridSpan w:val="5"/>
            <w:tcBorders>
              <w:top w:val="single" w:sz="12" w:space="0" w:color="auto"/>
              <w:bottom w:val="single" w:sz="12" w:space="0" w:color="auto"/>
            </w:tcBorders>
            <w:vAlign w:val="center"/>
          </w:tcPr>
          <w:p w:rsidR="00A6152F" w:rsidRPr="00954763" w:rsidRDefault="00A6152F" w:rsidP="00A6152F">
            <w:pPr>
              <w:rPr>
                <w:b/>
                <w:bCs/>
                <w:sz w:val="18"/>
                <w:szCs w:val="18"/>
                <w:lang w:eastAsia="ru-RU"/>
              </w:rPr>
            </w:pPr>
            <w:r w:rsidRPr="00954763">
              <w:rPr>
                <w:b/>
                <w:bCs/>
                <w:sz w:val="18"/>
                <w:szCs w:val="18"/>
                <w:lang w:eastAsia="ru-RU"/>
              </w:rPr>
              <w:t>ИТОГО:</w:t>
            </w:r>
          </w:p>
        </w:tc>
        <w:tc>
          <w:tcPr>
            <w:tcW w:w="1026" w:type="dxa"/>
            <w:tcBorders>
              <w:top w:val="single" w:sz="12" w:space="0" w:color="auto"/>
              <w:bottom w:val="single" w:sz="12" w:space="0" w:color="auto"/>
            </w:tcBorders>
            <w:vAlign w:val="center"/>
          </w:tcPr>
          <w:p w:rsidR="00A6152F" w:rsidRPr="00954763" w:rsidRDefault="00A6152F" w:rsidP="00A6152F">
            <w:pPr>
              <w:jc w:val="right"/>
              <w:rPr>
                <w:b/>
                <w:bCs/>
                <w:sz w:val="18"/>
                <w:szCs w:val="18"/>
                <w:lang w:eastAsia="ru-RU"/>
              </w:rPr>
            </w:pPr>
            <w:r>
              <w:rPr>
                <w:b/>
                <w:bCs/>
                <w:sz w:val="18"/>
                <w:szCs w:val="18"/>
                <w:lang w:eastAsia="ru-RU"/>
              </w:rPr>
              <w:t>114 273,03</w:t>
            </w:r>
          </w:p>
        </w:tc>
      </w:tr>
    </w:tbl>
    <w:p w:rsidR="00406039" w:rsidRPr="00954763" w:rsidRDefault="00406039" w:rsidP="00406039">
      <w:pPr>
        <w:pStyle w:val="a7"/>
        <w:rPr>
          <w:sz w:val="12"/>
          <w:szCs w:val="12"/>
        </w:rPr>
      </w:pPr>
    </w:p>
    <w:p w:rsidR="003B20A0" w:rsidRPr="00AB6EF1" w:rsidRDefault="003B20A0" w:rsidP="003B20A0">
      <w:pPr>
        <w:pStyle w:val="25"/>
      </w:pPr>
      <w:r w:rsidRPr="00AB6EF1">
        <w:tab/>
        <w:t>–</w:t>
      </w:r>
      <w:r w:rsidRPr="00AB6EF1">
        <w:tab/>
        <w:t xml:space="preserve">фактические расходы 2017 года в общей сумме </w:t>
      </w:r>
      <w:r w:rsidR="004056E9" w:rsidRPr="00AB6EF1">
        <w:t>79 238,38</w:t>
      </w:r>
      <w:r w:rsidRPr="00AB6EF1">
        <w:t xml:space="preserve"> рублей, отражены в регистрах бухгалтерского учета в 2018 году (в том числе по видам деятельности: в рамках исполнения муниципального задания – </w:t>
      </w:r>
      <w:r w:rsidR="004056E9" w:rsidRPr="00AB6EF1">
        <w:t>77 525,30</w:t>
      </w:r>
      <w:r w:rsidRPr="00AB6EF1">
        <w:t xml:space="preserve"> рублей,        в рамках осуществления внебюджетной деятельности – </w:t>
      </w:r>
      <w:r w:rsidR="004056E9" w:rsidRPr="00AB6EF1">
        <w:t>1 713,08</w:t>
      </w:r>
      <w:r w:rsidRPr="00AB6EF1">
        <w:t xml:space="preserve"> рублей):</w:t>
      </w:r>
    </w:p>
    <w:p w:rsidR="003B20A0" w:rsidRPr="00B578A6" w:rsidRDefault="003B20A0" w:rsidP="003B20A0">
      <w:pPr>
        <w:pStyle w:val="25"/>
        <w:rPr>
          <w:sz w:val="8"/>
          <w:szCs w:val="8"/>
        </w:rPr>
      </w:pPr>
    </w:p>
    <w:p w:rsidR="003B20A0" w:rsidRPr="00954763" w:rsidRDefault="003B20A0" w:rsidP="003B20A0">
      <w:pPr>
        <w:pStyle w:val="25"/>
        <w:rPr>
          <w:sz w:val="6"/>
          <w:szCs w:val="6"/>
        </w:rPr>
      </w:pPr>
    </w:p>
    <w:tbl>
      <w:tblPr>
        <w:tblW w:w="10130"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148"/>
        <w:gridCol w:w="1209"/>
        <w:gridCol w:w="3612"/>
        <w:gridCol w:w="2289"/>
        <w:gridCol w:w="846"/>
        <w:gridCol w:w="1026"/>
      </w:tblGrid>
      <w:tr w:rsidR="003B20A0" w:rsidRPr="00954763" w:rsidTr="00E95896">
        <w:trPr>
          <w:trHeight w:val="160"/>
          <w:tblHeader/>
        </w:trPr>
        <w:tc>
          <w:tcPr>
            <w:tcW w:w="10130" w:type="dxa"/>
            <w:gridSpan w:val="6"/>
            <w:tcBorders>
              <w:top w:val="nil"/>
              <w:left w:val="nil"/>
              <w:bottom w:val="single" w:sz="12" w:space="0" w:color="auto"/>
              <w:right w:val="nil"/>
            </w:tcBorders>
            <w:vAlign w:val="center"/>
          </w:tcPr>
          <w:p w:rsidR="003B20A0" w:rsidRPr="00954763" w:rsidRDefault="003B20A0" w:rsidP="00F939A0">
            <w:pPr>
              <w:jc w:val="right"/>
              <w:rPr>
                <w:sz w:val="18"/>
                <w:szCs w:val="18"/>
                <w:lang w:eastAsia="ru-RU"/>
              </w:rPr>
            </w:pPr>
            <w:r w:rsidRPr="00954763">
              <w:rPr>
                <w:sz w:val="18"/>
                <w:szCs w:val="18"/>
                <w:lang w:eastAsia="ru-RU"/>
              </w:rPr>
              <w:t xml:space="preserve">Таблица № </w:t>
            </w:r>
            <w:r w:rsidR="00F939A0">
              <w:rPr>
                <w:sz w:val="18"/>
                <w:szCs w:val="18"/>
                <w:lang w:eastAsia="ru-RU"/>
              </w:rPr>
              <w:t>7</w:t>
            </w:r>
            <w:r w:rsidRPr="00954763">
              <w:rPr>
                <w:sz w:val="18"/>
                <w:szCs w:val="18"/>
                <w:lang w:eastAsia="ru-RU"/>
              </w:rPr>
              <w:t xml:space="preserve"> (рублей)</w:t>
            </w:r>
          </w:p>
        </w:tc>
      </w:tr>
      <w:tr w:rsidR="003B20A0" w:rsidRPr="00954763" w:rsidTr="00E95896">
        <w:trPr>
          <w:trHeight w:val="443"/>
          <w:tblHeader/>
        </w:trPr>
        <w:tc>
          <w:tcPr>
            <w:tcW w:w="1148" w:type="dxa"/>
            <w:tcBorders>
              <w:top w:val="single" w:sz="12" w:space="0" w:color="auto"/>
              <w:bottom w:val="single" w:sz="12" w:space="0" w:color="auto"/>
            </w:tcBorders>
          </w:tcPr>
          <w:p w:rsidR="003B20A0" w:rsidRPr="00954763" w:rsidRDefault="003B20A0" w:rsidP="00E95896">
            <w:pPr>
              <w:jc w:val="center"/>
              <w:rPr>
                <w:sz w:val="18"/>
                <w:szCs w:val="18"/>
                <w:lang w:eastAsia="ru-RU"/>
              </w:rPr>
            </w:pPr>
            <w:r w:rsidRPr="00954763">
              <w:rPr>
                <w:sz w:val="18"/>
                <w:szCs w:val="18"/>
                <w:lang w:eastAsia="ru-RU"/>
              </w:rPr>
              <w:t>Дата отражения в учете</w:t>
            </w:r>
          </w:p>
        </w:tc>
        <w:tc>
          <w:tcPr>
            <w:tcW w:w="1209" w:type="dxa"/>
            <w:tcBorders>
              <w:top w:val="single" w:sz="12" w:space="0" w:color="auto"/>
              <w:bottom w:val="single" w:sz="12" w:space="0" w:color="auto"/>
            </w:tcBorders>
          </w:tcPr>
          <w:p w:rsidR="003B20A0" w:rsidRPr="00954763" w:rsidRDefault="003B20A0" w:rsidP="00E95896">
            <w:pPr>
              <w:jc w:val="center"/>
              <w:rPr>
                <w:sz w:val="18"/>
                <w:szCs w:val="18"/>
                <w:lang w:eastAsia="ru-RU"/>
              </w:rPr>
            </w:pPr>
            <w:r w:rsidRPr="00954763">
              <w:rPr>
                <w:sz w:val="18"/>
                <w:szCs w:val="18"/>
                <w:lang w:eastAsia="ru-RU"/>
              </w:rPr>
              <w:t>Фактическое совершение операции</w:t>
            </w:r>
          </w:p>
        </w:tc>
        <w:tc>
          <w:tcPr>
            <w:tcW w:w="3612" w:type="dxa"/>
            <w:tcBorders>
              <w:top w:val="single" w:sz="12" w:space="0" w:color="auto"/>
              <w:bottom w:val="single" w:sz="12" w:space="0" w:color="auto"/>
            </w:tcBorders>
          </w:tcPr>
          <w:p w:rsidR="003B20A0" w:rsidRPr="00954763" w:rsidRDefault="003B20A0" w:rsidP="00E95896">
            <w:pPr>
              <w:jc w:val="center"/>
              <w:rPr>
                <w:sz w:val="18"/>
                <w:szCs w:val="18"/>
                <w:lang w:eastAsia="ru-RU"/>
              </w:rPr>
            </w:pPr>
            <w:r w:rsidRPr="00954763">
              <w:rPr>
                <w:sz w:val="18"/>
                <w:szCs w:val="18"/>
                <w:lang w:eastAsia="ru-RU"/>
              </w:rPr>
              <w:t>Содержание операции</w:t>
            </w:r>
          </w:p>
        </w:tc>
        <w:tc>
          <w:tcPr>
            <w:tcW w:w="2289" w:type="dxa"/>
            <w:tcBorders>
              <w:top w:val="single" w:sz="12" w:space="0" w:color="auto"/>
              <w:bottom w:val="single" w:sz="12" w:space="0" w:color="auto"/>
            </w:tcBorders>
          </w:tcPr>
          <w:p w:rsidR="003B20A0" w:rsidRPr="00954763" w:rsidRDefault="003B20A0" w:rsidP="00E95896">
            <w:pPr>
              <w:jc w:val="center"/>
              <w:rPr>
                <w:sz w:val="18"/>
                <w:szCs w:val="18"/>
                <w:lang w:eastAsia="ru-RU"/>
              </w:rPr>
            </w:pPr>
            <w:r w:rsidRPr="00954763">
              <w:rPr>
                <w:sz w:val="18"/>
                <w:szCs w:val="18"/>
                <w:lang w:eastAsia="ru-RU"/>
              </w:rPr>
              <w:t>Контрагент</w:t>
            </w:r>
          </w:p>
        </w:tc>
        <w:tc>
          <w:tcPr>
            <w:tcW w:w="846" w:type="dxa"/>
            <w:tcBorders>
              <w:top w:val="single" w:sz="12" w:space="0" w:color="auto"/>
              <w:bottom w:val="single" w:sz="12" w:space="0" w:color="auto"/>
            </w:tcBorders>
          </w:tcPr>
          <w:p w:rsidR="003B20A0" w:rsidRPr="00954763" w:rsidRDefault="003B20A0" w:rsidP="00E95896">
            <w:pPr>
              <w:jc w:val="center"/>
              <w:rPr>
                <w:sz w:val="18"/>
                <w:szCs w:val="18"/>
                <w:lang w:eastAsia="ru-RU"/>
              </w:rPr>
            </w:pPr>
            <w:r w:rsidRPr="00954763">
              <w:rPr>
                <w:sz w:val="18"/>
                <w:szCs w:val="18"/>
                <w:lang w:eastAsia="ru-RU"/>
              </w:rPr>
              <w:t>Счет учета</w:t>
            </w:r>
          </w:p>
        </w:tc>
        <w:tc>
          <w:tcPr>
            <w:tcW w:w="1026" w:type="dxa"/>
            <w:tcBorders>
              <w:top w:val="single" w:sz="12" w:space="0" w:color="auto"/>
              <w:bottom w:val="single" w:sz="12" w:space="0" w:color="auto"/>
            </w:tcBorders>
          </w:tcPr>
          <w:p w:rsidR="003B20A0" w:rsidRPr="00954763" w:rsidRDefault="003B20A0" w:rsidP="00E95896">
            <w:pPr>
              <w:jc w:val="center"/>
              <w:rPr>
                <w:sz w:val="18"/>
                <w:szCs w:val="18"/>
                <w:lang w:eastAsia="ru-RU"/>
              </w:rPr>
            </w:pPr>
            <w:r w:rsidRPr="00954763">
              <w:rPr>
                <w:sz w:val="18"/>
                <w:szCs w:val="18"/>
                <w:lang w:eastAsia="ru-RU"/>
              </w:rPr>
              <w:t>Сумма расходов</w:t>
            </w:r>
          </w:p>
        </w:tc>
      </w:tr>
      <w:tr w:rsidR="003B20A0" w:rsidRPr="00954763" w:rsidTr="00E95896">
        <w:trPr>
          <w:trHeight w:val="182"/>
        </w:trPr>
        <w:tc>
          <w:tcPr>
            <w:tcW w:w="10130" w:type="dxa"/>
            <w:gridSpan w:val="6"/>
            <w:tcBorders>
              <w:top w:val="single" w:sz="12" w:space="0" w:color="auto"/>
            </w:tcBorders>
            <w:vAlign w:val="center"/>
          </w:tcPr>
          <w:p w:rsidR="003B20A0" w:rsidRPr="00954763" w:rsidRDefault="003B20A0" w:rsidP="00E95896">
            <w:pPr>
              <w:jc w:val="center"/>
              <w:rPr>
                <w:b/>
                <w:sz w:val="18"/>
                <w:szCs w:val="18"/>
                <w:lang w:eastAsia="ru-RU"/>
              </w:rPr>
            </w:pPr>
            <w:r w:rsidRPr="00954763">
              <w:rPr>
                <w:b/>
                <w:sz w:val="18"/>
                <w:szCs w:val="18"/>
                <w:lang w:eastAsia="ru-RU"/>
              </w:rPr>
              <w:t>В РАМКАХ МУНИЦИПАЛЬНОГО ЗАДАНИЯ</w:t>
            </w:r>
          </w:p>
        </w:tc>
      </w:tr>
      <w:tr w:rsidR="003B20A0" w:rsidRPr="00954763" w:rsidTr="00E95896">
        <w:trPr>
          <w:trHeight w:val="218"/>
        </w:trPr>
        <w:tc>
          <w:tcPr>
            <w:tcW w:w="1148" w:type="dxa"/>
            <w:vAlign w:val="center"/>
          </w:tcPr>
          <w:p w:rsidR="003B20A0" w:rsidRPr="00954763" w:rsidRDefault="004056E9" w:rsidP="004056E9">
            <w:pPr>
              <w:jc w:val="center"/>
            </w:pPr>
            <w:r>
              <w:rPr>
                <w:sz w:val="18"/>
                <w:szCs w:val="18"/>
                <w:lang w:eastAsia="ru-RU"/>
              </w:rPr>
              <w:t>15</w:t>
            </w:r>
            <w:r w:rsidR="003B20A0" w:rsidRPr="00954763">
              <w:rPr>
                <w:sz w:val="18"/>
                <w:szCs w:val="18"/>
                <w:lang w:eastAsia="ru-RU"/>
              </w:rPr>
              <w:t>.01.201</w:t>
            </w:r>
            <w:r>
              <w:rPr>
                <w:sz w:val="18"/>
                <w:szCs w:val="18"/>
                <w:lang w:eastAsia="ru-RU"/>
              </w:rPr>
              <w:t>8</w:t>
            </w:r>
          </w:p>
        </w:tc>
        <w:tc>
          <w:tcPr>
            <w:tcW w:w="1209" w:type="dxa"/>
            <w:vAlign w:val="center"/>
          </w:tcPr>
          <w:p w:rsidR="003B20A0" w:rsidRPr="00954763" w:rsidRDefault="003B20A0" w:rsidP="004056E9">
            <w:pPr>
              <w:jc w:val="center"/>
              <w:rPr>
                <w:sz w:val="18"/>
                <w:szCs w:val="18"/>
                <w:lang w:eastAsia="ru-RU"/>
              </w:rPr>
            </w:pPr>
            <w:r w:rsidRPr="00954763">
              <w:rPr>
                <w:sz w:val="18"/>
                <w:szCs w:val="18"/>
                <w:lang w:eastAsia="ru-RU"/>
              </w:rPr>
              <w:t>31.12.201</w:t>
            </w:r>
            <w:r w:rsidR="004056E9">
              <w:rPr>
                <w:sz w:val="18"/>
                <w:szCs w:val="18"/>
                <w:lang w:eastAsia="ru-RU"/>
              </w:rPr>
              <w:t>7</w:t>
            </w:r>
          </w:p>
        </w:tc>
        <w:tc>
          <w:tcPr>
            <w:tcW w:w="3612" w:type="dxa"/>
            <w:vAlign w:val="center"/>
          </w:tcPr>
          <w:p w:rsidR="003B20A0" w:rsidRPr="00954763" w:rsidRDefault="003B20A0" w:rsidP="00E95896">
            <w:pPr>
              <w:rPr>
                <w:sz w:val="18"/>
                <w:szCs w:val="18"/>
                <w:lang w:eastAsia="ru-RU"/>
              </w:rPr>
            </w:pPr>
            <w:r w:rsidRPr="00954763">
              <w:rPr>
                <w:sz w:val="18"/>
                <w:szCs w:val="18"/>
                <w:lang w:eastAsia="ru-RU"/>
              </w:rPr>
              <w:t>Услуги по электроэнергии</w:t>
            </w:r>
          </w:p>
        </w:tc>
        <w:tc>
          <w:tcPr>
            <w:tcW w:w="2289" w:type="dxa"/>
            <w:vAlign w:val="center"/>
          </w:tcPr>
          <w:p w:rsidR="003B20A0" w:rsidRPr="00954763" w:rsidRDefault="003B20A0" w:rsidP="00E95896">
            <w:pPr>
              <w:jc w:val="center"/>
              <w:rPr>
                <w:sz w:val="18"/>
                <w:szCs w:val="18"/>
                <w:lang w:eastAsia="ru-RU"/>
              </w:rPr>
            </w:pPr>
            <w:r w:rsidRPr="00954763">
              <w:rPr>
                <w:sz w:val="18"/>
                <w:szCs w:val="18"/>
                <w:lang w:eastAsia="ru-RU"/>
              </w:rPr>
              <w:t>ОАО «</w:t>
            </w:r>
            <w:proofErr w:type="spellStart"/>
            <w:r w:rsidRPr="00954763">
              <w:rPr>
                <w:sz w:val="18"/>
                <w:szCs w:val="18"/>
                <w:lang w:eastAsia="ru-RU"/>
              </w:rPr>
              <w:t>Челябэнергосбыт</w:t>
            </w:r>
            <w:proofErr w:type="spellEnd"/>
            <w:r w:rsidRPr="00954763">
              <w:rPr>
                <w:sz w:val="18"/>
                <w:szCs w:val="18"/>
                <w:lang w:eastAsia="ru-RU"/>
              </w:rPr>
              <w:t>»</w:t>
            </w:r>
          </w:p>
        </w:tc>
        <w:tc>
          <w:tcPr>
            <w:tcW w:w="846" w:type="dxa"/>
            <w:vAlign w:val="center"/>
          </w:tcPr>
          <w:p w:rsidR="003B20A0" w:rsidRPr="00954763" w:rsidRDefault="003B20A0" w:rsidP="00E95896">
            <w:pPr>
              <w:jc w:val="center"/>
              <w:rPr>
                <w:sz w:val="18"/>
                <w:szCs w:val="18"/>
                <w:lang w:eastAsia="ru-RU"/>
              </w:rPr>
            </w:pPr>
            <w:r w:rsidRPr="00954763">
              <w:rPr>
                <w:sz w:val="18"/>
                <w:szCs w:val="18"/>
                <w:lang w:eastAsia="ru-RU"/>
              </w:rPr>
              <w:t>4.302.23</w:t>
            </w:r>
          </w:p>
        </w:tc>
        <w:tc>
          <w:tcPr>
            <w:tcW w:w="1026" w:type="dxa"/>
            <w:vAlign w:val="center"/>
          </w:tcPr>
          <w:p w:rsidR="003B20A0" w:rsidRPr="00954763" w:rsidRDefault="004056E9" w:rsidP="00E95896">
            <w:pPr>
              <w:jc w:val="right"/>
              <w:rPr>
                <w:sz w:val="18"/>
                <w:szCs w:val="18"/>
                <w:lang w:eastAsia="ru-RU"/>
              </w:rPr>
            </w:pPr>
            <w:r>
              <w:rPr>
                <w:sz w:val="18"/>
                <w:szCs w:val="18"/>
                <w:lang w:eastAsia="ru-RU"/>
              </w:rPr>
              <w:t>14 381,65</w:t>
            </w:r>
          </w:p>
        </w:tc>
      </w:tr>
      <w:tr w:rsidR="004056E9" w:rsidRPr="00954763" w:rsidTr="00E95896">
        <w:trPr>
          <w:trHeight w:val="218"/>
        </w:trPr>
        <w:tc>
          <w:tcPr>
            <w:tcW w:w="1148" w:type="dxa"/>
            <w:vAlign w:val="center"/>
          </w:tcPr>
          <w:p w:rsidR="004056E9" w:rsidRPr="00954763" w:rsidRDefault="004056E9" w:rsidP="004056E9">
            <w:pPr>
              <w:jc w:val="center"/>
            </w:pPr>
            <w:r>
              <w:rPr>
                <w:sz w:val="18"/>
                <w:szCs w:val="18"/>
                <w:lang w:eastAsia="ru-RU"/>
              </w:rPr>
              <w:t>15</w:t>
            </w:r>
            <w:r w:rsidRPr="00954763">
              <w:rPr>
                <w:sz w:val="18"/>
                <w:szCs w:val="18"/>
                <w:lang w:eastAsia="ru-RU"/>
              </w:rPr>
              <w:t>.01.201</w:t>
            </w:r>
            <w:r>
              <w:rPr>
                <w:sz w:val="18"/>
                <w:szCs w:val="18"/>
                <w:lang w:eastAsia="ru-RU"/>
              </w:rPr>
              <w:t>8</w:t>
            </w:r>
          </w:p>
        </w:tc>
        <w:tc>
          <w:tcPr>
            <w:tcW w:w="1209" w:type="dxa"/>
            <w:vAlign w:val="center"/>
          </w:tcPr>
          <w:p w:rsidR="004056E9" w:rsidRPr="00954763" w:rsidRDefault="004056E9" w:rsidP="004056E9">
            <w:pPr>
              <w:jc w:val="center"/>
              <w:rPr>
                <w:sz w:val="18"/>
                <w:szCs w:val="18"/>
                <w:lang w:eastAsia="ru-RU"/>
              </w:rPr>
            </w:pPr>
            <w:r w:rsidRPr="00954763">
              <w:rPr>
                <w:sz w:val="18"/>
                <w:szCs w:val="18"/>
                <w:lang w:eastAsia="ru-RU"/>
              </w:rPr>
              <w:t>31.12.201</w:t>
            </w:r>
            <w:r>
              <w:rPr>
                <w:sz w:val="18"/>
                <w:szCs w:val="18"/>
                <w:lang w:eastAsia="ru-RU"/>
              </w:rPr>
              <w:t>7</w:t>
            </w:r>
          </w:p>
        </w:tc>
        <w:tc>
          <w:tcPr>
            <w:tcW w:w="3612" w:type="dxa"/>
            <w:vAlign w:val="center"/>
          </w:tcPr>
          <w:p w:rsidR="004056E9" w:rsidRPr="00954763" w:rsidRDefault="004056E9" w:rsidP="004056E9">
            <w:pPr>
              <w:rPr>
                <w:sz w:val="18"/>
                <w:szCs w:val="18"/>
                <w:lang w:eastAsia="ru-RU"/>
              </w:rPr>
            </w:pPr>
            <w:r w:rsidRPr="00954763">
              <w:rPr>
                <w:sz w:val="18"/>
                <w:szCs w:val="18"/>
                <w:lang w:eastAsia="ru-RU"/>
              </w:rPr>
              <w:t>Услуги по электроэнергии</w:t>
            </w:r>
          </w:p>
        </w:tc>
        <w:tc>
          <w:tcPr>
            <w:tcW w:w="2289" w:type="dxa"/>
            <w:vAlign w:val="center"/>
          </w:tcPr>
          <w:p w:rsidR="004056E9" w:rsidRPr="00954763" w:rsidRDefault="004056E9" w:rsidP="004056E9">
            <w:pPr>
              <w:jc w:val="center"/>
              <w:rPr>
                <w:sz w:val="18"/>
                <w:szCs w:val="18"/>
                <w:lang w:eastAsia="ru-RU"/>
              </w:rPr>
            </w:pPr>
            <w:r w:rsidRPr="00954763">
              <w:rPr>
                <w:sz w:val="18"/>
                <w:szCs w:val="18"/>
                <w:lang w:eastAsia="ru-RU"/>
              </w:rPr>
              <w:t>ОАО «</w:t>
            </w:r>
            <w:proofErr w:type="spellStart"/>
            <w:r w:rsidRPr="00954763">
              <w:rPr>
                <w:sz w:val="18"/>
                <w:szCs w:val="18"/>
                <w:lang w:eastAsia="ru-RU"/>
              </w:rPr>
              <w:t>Челябэнергосбыт</w:t>
            </w:r>
            <w:proofErr w:type="spellEnd"/>
            <w:r w:rsidRPr="00954763">
              <w:rPr>
                <w:sz w:val="18"/>
                <w:szCs w:val="18"/>
                <w:lang w:eastAsia="ru-RU"/>
              </w:rPr>
              <w:t>»</w:t>
            </w:r>
          </w:p>
        </w:tc>
        <w:tc>
          <w:tcPr>
            <w:tcW w:w="846" w:type="dxa"/>
            <w:vAlign w:val="center"/>
          </w:tcPr>
          <w:p w:rsidR="004056E9" w:rsidRPr="00954763" w:rsidRDefault="004056E9" w:rsidP="004056E9">
            <w:pPr>
              <w:jc w:val="center"/>
              <w:rPr>
                <w:sz w:val="18"/>
                <w:szCs w:val="18"/>
                <w:lang w:eastAsia="ru-RU"/>
              </w:rPr>
            </w:pPr>
            <w:r w:rsidRPr="00954763">
              <w:rPr>
                <w:sz w:val="18"/>
                <w:szCs w:val="18"/>
                <w:lang w:eastAsia="ru-RU"/>
              </w:rPr>
              <w:t>4.302.23</w:t>
            </w:r>
          </w:p>
        </w:tc>
        <w:tc>
          <w:tcPr>
            <w:tcW w:w="1026" w:type="dxa"/>
            <w:vAlign w:val="center"/>
          </w:tcPr>
          <w:p w:rsidR="004056E9" w:rsidRPr="00954763" w:rsidRDefault="004056E9" w:rsidP="004056E9">
            <w:pPr>
              <w:jc w:val="right"/>
              <w:rPr>
                <w:sz w:val="18"/>
                <w:szCs w:val="18"/>
                <w:lang w:eastAsia="ru-RU"/>
              </w:rPr>
            </w:pPr>
            <w:r>
              <w:rPr>
                <w:sz w:val="18"/>
                <w:szCs w:val="18"/>
                <w:lang w:eastAsia="ru-RU"/>
              </w:rPr>
              <w:t>63 143,65</w:t>
            </w:r>
          </w:p>
        </w:tc>
      </w:tr>
      <w:tr w:rsidR="003B20A0" w:rsidRPr="00954763" w:rsidTr="00E95896">
        <w:trPr>
          <w:trHeight w:val="165"/>
        </w:trPr>
        <w:tc>
          <w:tcPr>
            <w:tcW w:w="9104" w:type="dxa"/>
            <w:gridSpan w:val="5"/>
            <w:tcBorders>
              <w:bottom w:val="single" w:sz="12" w:space="0" w:color="auto"/>
            </w:tcBorders>
            <w:vAlign w:val="center"/>
          </w:tcPr>
          <w:p w:rsidR="003B20A0" w:rsidRPr="00954763" w:rsidRDefault="003B20A0" w:rsidP="00E95896">
            <w:pPr>
              <w:rPr>
                <w:b/>
                <w:sz w:val="18"/>
                <w:szCs w:val="18"/>
                <w:lang w:eastAsia="ru-RU"/>
              </w:rPr>
            </w:pPr>
            <w:r w:rsidRPr="00954763">
              <w:rPr>
                <w:b/>
                <w:sz w:val="18"/>
                <w:szCs w:val="18"/>
                <w:lang w:eastAsia="ru-RU"/>
              </w:rPr>
              <w:t>ВСЕГО:</w:t>
            </w:r>
          </w:p>
        </w:tc>
        <w:tc>
          <w:tcPr>
            <w:tcW w:w="1026" w:type="dxa"/>
            <w:tcBorders>
              <w:bottom w:val="single" w:sz="12" w:space="0" w:color="auto"/>
            </w:tcBorders>
            <w:vAlign w:val="center"/>
          </w:tcPr>
          <w:p w:rsidR="003B20A0" w:rsidRPr="00954763" w:rsidRDefault="004056E9" w:rsidP="00E95896">
            <w:pPr>
              <w:jc w:val="right"/>
              <w:rPr>
                <w:b/>
                <w:sz w:val="18"/>
                <w:szCs w:val="18"/>
                <w:lang w:eastAsia="ru-RU"/>
              </w:rPr>
            </w:pPr>
            <w:r>
              <w:rPr>
                <w:b/>
                <w:sz w:val="18"/>
                <w:szCs w:val="18"/>
                <w:lang w:eastAsia="ru-RU"/>
              </w:rPr>
              <w:t>77 525,30</w:t>
            </w:r>
          </w:p>
        </w:tc>
      </w:tr>
      <w:tr w:rsidR="003B20A0" w:rsidRPr="00954763" w:rsidTr="00E95896">
        <w:trPr>
          <w:trHeight w:val="165"/>
        </w:trPr>
        <w:tc>
          <w:tcPr>
            <w:tcW w:w="10130" w:type="dxa"/>
            <w:gridSpan w:val="6"/>
            <w:tcBorders>
              <w:top w:val="single" w:sz="12" w:space="0" w:color="auto"/>
            </w:tcBorders>
            <w:vAlign w:val="center"/>
          </w:tcPr>
          <w:p w:rsidR="003B20A0" w:rsidRPr="00AB6EF1" w:rsidRDefault="003B20A0" w:rsidP="00E95896">
            <w:pPr>
              <w:jc w:val="center"/>
              <w:rPr>
                <w:b/>
                <w:sz w:val="18"/>
                <w:szCs w:val="18"/>
                <w:lang w:eastAsia="ru-RU"/>
              </w:rPr>
            </w:pPr>
            <w:r w:rsidRPr="00AB6EF1">
              <w:rPr>
                <w:b/>
                <w:sz w:val="18"/>
                <w:szCs w:val="18"/>
                <w:lang w:eastAsia="ru-RU"/>
              </w:rPr>
              <w:t>В РАМКАХ ВНЕБЮДЖЕТНОЙ ДЕЯТЕЛЬНОСТИ</w:t>
            </w:r>
          </w:p>
        </w:tc>
      </w:tr>
      <w:tr w:rsidR="003B20A0" w:rsidRPr="00954763" w:rsidTr="00E95896">
        <w:trPr>
          <w:trHeight w:val="165"/>
        </w:trPr>
        <w:tc>
          <w:tcPr>
            <w:tcW w:w="1148" w:type="dxa"/>
            <w:vAlign w:val="center"/>
          </w:tcPr>
          <w:p w:rsidR="003B20A0" w:rsidRPr="00954763" w:rsidRDefault="003B20A0" w:rsidP="00E95896">
            <w:pPr>
              <w:jc w:val="center"/>
              <w:rPr>
                <w:sz w:val="18"/>
                <w:szCs w:val="18"/>
                <w:lang w:eastAsia="ru-RU"/>
              </w:rPr>
            </w:pPr>
            <w:r>
              <w:rPr>
                <w:sz w:val="18"/>
                <w:szCs w:val="18"/>
                <w:lang w:eastAsia="ru-RU"/>
              </w:rPr>
              <w:t>15.01.2018</w:t>
            </w:r>
          </w:p>
        </w:tc>
        <w:tc>
          <w:tcPr>
            <w:tcW w:w="1209" w:type="dxa"/>
            <w:vAlign w:val="center"/>
          </w:tcPr>
          <w:p w:rsidR="003B20A0" w:rsidRPr="00954763" w:rsidRDefault="003B20A0" w:rsidP="003B20A0">
            <w:pPr>
              <w:jc w:val="center"/>
              <w:rPr>
                <w:sz w:val="18"/>
                <w:szCs w:val="18"/>
              </w:rPr>
            </w:pPr>
            <w:r w:rsidRPr="00954763">
              <w:rPr>
                <w:sz w:val="18"/>
                <w:szCs w:val="18"/>
              </w:rPr>
              <w:t>31.12.201</w:t>
            </w:r>
            <w:r>
              <w:rPr>
                <w:sz w:val="18"/>
                <w:szCs w:val="18"/>
              </w:rPr>
              <w:t>7</w:t>
            </w:r>
          </w:p>
        </w:tc>
        <w:tc>
          <w:tcPr>
            <w:tcW w:w="3612" w:type="dxa"/>
            <w:vAlign w:val="center"/>
          </w:tcPr>
          <w:p w:rsidR="003B20A0" w:rsidRPr="00AB6EF1" w:rsidRDefault="003B20A0" w:rsidP="00E95896">
            <w:pPr>
              <w:rPr>
                <w:sz w:val="18"/>
                <w:szCs w:val="18"/>
                <w:lang w:eastAsia="ru-RU"/>
              </w:rPr>
            </w:pPr>
            <w:r w:rsidRPr="00AB6EF1">
              <w:rPr>
                <w:sz w:val="18"/>
                <w:szCs w:val="18"/>
                <w:lang w:eastAsia="ru-RU"/>
              </w:rPr>
              <w:t xml:space="preserve">Охрана </w:t>
            </w:r>
          </w:p>
        </w:tc>
        <w:tc>
          <w:tcPr>
            <w:tcW w:w="2289" w:type="dxa"/>
            <w:vAlign w:val="center"/>
          </w:tcPr>
          <w:p w:rsidR="003B20A0" w:rsidRPr="00AB6EF1" w:rsidRDefault="003B20A0" w:rsidP="003B20A0">
            <w:pPr>
              <w:jc w:val="center"/>
              <w:rPr>
                <w:sz w:val="18"/>
                <w:szCs w:val="18"/>
                <w:lang w:eastAsia="ru-RU"/>
              </w:rPr>
            </w:pPr>
            <w:r w:rsidRPr="00AB6EF1">
              <w:rPr>
                <w:sz w:val="18"/>
                <w:szCs w:val="18"/>
                <w:lang w:eastAsia="ru-RU"/>
              </w:rPr>
              <w:t>ООО ЧОО «Беркут»</w:t>
            </w:r>
          </w:p>
        </w:tc>
        <w:tc>
          <w:tcPr>
            <w:tcW w:w="846" w:type="dxa"/>
            <w:vAlign w:val="center"/>
          </w:tcPr>
          <w:p w:rsidR="003B20A0" w:rsidRPr="00AB6EF1" w:rsidRDefault="003B20A0" w:rsidP="00E95896">
            <w:pPr>
              <w:jc w:val="center"/>
              <w:rPr>
                <w:sz w:val="18"/>
                <w:szCs w:val="18"/>
                <w:lang w:eastAsia="ru-RU"/>
              </w:rPr>
            </w:pPr>
            <w:r w:rsidRPr="00AB6EF1">
              <w:rPr>
                <w:sz w:val="18"/>
                <w:szCs w:val="18"/>
                <w:lang w:eastAsia="ru-RU"/>
              </w:rPr>
              <w:t>2.302.26</w:t>
            </w:r>
          </w:p>
        </w:tc>
        <w:tc>
          <w:tcPr>
            <w:tcW w:w="1026" w:type="dxa"/>
            <w:vAlign w:val="center"/>
          </w:tcPr>
          <w:p w:rsidR="003B20A0" w:rsidRPr="00AB6EF1" w:rsidRDefault="003B20A0" w:rsidP="00E95896">
            <w:pPr>
              <w:jc w:val="right"/>
              <w:rPr>
                <w:sz w:val="18"/>
                <w:szCs w:val="18"/>
                <w:lang w:eastAsia="ru-RU"/>
              </w:rPr>
            </w:pPr>
            <w:r w:rsidRPr="00AB6EF1">
              <w:rPr>
                <w:sz w:val="18"/>
                <w:szCs w:val="18"/>
                <w:lang w:eastAsia="ru-RU"/>
              </w:rPr>
              <w:t>1500,00</w:t>
            </w:r>
          </w:p>
        </w:tc>
      </w:tr>
      <w:tr w:rsidR="004056E9" w:rsidRPr="00954763" w:rsidTr="00E95896">
        <w:trPr>
          <w:trHeight w:val="218"/>
        </w:trPr>
        <w:tc>
          <w:tcPr>
            <w:tcW w:w="1148" w:type="dxa"/>
            <w:vAlign w:val="center"/>
          </w:tcPr>
          <w:p w:rsidR="004056E9" w:rsidRPr="00954763" w:rsidRDefault="004056E9" w:rsidP="004056E9">
            <w:pPr>
              <w:jc w:val="center"/>
              <w:rPr>
                <w:sz w:val="18"/>
                <w:szCs w:val="18"/>
                <w:lang w:eastAsia="ru-RU"/>
              </w:rPr>
            </w:pPr>
            <w:r>
              <w:rPr>
                <w:sz w:val="18"/>
                <w:szCs w:val="18"/>
                <w:lang w:eastAsia="ru-RU"/>
              </w:rPr>
              <w:t>15.01.2018</w:t>
            </w:r>
          </w:p>
        </w:tc>
        <w:tc>
          <w:tcPr>
            <w:tcW w:w="1209" w:type="dxa"/>
            <w:vAlign w:val="center"/>
          </w:tcPr>
          <w:p w:rsidR="004056E9" w:rsidRPr="00954763" w:rsidRDefault="004056E9" w:rsidP="004056E9">
            <w:pPr>
              <w:jc w:val="center"/>
              <w:rPr>
                <w:sz w:val="18"/>
                <w:szCs w:val="18"/>
              </w:rPr>
            </w:pPr>
            <w:r w:rsidRPr="00954763">
              <w:rPr>
                <w:sz w:val="18"/>
                <w:szCs w:val="18"/>
              </w:rPr>
              <w:t>31.12.201</w:t>
            </w:r>
            <w:r>
              <w:rPr>
                <w:sz w:val="18"/>
                <w:szCs w:val="18"/>
              </w:rPr>
              <w:t>7</w:t>
            </w:r>
          </w:p>
        </w:tc>
        <w:tc>
          <w:tcPr>
            <w:tcW w:w="3612" w:type="dxa"/>
            <w:vAlign w:val="center"/>
          </w:tcPr>
          <w:p w:rsidR="004056E9" w:rsidRPr="00AB6EF1" w:rsidRDefault="004056E9" w:rsidP="004056E9">
            <w:pPr>
              <w:rPr>
                <w:sz w:val="18"/>
                <w:szCs w:val="18"/>
                <w:lang w:eastAsia="ru-RU"/>
              </w:rPr>
            </w:pPr>
            <w:r w:rsidRPr="00AB6EF1">
              <w:rPr>
                <w:sz w:val="18"/>
                <w:szCs w:val="18"/>
                <w:lang w:eastAsia="ru-RU"/>
              </w:rPr>
              <w:t>Услуги связи</w:t>
            </w:r>
          </w:p>
        </w:tc>
        <w:tc>
          <w:tcPr>
            <w:tcW w:w="2289" w:type="dxa"/>
            <w:vAlign w:val="center"/>
          </w:tcPr>
          <w:p w:rsidR="004056E9" w:rsidRPr="00AB6EF1" w:rsidRDefault="004056E9" w:rsidP="004056E9">
            <w:pPr>
              <w:jc w:val="center"/>
              <w:rPr>
                <w:sz w:val="18"/>
                <w:szCs w:val="18"/>
                <w:lang w:eastAsia="ru-RU"/>
              </w:rPr>
            </w:pPr>
            <w:r w:rsidRPr="00AB6EF1">
              <w:rPr>
                <w:sz w:val="18"/>
                <w:szCs w:val="18"/>
                <w:lang w:eastAsia="ru-RU"/>
              </w:rPr>
              <w:t>ПАО «Ростелеком»»</w:t>
            </w:r>
          </w:p>
        </w:tc>
        <w:tc>
          <w:tcPr>
            <w:tcW w:w="846" w:type="dxa"/>
            <w:vAlign w:val="center"/>
          </w:tcPr>
          <w:p w:rsidR="004056E9" w:rsidRPr="00AB6EF1" w:rsidRDefault="004056E9" w:rsidP="004056E9">
            <w:pPr>
              <w:jc w:val="center"/>
              <w:rPr>
                <w:sz w:val="18"/>
                <w:szCs w:val="18"/>
                <w:lang w:eastAsia="ru-RU"/>
              </w:rPr>
            </w:pPr>
            <w:r w:rsidRPr="00AB6EF1">
              <w:rPr>
                <w:sz w:val="18"/>
                <w:szCs w:val="18"/>
                <w:lang w:eastAsia="ru-RU"/>
              </w:rPr>
              <w:t>2.302.21</w:t>
            </w:r>
          </w:p>
        </w:tc>
        <w:tc>
          <w:tcPr>
            <w:tcW w:w="1026" w:type="dxa"/>
            <w:vAlign w:val="center"/>
          </w:tcPr>
          <w:p w:rsidR="004056E9" w:rsidRPr="00AB6EF1" w:rsidRDefault="004056E9" w:rsidP="004056E9">
            <w:pPr>
              <w:jc w:val="right"/>
              <w:rPr>
                <w:sz w:val="18"/>
                <w:szCs w:val="18"/>
                <w:lang w:eastAsia="ru-RU"/>
              </w:rPr>
            </w:pPr>
            <w:r w:rsidRPr="00AB6EF1">
              <w:rPr>
                <w:sz w:val="18"/>
                <w:szCs w:val="18"/>
                <w:lang w:eastAsia="ru-RU"/>
              </w:rPr>
              <w:t>213,08</w:t>
            </w:r>
          </w:p>
        </w:tc>
      </w:tr>
      <w:tr w:rsidR="003B20A0" w:rsidRPr="00954763" w:rsidTr="00E95896">
        <w:trPr>
          <w:trHeight w:val="218"/>
        </w:trPr>
        <w:tc>
          <w:tcPr>
            <w:tcW w:w="9104" w:type="dxa"/>
            <w:gridSpan w:val="5"/>
            <w:vAlign w:val="center"/>
          </w:tcPr>
          <w:p w:rsidR="003B20A0" w:rsidRPr="00AB6EF1" w:rsidRDefault="003B20A0" w:rsidP="00E95896">
            <w:pPr>
              <w:rPr>
                <w:b/>
                <w:sz w:val="18"/>
                <w:szCs w:val="18"/>
                <w:lang w:eastAsia="ru-RU"/>
              </w:rPr>
            </w:pPr>
            <w:r w:rsidRPr="00AB6EF1">
              <w:rPr>
                <w:b/>
                <w:sz w:val="18"/>
                <w:szCs w:val="18"/>
                <w:lang w:eastAsia="ru-RU"/>
              </w:rPr>
              <w:t>ВСЕГО:</w:t>
            </w:r>
          </w:p>
        </w:tc>
        <w:tc>
          <w:tcPr>
            <w:tcW w:w="1026" w:type="dxa"/>
            <w:vAlign w:val="center"/>
          </w:tcPr>
          <w:p w:rsidR="003B20A0" w:rsidRPr="00AB6EF1" w:rsidRDefault="004056E9" w:rsidP="00E95896">
            <w:pPr>
              <w:jc w:val="right"/>
              <w:rPr>
                <w:b/>
                <w:sz w:val="18"/>
                <w:szCs w:val="18"/>
                <w:lang w:eastAsia="ru-RU"/>
              </w:rPr>
            </w:pPr>
            <w:r w:rsidRPr="00AB6EF1">
              <w:rPr>
                <w:b/>
                <w:sz w:val="18"/>
                <w:szCs w:val="18"/>
                <w:lang w:eastAsia="ru-RU"/>
              </w:rPr>
              <w:t>1 713,08</w:t>
            </w:r>
          </w:p>
        </w:tc>
      </w:tr>
      <w:tr w:rsidR="003B20A0" w:rsidRPr="00954763" w:rsidTr="00E95896">
        <w:trPr>
          <w:trHeight w:val="50"/>
        </w:trPr>
        <w:tc>
          <w:tcPr>
            <w:tcW w:w="9104" w:type="dxa"/>
            <w:gridSpan w:val="5"/>
            <w:tcBorders>
              <w:top w:val="single" w:sz="12" w:space="0" w:color="auto"/>
              <w:bottom w:val="single" w:sz="12" w:space="0" w:color="auto"/>
            </w:tcBorders>
            <w:vAlign w:val="center"/>
          </w:tcPr>
          <w:p w:rsidR="003B20A0" w:rsidRPr="00AB6EF1" w:rsidRDefault="003B20A0" w:rsidP="00E95896">
            <w:pPr>
              <w:rPr>
                <w:b/>
                <w:bCs/>
                <w:sz w:val="18"/>
                <w:szCs w:val="18"/>
                <w:lang w:eastAsia="ru-RU"/>
              </w:rPr>
            </w:pPr>
            <w:r w:rsidRPr="00AB6EF1">
              <w:rPr>
                <w:b/>
                <w:bCs/>
                <w:sz w:val="18"/>
                <w:szCs w:val="18"/>
                <w:lang w:eastAsia="ru-RU"/>
              </w:rPr>
              <w:t>ИТОГО:</w:t>
            </w:r>
          </w:p>
        </w:tc>
        <w:tc>
          <w:tcPr>
            <w:tcW w:w="1026" w:type="dxa"/>
            <w:tcBorders>
              <w:top w:val="single" w:sz="12" w:space="0" w:color="auto"/>
              <w:bottom w:val="single" w:sz="12" w:space="0" w:color="auto"/>
            </w:tcBorders>
            <w:vAlign w:val="center"/>
          </w:tcPr>
          <w:p w:rsidR="003B20A0" w:rsidRPr="00AB6EF1" w:rsidRDefault="004056E9" w:rsidP="00E95896">
            <w:pPr>
              <w:jc w:val="right"/>
              <w:rPr>
                <w:b/>
                <w:bCs/>
                <w:sz w:val="18"/>
                <w:szCs w:val="18"/>
                <w:lang w:eastAsia="ru-RU"/>
              </w:rPr>
            </w:pPr>
            <w:r w:rsidRPr="00AB6EF1">
              <w:rPr>
                <w:b/>
                <w:bCs/>
                <w:sz w:val="18"/>
                <w:szCs w:val="18"/>
                <w:lang w:eastAsia="ru-RU"/>
              </w:rPr>
              <w:t>79 238,38</w:t>
            </w:r>
          </w:p>
        </w:tc>
      </w:tr>
    </w:tbl>
    <w:p w:rsidR="00406039" w:rsidRDefault="00406039" w:rsidP="003B5841">
      <w:pPr>
        <w:pStyle w:val="a7"/>
        <w:rPr>
          <w:sz w:val="16"/>
          <w:szCs w:val="16"/>
        </w:rPr>
      </w:pPr>
    </w:p>
    <w:p w:rsidR="00410F05" w:rsidRPr="00AB6EF1" w:rsidRDefault="00410F05" w:rsidP="00410F05">
      <w:pPr>
        <w:pStyle w:val="a7"/>
        <w:outlineLvl w:val="0"/>
      </w:pPr>
      <w:r w:rsidRPr="00AB6EF1">
        <w:tab/>
        <w:t>1.5.</w:t>
      </w:r>
      <w:r w:rsidRPr="00AB6EF1">
        <w:tab/>
        <w:t xml:space="preserve">В нарушение </w:t>
      </w:r>
      <w:r w:rsidRPr="00AB6EF1">
        <w:rPr>
          <w:rFonts w:ascii="Times New Roman CYR" w:hAnsi="Times New Roman CYR" w:cs="Times New Roman CYR"/>
        </w:rPr>
        <w:t>пункта 302 Инструкции 157н «</w:t>
      </w:r>
      <w:r w:rsidRPr="00AB6EF1">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расходы на страхование автотранспорта в сумме </w:t>
      </w:r>
      <w:r w:rsidR="00354B1F" w:rsidRPr="00AB6EF1">
        <w:t>11 115,35</w:t>
      </w:r>
      <w:r w:rsidR="00C3598F">
        <w:t xml:space="preserve"> рублей</w:t>
      </w:r>
      <w:r w:rsidRPr="00AB6EF1">
        <w:t xml:space="preserve"> не отражены как расходы будущих периодов, а списаны единовременно на подстатью 226 «Прочие расходы и услуги».</w:t>
      </w:r>
    </w:p>
    <w:p w:rsidR="00E11619" w:rsidRPr="00954763" w:rsidRDefault="00E11619" w:rsidP="00E11619">
      <w:pPr>
        <w:pStyle w:val="25"/>
        <w:rPr>
          <w:sz w:val="6"/>
          <w:szCs w:val="6"/>
        </w:rPr>
      </w:pPr>
    </w:p>
    <w:tbl>
      <w:tblPr>
        <w:tblW w:w="10130"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357"/>
        <w:gridCol w:w="3612"/>
        <w:gridCol w:w="2289"/>
        <w:gridCol w:w="1872"/>
      </w:tblGrid>
      <w:tr w:rsidR="00E11619" w:rsidRPr="00954763" w:rsidTr="00E95896">
        <w:trPr>
          <w:trHeight w:val="160"/>
          <w:tblHeader/>
        </w:trPr>
        <w:tc>
          <w:tcPr>
            <w:tcW w:w="10130" w:type="dxa"/>
            <w:gridSpan w:val="4"/>
            <w:tcBorders>
              <w:top w:val="nil"/>
              <w:left w:val="nil"/>
              <w:bottom w:val="single" w:sz="12" w:space="0" w:color="auto"/>
              <w:right w:val="nil"/>
            </w:tcBorders>
            <w:vAlign w:val="center"/>
          </w:tcPr>
          <w:p w:rsidR="00E11619" w:rsidRPr="00954763" w:rsidRDefault="00E11619" w:rsidP="00E95896">
            <w:pPr>
              <w:jc w:val="right"/>
              <w:rPr>
                <w:sz w:val="18"/>
                <w:szCs w:val="18"/>
                <w:lang w:eastAsia="ru-RU"/>
              </w:rPr>
            </w:pPr>
            <w:r w:rsidRPr="00954763">
              <w:rPr>
                <w:sz w:val="18"/>
                <w:szCs w:val="18"/>
                <w:lang w:eastAsia="ru-RU"/>
              </w:rPr>
              <w:t>Таблица № 8 (рублей)</w:t>
            </w:r>
          </w:p>
        </w:tc>
      </w:tr>
      <w:tr w:rsidR="00E11619" w:rsidRPr="00954763" w:rsidTr="00E95896">
        <w:trPr>
          <w:trHeight w:val="443"/>
          <w:tblHeader/>
        </w:trPr>
        <w:tc>
          <w:tcPr>
            <w:tcW w:w="2357" w:type="dxa"/>
            <w:tcBorders>
              <w:top w:val="single" w:sz="12" w:space="0" w:color="auto"/>
              <w:bottom w:val="single" w:sz="12" w:space="0" w:color="auto"/>
            </w:tcBorders>
          </w:tcPr>
          <w:p w:rsidR="00E11619" w:rsidRPr="00954763" w:rsidRDefault="00787BC0" w:rsidP="00E95896">
            <w:pPr>
              <w:jc w:val="center"/>
              <w:rPr>
                <w:sz w:val="18"/>
                <w:szCs w:val="18"/>
                <w:lang w:eastAsia="ru-RU"/>
              </w:rPr>
            </w:pPr>
            <w:r>
              <w:rPr>
                <w:sz w:val="18"/>
                <w:szCs w:val="18"/>
                <w:lang w:eastAsia="ru-RU"/>
              </w:rPr>
              <w:t>Номер и дата документа</w:t>
            </w:r>
          </w:p>
        </w:tc>
        <w:tc>
          <w:tcPr>
            <w:tcW w:w="3612" w:type="dxa"/>
            <w:tcBorders>
              <w:top w:val="single" w:sz="12" w:space="0" w:color="auto"/>
              <w:bottom w:val="single" w:sz="12" w:space="0" w:color="auto"/>
            </w:tcBorders>
          </w:tcPr>
          <w:p w:rsidR="00E11619" w:rsidRPr="00954763" w:rsidRDefault="00E11619" w:rsidP="00E95896">
            <w:pPr>
              <w:jc w:val="center"/>
              <w:rPr>
                <w:sz w:val="18"/>
                <w:szCs w:val="18"/>
                <w:lang w:eastAsia="ru-RU"/>
              </w:rPr>
            </w:pPr>
            <w:r w:rsidRPr="00954763">
              <w:rPr>
                <w:sz w:val="18"/>
                <w:szCs w:val="18"/>
                <w:lang w:eastAsia="ru-RU"/>
              </w:rPr>
              <w:t>Содержание операции</w:t>
            </w:r>
          </w:p>
        </w:tc>
        <w:tc>
          <w:tcPr>
            <w:tcW w:w="2289" w:type="dxa"/>
            <w:tcBorders>
              <w:top w:val="single" w:sz="12" w:space="0" w:color="auto"/>
              <w:bottom w:val="single" w:sz="12" w:space="0" w:color="auto"/>
            </w:tcBorders>
          </w:tcPr>
          <w:p w:rsidR="00E11619" w:rsidRPr="00954763" w:rsidRDefault="00E11619" w:rsidP="00E95896">
            <w:pPr>
              <w:jc w:val="center"/>
              <w:rPr>
                <w:sz w:val="18"/>
                <w:szCs w:val="18"/>
                <w:lang w:eastAsia="ru-RU"/>
              </w:rPr>
            </w:pPr>
            <w:r w:rsidRPr="00954763">
              <w:rPr>
                <w:sz w:val="18"/>
                <w:szCs w:val="18"/>
                <w:lang w:eastAsia="ru-RU"/>
              </w:rPr>
              <w:t>Контрагент</w:t>
            </w:r>
          </w:p>
        </w:tc>
        <w:tc>
          <w:tcPr>
            <w:tcW w:w="1872" w:type="dxa"/>
            <w:tcBorders>
              <w:top w:val="single" w:sz="12" w:space="0" w:color="auto"/>
              <w:bottom w:val="single" w:sz="12" w:space="0" w:color="auto"/>
            </w:tcBorders>
          </w:tcPr>
          <w:p w:rsidR="00E11619" w:rsidRPr="00954763" w:rsidRDefault="00E11619" w:rsidP="00E95896">
            <w:pPr>
              <w:jc w:val="center"/>
              <w:rPr>
                <w:sz w:val="18"/>
                <w:szCs w:val="18"/>
                <w:lang w:eastAsia="ru-RU"/>
              </w:rPr>
            </w:pPr>
          </w:p>
        </w:tc>
      </w:tr>
      <w:tr w:rsidR="00E11619" w:rsidRPr="00954763" w:rsidTr="00787BC0">
        <w:trPr>
          <w:trHeight w:val="218"/>
        </w:trPr>
        <w:tc>
          <w:tcPr>
            <w:tcW w:w="2357" w:type="dxa"/>
            <w:vAlign w:val="center"/>
          </w:tcPr>
          <w:p w:rsidR="00E11619" w:rsidRPr="00954763" w:rsidRDefault="00787BC0" w:rsidP="00787BC0">
            <w:pPr>
              <w:rPr>
                <w:sz w:val="18"/>
                <w:szCs w:val="18"/>
                <w:lang w:eastAsia="ru-RU"/>
              </w:rPr>
            </w:pPr>
            <w:r>
              <w:rPr>
                <w:sz w:val="18"/>
                <w:szCs w:val="18"/>
                <w:lang w:eastAsia="ru-RU"/>
              </w:rPr>
              <w:t xml:space="preserve">№ 91 от </w:t>
            </w:r>
            <w:r w:rsidR="00E11619">
              <w:rPr>
                <w:sz w:val="18"/>
                <w:szCs w:val="18"/>
                <w:lang w:eastAsia="ru-RU"/>
              </w:rPr>
              <w:t>15.05.2017</w:t>
            </w:r>
          </w:p>
        </w:tc>
        <w:tc>
          <w:tcPr>
            <w:tcW w:w="3612" w:type="dxa"/>
            <w:vAlign w:val="center"/>
          </w:tcPr>
          <w:p w:rsidR="00E11619" w:rsidRPr="00954763" w:rsidRDefault="00787BC0" w:rsidP="00787BC0">
            <w:pPr>
              <w:rPr>
                <w:sz w:val="18"/>
                <w:szCs w:val="18"/>
                <w:lang w:eastAsia="ru-RU"/>
              </w:rPr>
            </w:pPr>
            <w:r>
              <w:rPr>
                <w:sz w:val="18"/>
                <w:szCs w:val="18"/>
                <w:lang w:eastAsia="ru-RU"/>
              </w:rPr>
              <w:t>Страховая премия по ОСАГО</w:t>
            </w:r>
          </w:p>
        </w:tc>
        <w:tc>
          <w:tcPr>
            <w:tcW w:w="2289" w:type="dxa"/>
            <w:vAlign w:val="center"/>
          </w:tcPr>
          <w:p w:rsidR="00E11619" w:rsidRPr="00787BC0" w:rsidRDefault="00787BC0" w:rsidP="00E95896">
            <w:pPr>
              <w:jc w:val="center"/>
              <w:rPr>
                <w:sz w:val="18"/>
                <w:szCs w:val="18"/>
                <w:lang w:eastAsia="ru-RU"/>
              </w:rPr>
            </w:pPr>
            <w:r w:rsidRPr="00787BC0">
              <w:rPr>
                <w:sz w:val="18"/>
                <w:szCs w:val="18"/>
                <w:lang w:eastAsia="ru-RU"/>
              </w:rPr>
              <w:t>ПАО «Росгосстрах»</w:t>
            </w:r>
          </w:p>
        </w:tc>
        <w:tc>
          <w:tcPr>
            <w:tcW w:w="1872" w:type="dxa"/>
            <w:vAlign w:val="center"/>
          </w:tcPr>
          <w:p w:rsidR="00E11619" w:rsidRPr="00954763" w:rsidRDefault="00787BC0" w:rsidP="00E95896">
            <w:pPr>
              <w:jc w:val="right"/>
              <w:rPr>
                <w:sz w:val="18"/>
                <w:szCs w:val="18"/>
                <w:lang w:eastAsia="ru-RU"/>
              </w:rPr>
            </w:pPr>
            <w:r>
              <w:rPr>
                <w:sz w:val="18"/>
                <w:szCs w:val="18"/>
                <w:lang w:eastAsia="ru-RU"/>
              </w:rPr>
              <w:t>6 113,44</w:t>
            </w:r>
          </w:p>
        </w:tc>
      </w:tr>
      <w:tr w:rsidR="00787BC0" w:rsidRPr="00954763" w:rsidTr="00787BC0">
        <w:trPr>
          <w:trHeight w:val="218"/>
        </w:trPr>
        <w:tc>
          <w:tcPr>
            <w:tcW w:w="2357" w:type="dxa"/>
            <w:tcBorders>
              <w:bottom w:val="single" w:sz="12" w:space="0" w:color="auto"/>
            </w:tcBorders>
            <w:vAlign w:val="center"/>
          </w:tcPr>
          <w:p w:rsidR="00787BC0" w:rsidRPr="00954763" w:rsidRDefault="00787BC0" w:rsidP="00787BC0">
            <w:pPr>
              <w:rPr>
                <w:sz w:val="18"/>
                <w:szCs w:val="18"/>
                <w:lang w:eastAsia="ru-RU"/>
              </w:rPr>
            </w:pPr>
            <w:r>
              <w:rPr>
                <w:sz w:val="18"/>
                <w:szCs w:val="18"/>
                <w:lang w:eastAsia="ru-RU"/>
              </w:rPr>
              <w:t>№ 209 от 02.11.2017</w:t>
            </w:r>
          </w:p>
        </w:tc>
        <w:tc>
          <w:tcPr>
            <w:tcW w:w="3612" w:type="dxa"/>
            <w:tcBorders>
              <w:bottom w:val="single" w:sz="12" w:space="0" w:color="auto"/>
            </w:tcBorders>
            <w:vAlign w:val="center"/>
          </w:tcPr>
          <w:p w:rsidR="00787BC0" w:rsidRPr="00954763" w:rsidRDefault="00787BC0" w:rsidP="00D92D73">
            <w:pPr>
              <w:rPr>
                <w:sz w:val="18"/>
                <w:szCs w:val="18"/>
                <w:lang w:eastAsia="ru-RU"/>
              </w:rPr>
            </w:pPr>
            <w:r>
              <w:rPr>
                <w:sz w:val="18"/>
                <w:szCs w:val="18"/>
                <w:lang w:eastAsia="ru-RU"/>
              </w:rPr>
              <w:t xml:space="preserve">Страховая премия по ОСАГО </w:t>
            </w:r>
          </w:p>
        </w:tc>
        <w:tc>
          <w:tcPr>
            <w:tcW w:w="2289" w:type="dxa"/>
            <w:tcBorders>
              <w:bottom w:val="single" w:sz="12" w:space="0" w:color="auto"/>
            </w:tcBorders>
            <w:vAlign w:val="center"/>
          </w:tcPr>
          <w:p w:rsidR="00787BC0" w:rsidRPr="00954763" w:rsidRDefault="00787BC0" w:rsidP="00787BC0">
            <w:pPr>
              <w:jc w:val="center"/>
              <w:rPr>
                <w:sz w:val="18"/>
                <w:szCs w:val="18"/>
                <w:lang w:eastAsia="ru-RU"/>
              </w:rPr>
            </w:pPr>
            <w:r w:rsidRPr="00787BC0">
              <w:rPr>
                <w:sz w:val="18"/>
                <w:szCs w:val="18"/>
                <w:lang w:eastAsia="ru-RU"/>
              </w:rPr>
              <w:t>ПАО «Росгосстрах»</w:t>
            </w:r>
          </w:p>
        </w:tc>
        <w:tc>
          <w:tcPr>
            <w:tcW w:w="1872" w:type="dxa"/>
            <w:tcBorders>
              <w:bottom w:val="single" w:sz="12" w:space="0" w:color="auto"/>
            </w:tcBorders>
            <w:vAlign w:val="center"/>
          </w:tcPr>
          <w:p w:rsidR="00787BC0" w:rsidRPr="00954763" w:rsidRDefault="00787BC0" w:rsidP="00E95896">
            <w:pPr>
              <w:jc w:val="right"/>
              <w:rPr>
                <w:sz w:val="18"/>
                <w:szCs w:val="18"/>
                <w:lang w:eastAsia="ru-RU"/>
              </w:rPr>
            </w:pPr>
            <w:r>
              <w:rPr>
                <w:sz w:val="18"/>
                <w:szCs w:val="18"/>
                <w:lang w:eastAsia="ru-RU"/>
              </w:rPr>
              <w:t>5 001,91</w:t>
            </w:r>
          </w:p>
        </w:tc>
      </w:tr>
      <w:tr w:rsidR="00E11619" w:rsidRPr="00954763" w:rsidTr="00787BC0">
        <w:trPr>
          <w:trHeight w:val="165"/>
        </w:trPr>
        <w:tc>
          <w:tcPr>
            <w:tcW w:w="8258" w:type="dxa"/>
            <w:gridSpan w:val="3"/>
            <w:tcBorders>
              <w:top w:val="single" w:sz="12" w:space="0" w:color="auto"/>
              <w:bottom w:val="single" w:sz="12" w:space="0" w:color="auto"/>
            </w:tcBorders>
            <w:vAlign w:val="center"/>
          </w:tcPr>
          <w:p w:rsidR="00E11619" w:rsidRPr="00954763" w:rsidRDefault="00787BC0" w:rsidP="00E95896">
            <w:pPr>
              <w:rPr>
                <w:b/>
                <w:sz w:val="18"/>
                <w:szCs w:val="18"/>
                <w:lang w:eastAsia="ru-RU"/>
              </w:rPr>
            </w:pPr>
            <w:r>
              <w:rPr>
                <w:b/>
                <w:sz w:val="18"/>
                <w:szCs w:val="18"/>
                <w:lang w:eastAsia="ru-RU"/>
              </w:rPr>
              <w:t>ИТОГО:</w:t>
            </w:r>
          </w:p>
        </w:tc>
        <w:tc>
          <w:tcPr>
            <w:tcW w:w="1872" w:type="dxa"/>
            <w:tcBorders>
              <w:top w:val="single" w:sz="12" w:space="0" w:color="auto"/>
              <w:bottom w:val="single" w:sz="12" w:space="0" w:color="auto"/>
            </w:tcBorders>
            <w:vAlign w:val="center"/>
          </w:tcPr>
          <w:p w:rsidR="00E11619" w:rsidRPr="00954763" w:rsidRDefault="00787BC0" w:rsidP="00E95896">
            <w:pPr>
              <w:jc w:val="right"/>
              <w:rPr>
                <w:b/>
                <w:sz w:val="18"/>
                <w:szCs w:val="18"/>
                <w:lang w:eastAsia="ru-RU"/>
              </w:rPr>
            </w:pPr>
            <w:r>
              <w:rPr>
                <w:b/>
                <w:sz w:val="18"/>
                <w:szCs w:val="18"/>
                <w:lang w:eastAsia="ru-RU"/>
              </w:rPr>
              <w:t>11 115,35</w:t>
            </w:r>
          </w:p>
        </w:tc>
      </w:tr>
    </w:tbl>
    <w:p w:rsidR="00222BDA" w:rsidRPr="00222BDA" w:rsidRDefault="00222BDA" w:rsidP="00410F05">
      <w:pPr>
        <w:pStyle w:val="a7"/>
        <w:rPr>
          <w:rFonts w:ascii="Arial" w:hAnsi="Arial" w:cs="Arial"/>
          <w:sz w:val="6"/>
          <w:szCs w:val="6"/>
        </w:rPr>
      </w:pPr>
    </w:p>
    <w:p w:rsidR="00410F05" w:rsidRPr="00AB6EF1" w:rsidRDefault="00410F05" w:rsidP="00410F05">
      <w:pPr>
        <w:pStyle w:val="a7"/>
      </w:pPr>
      <w:r w:rsidRPr="00AB6EF1">
        <w:rPr>
          <w:rFonts w:ascii="Arial" w:hAnsi="Arial" w:cs="Arial"/>
          <w:sz w:val="24"/>
          <w:szCs w:val="24"/>
        </w:rPr>
        <w:tab/>
      </w:r>
      <w:r w:rsidRPr="00AB6EF1">
        <w:t>Расходы будущих периодов подлежат списанию в течение срока действия договора (пропорционально объему продукции работ, услуг).</w:t>
      </w:r>
    </w:p>
    <w:p w:rsidR="00B100D4" w:rsidRPr="00B100D4" w:rsidRDefault="00110243" w:rsidP="00E536A3">
      <w:pPr>
        <w:pStyle w:val="11"/>
        <w:rPr>
          <w:sz w:val="16"/>
          <w:szCs w:val="16"/>
        </w:rPr>
      </w:pPr>
      <w:r w:rsidRPr="00AB6EF1">
        <w:tab/>
      </w:r>
    </w:p>
    <w:p w:rsidR="00110243" w:rsidRPr="00E43511" w:rsidRDefault="00ED6555" w:rsidP="008B4F1E">
      <w:pPr>
        <w:jc w:val="both"/>
        <w:rPr>
          <w:b/>
          <w:bCs/>
          <w:sz w:val="28"/>
          <w:szCs w:val="28"/>
        </w:rPr>
      </w:pPr>
      <w:r>
        <w:rPr>
          <w:b/>
          <w:bCs/>
          <w:sz w:val="28"/>
          <w:szCs w:val="28"/>
        </w:rPr>
        <w:t>4</w:t>
      </w:r>
      <w:r w:rsidR="00110243" w:rsidRPr="00E43511">
        <w:rPr>
          <w:b/>
          <w:bCs/>
          <w:sz w:val="28"/>
          <w:szCs w:val="28"/>
        </w:rPr>
        <w:t>.</w:t>
      </w:r>
      <w:r w:rsidR="00110243" w:rsidRPr="00E43511">
        <w:rPr>
          <w:b/>
          <w:bCs/>
          <w:sz w:val="28"/>
          <w:szCs w:val="28"/>
        </w:rPr>
        <w:tab/>
        <w:t>Проверка полноты и своевременности учета муниципального имущества</w:t>
      </w:r>
    </w:p>
    <w:p w:rsidR="00110243" w:rsidRPr="001E6789" w:rsidRDefault="00110243" w:rsidP="008B4F1E">
      <w:pPr>
        <w:jc w:val="both"/>
        <w:rPr>
          <w:sz w:val="16"/>
          <w:szCs w:val="16"/>
        </w:rPr>
      </w:pPr>
    </w:p>
    <w:p w:rsidR="00110243" w:rsidRPr="00E43511" w:rsidRDefault="00110243" w:rsidP="008B4F1E">
      <w:pPr>
        <w:jc w:val="both"/>
        <w:rPr>
          <w:sz w:val="28"/>
          <w:szCs w:val="20"/>
          <w:lang w:eastAsia="ru-RU"/>
        </w:rPr>
      </w:pPr>
      <w:r w:rsidRPr="00E43511">
        <w:rPr>
          <w:sz w:val="28"/>
          <w:szCs w:val="20"/>
          <w:lang w:eastAsia="ru-RU"/>
        </w:rPr>
        <w:tab/>
        <w:t>1.</w:t>
      </w:r>
      <w:r w:rsidRPr="00E43511">
        <w:rPr>
          <w:sz w:val="28"/>
          <w:szCs w:val="20"/>
          <w:lang w:eastAsia="ru-RU"/>
        </w:rPr>
        <w:tab/>
        <w:t xml:space="preserve">В </w:t>
      </w:r>
      <w:r>
        <w:rPr>
          <w:sz w:val="28"/>
          <w:szCs w:val="20"/>
          <w:lang w:eastAsia="ru-RU"/>
        </w:rPr>
        <w:t>проверяемом периоде</w:t>
      </w:r>
      <w:r w:rsidRPr="00E43511">
        <w:rPr>
          <w:sz w:val="28"/>
          <w:szCs w:val="20"/>
          <w:lang w:eastAsia="ru-RU"/>
        </w:rPr>
        <w:t xml:space="preserve"> балансовая стоимость основн</w:t>
      </w:r>
      <w:r>
        <w:rPr>
          <w:sz w:val="28"/>
          <w:szCs w:val="20"/>
          <w:lang w:eastAsia="ru-RU"/>
        </w:rPr>
        <w:t>ых фондов Учреждения составила:</w:t>
      </w:r>
    </w:p>
    <w:p w:rsidR="00110243" w:rsidRPr="00216C6A" w:rsidRDefault="00110243" w:rsidP="008B4F1E">
      <w:pPr>
        <w:jc w:val="both"/>
        <w:rPr>
          <w:sz w:val="28"/>
          <w:szCs w:val="20"/>
          <w:lang w:eastAsia="ru-RU"/>
        </w:rPr>
      </w:pPr>
      <w:r w:rsidRPr="00E43511">
        <w:rPr>
          <w:sz w:val="28"/>
          <w:szCs w:val="20"/>
          <w:lang w:eastAsia="ru-RU"/>
        </w:rPr>
        <w:tab/>
        <w:t>–</w:t>
      </w:r>
      <w:r w:rsidRPr="00E43511">
        <w:rPr>
          <w:sz w:val="28"/>
          <w:szCs w:val="20"/>
          <w:lang w:eastAsia="ru-RU"/>
        </w:rPr>
        <w:tab/>
        <w:t>на 01.01.201</w:t>
      </w:r>
      <w:r>
        <w:rPr>
          <w:sz w:val="28"/>
          <w:szCs w:val="20"/>
          <w:lang w:eastAsia="ru-RU"/>
        </w:rPr>
        <w:t>7</w:t>
      </w:r>
      <w:r w:rsidRPr="00E43511">
        <w:rPr>
          <w:sz w:val="28"/>
          <w:szCs w:val="20"/>
          <w:lang w:eastAsia="ru-RU"/>
        </w:rPr>
        <w:t xml:space="preserve"> </w:t>
      </w:r>
      <w:r w:rsidRPr="000E0361">
        <w:rPr>
          <w:sz w:val="28"/>
          <w:szCs w:val="20"/>
          <w:lang w:eastAsia="ru-RU"/>
        </w:rPr>
        <w:t xml:space="preserve">– </w:t>
      </w:r>
      <w:r w:rsidR="001B2BA5" w:rsidRPr="000E0361">
        <w:rPr>
          <w:sz w:val="28"/>
          <w:szCs w:val="20"/>
          <w:lang w:eastAsia="ru-RU"/>
        </w:rPr>
        <w:t>23 351 906,24</w:t>
      </w:r>
      <w:r w:rsidRPr="000E0361">
        <w:rPr>
          <w:sz w:val="28"/>
          <w:szCs w:val="20"/>
          <w:lang w:eastAsia="ru-RU"/>
        </w:rPr>
        <w:t xml:space="preserve"> (износ – </w:t>
      </w:r>
      <w:r w:rsidR="000E0361" w:rsidRPr="000E0361">
        <w:rPr>
          <w:sz w:val="28"/>
          <w:szCs w:val="20"/>
          <w:lang w:eastAsia="ru-RU"/>
        </w:rPr>
        <w:t>64,9</w:t>
      </w:r>
      <w:r w:rsidRPr="000E0361">
        <w:rPr>
          <w:sz w:val="28"/>
          <w:szCs w:val="20"/>
          <w:lang w:eastAsia="ru-RU"/>
        </w:rPr>
        <w:t xml:space="preserve"> %);</w:t>
      </w:r>
    </w:p>
    <w:p w:rsidR="00110243" w:rsidRPr="00E43511" w:rsidRDefault="00110243" w:rsidP="008B4F1E">
      <w:pPr>
        <w:jc w:val="both"/>
        <w:rPr>
          <w:sz w:val="28"/>
          <w:szCs w:val="20"/>
          <w:lang w:eastAsia="ru-RU"/>
        </w:rPr>
      </w:pPr>
      <w:r w:rsidRPr="00E43511">
        <w:rPr>
          <w:sz w:val="28"/>
          <w:szCs w:val="20"/>
          <w:lang w:eastAsia="ru-RU"/>
        </w:rPr>
        <w:tab/>
        <w:t>–</w:t>
      </w:r>
      <w:r w:rsidRPr="00E43511">
        <w:rPr>
          <w:sz w:val="28"/>
          <w:szCs w:val="20"/>
          <w:lang w:eastAsia="ru-RU"/>
        </w:rPr>
        <w:tab/>
        <w:t>на 01.01.201</w:t>
      </w:r>
      <w:r>
        <w:rPr>
          <w:sz w:val="28"/>
          <w:szCs w:val="20"/>
          <w:lang w:eastAsia="ru-RU"/>
        </w:rPr>
        <w:t>8</w:t>
      </w:r>
      <w:r w:rsidRPr="00E43511">
        <w:rPr>
          <w:sz w:val="28"/>
          <w:szCs w:val="20"/>
          <w:lang w:eastAsia="ru-RU"/>
        </w:rPr>
        <w:t xml:space="preserve"> – </w:t>
      </w:r>
      <w:r w:rsidR="009B1DF9">
        <w:rPr>
          <w:sz w:val="28"/>
          <w:szCs w:val="20"/>
          <w:lang w:eastAsia="ru-RU"/>
        </w:rPr>
        <w:t>33 992 344,43</w:t>
      </w:r>
      <w:r>
        <w:rPr>
          <w:sz w:val="28"/>
          <w:szCs w:val="20"/>
          <w:lang w:eastAsia="ru-RU"/>
        </w:rPr>
        <w:t xml:space="preserve"> </w:t>
      </w:r>
      <w:r w:rsidRPr="00E43511">
        <w:rPr>
          <w:sz w:val="28"/>
          <w:szCs w:val="20"/>
          <w:lang w:eastAsia="ru-RU"/>
        </w:rPr>
        <w:t xml:space="preserve">рублей (износ – </w:t>
      </w:r>
      <w:r>
        <w:rPr>
          <w:sz w:val="28"/>
          <w:szCs w:val="20"/>
          <w:lang w:eastAsia="ru-RU"/>
        </w:rPr>
        <w:t>5</w:t>
      </w:r>
      <w:r w:rsidR="009B1DF9">
        <w:rPr>
          <w:sz w:val="28"/>
          <w:szCs w:val="20"/>
          <w:lang w:eastAsia="ru-RU"/>
        </w:rPr>
        <w:t>0</w:t>
      </w:r>
      <w:r>
        <w:rPr>
          <w:sz w:val="28"/>
          <w:szCs w:val="20"/>
          <w:lang w:eastAsia="ru-RU"/>
        </w:rPr>
        <w:t>,</w:t>
      </w:r>
      <w:r w:rsidR="009B1DF9">
        <w:rPr>
          <w:sz w:val="28"/>
          <w:szCs w:val="20"/>
          <w:lang w:eastAsia="ru-RU"/>
        </w:rPr>
        <w:t>4</w:t>
      </w:r>
      <w:r>
        <w:rPr>
          <w:sz w:val="28"/>
          <w:szCs w:val="20"/>
          <w:lang w:eastAsia="ru-RU"/>
        </w:rPr>
        <w:t xml:space="preserve"> </w:t>
      </w:r>
      <w:r w:rsidRPr="00E43511">
        <w:rPr>
          <w:sz w:val="28"/>
          <w:szCs w:val="20"/>
          <w:lang w:eastAsia="ru-RU"/>
        </w:rPr>
        <w:t>%);</w:t>
      </w:r>
    </w:p>
    <w:p w:rsidR="00110243" w:rsidRDefault="00110243" w:rsidP="00507599">
      <w:pPr>
        <w:jc w:val="both"/>
        <w:rPr>
          <w:sz w:val="28"/>
          <w:szCs w:val="20"/>
        </w:rPr>
      </w:pPr>
      <w:r w:rsidRPr="00E43511">
        <w:rPr>
          <w:color w:val="FF0000"/>
          <w:sz w:val="28"/>
          <w:szCs w:val="20"/>
        </w:rPr>
        <w:tab/>
      </w:r>
      <w:r w:rsidRPr="00E43511">
        <w:rPr>
          <w:sz w:val="28"/>
          <w:szCs w:val="20"/>
        </w:rPr>
        <w:t>2.</w:t>
      </w:r>
      <w:r w:rsidRPr="00E43511">
        <w:rPr>
          <w:sz w:val="28"/>
          <w:szCs w:val="20"/>
        </w:rPr>
        <w:tab/>
        <w:t>По дан</w:t>
      </w:r>
      <w:r>
        <w:rPr>
          <w:sz w:val="28"/>
          <w:szCs w:val="20"/>
        </w:rPr>
        <w:t>ным бухгалтерского учета за 2017 год</w:t>
      </w:r>
      <w:r w:rsidRPr="00E43511">
        <w:rPr>
          <w:sz w:val="28"/>
          <w:szCs w:val="20"/>
        </w:rPr>
        <w:t xml:space="preserve"> на балансе Учреждения </w:t>
      </w:r>
      <w:r w:rsidRPr="002551B6">
        <w:rPr>
          <w:sz w:val="28"/>
          <w:szCs w:val="20"/>
        </w:rPr>
        <w:t>числи</w:t>
      </w:r>
      <w:r w:rsidR="002551B6" w:rsidRPr="002551B6">
        <w:rPr>
          <w:sz w:val="28"/>
          <w:szCs w:val="20"/>
        </w:rPr>
        <w:t>ли</w:t>
      </w:r>
      <w:r w:rsidRPr="002551B6">
        <w:rPr>
          <w:sz w:val="28"/>
          <w:szCs w:val="20"/>
        </w:rPr>
        <w:t xml:space="preserve">сь </w:t>
      </w:r>
      <w:r w:rsidRPr="00E43511">
        <w:rPr>
          <w:sz w:val="28"/>
          <w:szCs w:val="20"/>
        </w:rPr>
        <w:t>следующие объекты муниципального имущества:</w:t>
      </w:r>
    </w:p>
    <w:p w:rsidR="00110243" w:rsidRPr="007F2979" w:rsidRDefault="00110243" w:rsidP="00507599">
      <w:pPr>
        <w:jc w:val="both"/>
        <w:rPr>
          <w:sz w:val="6"/>
          <w:szCs w:val="6"/>
        </w:rPr>
      </w:pPr>
    </w:p>
    <w:tbl>
      <w:tblPr>
        <w:tblW w:w="10166" w:type="dxa"/>
        <w:tblInd w:w="60" w:type="dxa"/>
        <w:tblLayout w:type="fixed"/>
        <w:tblLook w:val="00A0" w:firstRow="1" w:lastRow="0" w:firstColumn="1" w:lastColumn="0" w:noHBand="0" w:noVBand="0"/>
      </w:tblPr>
      <w:tblGrid>
        <w:gridCol w:w="2883"/>
        <w:gridCol w:w="993"/>
        <w:gridCol w:w="1559"/>
        <w:gridCol w:w="3260"/>
        <w:gridCol w:w="1471"/>
      </w:tblGrid>
      <w:tr w:rsidR="00110243" w:rsidRPr="00CA449C" w:rsidTr="008B4F1E">
        <w:trPr>
          <w:trHeight w:val="241"/>
          <w:tblHeader/>
        </w:trPr>
        <w:tc>
          <w:tcPr>
            <w:tcW w:w="10166" w:type="dxa"/>
            <w:gridSpan w:val="5"/>
            <w:tcBorders>
              <w:bottom w:val="single" w:sz="12" w:space="0" w:color="auto"/>
            </w:tcBorders>
            <w:vAlign w:val="center"/>
          </w:tcPr>
          <w:p w:rsidR="00110243" w:rsidRPr="00CA449C" w:rsidRDefault="00110243" w:rsidP="00F939A0">
            <w:pPr>
              <w:jc w:val="right"/>
              <w:rPr>
                <w:sz w:val="18"/>
                <w:szCs w:val="18"/>
                <w:lang w:eastAsia="ru-RU"/>
              </w:rPr>
            </w:pPr>
            <w:r w:rsidRPr="00CA449C">
              <w:rPr>
                <w:sz w:val="18"/>
                <w:szCs w:val="18"/>
                <w:lang w:eastAsia="ru-RU"/>
              </w:rPr>
              <w:t xml:space="preserve">Таблица № </w:t>
            </w:r>
            <w:r w:rsidR="00F939A0">
              <w:rPr>
                <w:sz w:val="18"/>
                <w:szCs w:val="18"/>
                <w:lang w:eastAsia="ru-RU"/>
              </w:rPr>
              <w:t>9</w:t>
            </w:r>
            <w:r>
              <w:rPr>
                <w:sz w:val="18"/>
                <w:szCs w:val="18"/>
                <w:lang w:eastAsia="ru-RU"/>
              </w:rPr>
              <w:t xml:space="preserve"> (рублей)</w:t>
            </w:r>
          </w:p>
        </w:tc>
      </w:tr>
      <w:tr w:rsidR="00110243" w:rsidRPr="00CA449C" w:rsidTr="005B0860">
        <w:trPr>
          <w:trHeight w:val="241"/>
          <w:tblHeader/>
        </w:trPr>
        <w:tc>
          <w:tcPr>
            <w:tcW w:w="2883" w:type="dxa"/>
            <w:tcBorders>
              <w:top w:val="single" w:sz="12" w:space="0" w:color="auto"/>
              <w:left w:val="single" w:sz="12" w:space="0" w:color="auto"/>
              <w:bottom w:val="single" w:sz="12" w:space="0" w:color="auto"/>
              <w:right w:val="single" w:sz="6" w:space="0" w:color="auto"/>
            </w:tcBorders>
          </w:tcPr>
          <w:p w:rsidR="00110243" w:rsidRPr="00CA449C" w:rsidRDefault="00110243" w:rsidP="008B4F1E">
            <w:pPr>
              <w:jc w:val="center"/>
              <w:rPr>
                <w:sz w:val="18"/>
                <w:szCs w:val="18"/>
                <w:lang w:eastAsia="ru-RU"/>
              </w:rPr>
            </w:pPr>
            <w:r w:rsidRPr="00CA449C">
              <w:rPr>
                <w:sz w:val="18"/>
                <w:szCs w:val="18"/>
                <w:lang w:eastAsia="ru-RU"/>
              </w:rPr>
              <w:t>Наименование</w:t>
            </w:r>
          </w:p>
        </w:tc>
        <w:tc>
          <w:tcPr>
            <w:tcW w:w="993" w:type="dxa"/>
            <w:tcBorders>
              <w:top w:val="single" w:sz="12" w:space="0" w:color="auto"/>
              <w:left w:val="single" w:sz="6" w:space="0" w:color="auto"/>
              <w:bottom w:val="single" w:sz="12" w:space="0" w:color="auto"/>
              <w:right w:val="single" w:sz="6" w:space="0" w:color="auto"/>
            </w:tcBorders>
          </w:tcPr>
          <w:p w:rsidR="00110243" w:rsidRPr="00CA449C" w:rsidRDefault="00110243" w:rsidP="008B4F1E">
            <w:pPr>
              <w:jc w:val="center"/>
              <w:rPr>
                <w:sz w:val="18"/>
                <w:szCs w:val="18"/>
                <w:lang w:eastAsia="ru-RU"/>
              </w:rPr>
            </w:pPr>
            <w:r w:rsidRPr="00CA449C">
              <w:rPr>
                <w:sz w:val="18"/>
                <w:szCs w:val="18"/>
                <w:lang w:eastAsia="ru-RU"/>
              </w:rPr>
              <w:t xml:space="preserve">Площадь, </w:t>
            </w:r>
            <w:proofErr w:type="spellStart"/>
            <w:r w:rsidRPr="00CA449C">
              <w:rPr>
                <w:sz w:val="18"/>
                <w:szCs w:val="18"/>
                <w:lang w:eastAsia="ru-RU"/>
              </w:rPr>
              <w:t>кв.м</w:t>
            </w:r>
            <w:proofErr w:type="spellEnd"/>
            <w:r w:rsidRPr="00CA449C">
              <w:rPr>
                <w:sz w:val="18"/>
                <w:szCs w:val="18"/>
                <w:lang w:eastAsia="ru-RU"/>
              </w:rPr>
              <w:t>.</w:t>
            </w:r>
          </w:p>
        </w:tc>
        <w:tc>
          <w:tcPr>
            <w:tcW w:w="1559" w:type="dxa"/>
            <w:tcBorders>
              <w:top w:val="single" w:sz="12" w:space="0" w:color="auto"/>
              <w:left w:val="single" w:sz="6" w:space="0" w:color="auto"/>
              <w:bottom w:val="single" w:sz="12" w:space="0" w:color="auto"/>
              <w:right w:val="single" w:sz="6" w:space="0" w:color="auto"/>
            </w:tcBorders>
          </w:tcPr>
          <w:p w:rsidR="00110243" w:rsidRPr="00CA449C" w:rsidRDefault="00110243" w:rsidP="008B4F1E">
            <w:pPr>
              <w:jc w:val="center"/>
              <w:rPr>
                <w:sz w:val="18"/>
                <w:szCs w:val="18"/>
                <w:lang w:eastAsia="ru-RU"/>
              </w:rPr>
            </w:pPr>
            <w:r w:rsidRPr="00CA449C">
              <w:rPr>
                <w:sz w:val="18"/>
                <w:szCs w:val="18"/>
                <w:lang w:eastAsia="ru-RU"/>
              </w:rPr>
              <w:t>Данные о гос. регистрации</w:t>
            </w:r>
          </w:p>
        </w:tc>
        <w:tc>
          <w:tcPr>
            <w:tcW w:w="3260" w:type="dxa"/>
            <w:tcBorders>
              <w:top w:val="single" w:sz="12" w:space="0" w:color="auto"/>
              <w:left w:val="single" w:sz="6" w:space="0" w:color="auto"/>
              <w:bottom w:val="single" w:sz="12" w:space="0" w:color="auto"/>
              <w:right w:val="single" w:sz="8" w:space="0" w:color="auto"/>
            </w:tcBorders>
          </w:tcPr>
          <w:p w:rsidR="00110243" w:rsidRPr="00CA449C" w:rsidRDefault="00110243" w:rsidP="006D4E5C">
            <w:pPr>
              <w:jc w:val="center"/>
              <w:rPr>
                <w:sz w:val="18"/>
                <w:szCs w:val="18"/>
                <w:lang w:eastAsia="ru-RU"/>
              </w:rPr>
            </w:pPr>
            <w:r w:rsidRPr="00CA449C">
              <w:rPr>
                <w:sz w:val="18"/>
                <w:szCs w:val="18"/>
                <w:lang w:eastAsia="ru-RU"/>
              </w:rPr>
              <w:t>Основание нахождения (постановление администрации, приказ Управления по имуществу)</w:t>
            </w:r>
          </w:p>
        </w:tc>
        <w:tc>
          <w:tcPr>
            <w:tcW w:w="1471" w:type="dxa"/>
            <w:tcBorders>
              <w:top w:val="single" w:sz="12" w:space="0" w:color="auto"/>
              <w:left w:val="single" w:sz="8" w:space="0" w:color="auto"/>
              <w:bottom w:val="single" w:sz="12" w:space="0" w:color="auto"/>
              <w:right w:val="single" w:sz="12" w:space="0" w:color="auto"/>
            </w:tcBorders>
          </w:tcPr>
          <w:p w:rsidR="00110243" w:rsidRPr="00CA449C" w:rsidRDefault="00110243" w:rsidP="008B4F1E">
            <w:pPr>
              <w:jc w:val="center"/>
              <w:rPr>
                <w:sz w:val="18"/>
                <w:szCs w:val="18"/>
                <w:lang w:eastAsia="ru-RU"/>
              </w:rPr>
            </w:pPr>
            <w:r w:rsidRPr="00CA449C">
              <w:rPr>
                <w:sz w:val="18"/>
                <w:szCs w:val="18"/>
                <w:lang w:eastAsia="ru-RU"/>
              </w:rPr>
              <w:t>Балансовая стоимость</w:t>
            </w:r>
          </w:p>
        </w:tc>
      </w:tr>
      <w:tr w:rsidR="00110243" w:rsidRPr="00CA449C" w:rsidTr="000F21E8">
        <w:trPr>
          <w:trHeight w:val="229"/>
        </w:trPr>
        <w:tc>
          <w:tcPr>
            <w:tcW w:w="8695" w:type="dxa"/>
            <w:gridSpan w:val="4"/>
            <w:tcBorders>
              <w:top w:val="single" w:sz="12" w:space="0" w:color="auto"/>
              <w:left w:val="single" w:sz="12" w:space="0" w:color="auto"/>
              <w:bottom w:val="single" w:sz="12" w:space="0" w:color="auto"/>
              <w:right w:val="single" w:sz="8" w:space="0" w:color="auto"/>
            </w:tcBorders>
            <w:vAlign w:val="center"/>
          </w:tcPr>
          <w:p w:rsidR="00110243" w:rsidRPr="00CA449C" w:rsidRDefault="00110243" w:rsidP="006D4E5C">
            <w:pPr>
              <w:jc w:val="center"/>
              <w:rPr>
                <w:b/>
                <w:sz w:val="18"/>
                <w:szCs w:val="18"/>
                <w:lang w:eastAsia="ru-RU"/>
              </w:rPr>
            </w:pPr>
            <w:r w:rsidRPr="00CA449C">
              <w:rPr>
                <w:b/>
                <w:sz w:val="18"/>
                <w:szCs w:val="18"/>
                <w:lang w:eastAsia="ru-RU"/>
              </w:rPr>
              <w:t>НЕЖИЛЫЕ ЗДАНИЯ И ПОМЕЩЕНИЯ всего, в том числе:</w:t>
            </w:r>
          </w:p>
        </w:tc>
        <w:tc>
          <w:tcPr>
            <w:tcW w:w="1471" w:type="dxa"/>
            <w:tcBorders>
              <w:top w:val="single" w:sz="12" w:space="0" w:color="auto"/>
              <w:left w:val="single" w:sz="8" w:space="0" w:color="auto"/>
              <w:bottom w:val="single" w:sz="12" w:space="0" w:color="auto"/>
              <w:right w:val="single" w:sz="12" w:space="0" w:color="auto"/>
            </w:tcBorders>
            <w:vAlign w:val="center"/>
          </w:tcPr>
          <w:p w:rsidR="00110243" w:rsidRPr="00C2352E" w:rsidRDefault="00D84939" w:rsidP="008B4F1E">
            <w:pPr>
              <w:jc w:val="right"/>
              <w:rPr>
                <w:b/>
                <w:sz w:val="18"/>
                <w:szCs w:val="18"/>
                <w:lang w:eastAsia="ru-RU"/>
              </w:rPr>
            </w:pPr>
            <w:r>
              <w:rPr>
                <w:b/>
                <w:sz w:val="18"/>
                <w:szCs w:val="18"/>
                <w:lang w:eastAsia="ru-RU"/>
              </w:rPr>
              <w:t>6 001 377,45</w:t>
            </w:r>
          </w:p>
        </w:tc>
      </w:tr>
      <w:tr w:rsidR="00110243" w:rsidRPr="00276D8C" w:rsidTr="005B0860">
        <w:trPr>
          <w:trHeight w:val="180"/>
        </w:trPr>
        <w:tc>
          <w:tcPr>
            <w:tcW w:w="2883" w:type="dxa"/>
            <w:tcBorders>
              <w:top w:val="single" w:sz="12" w:space="0" w:color="auto"/>
              <w:left w:val="single" w:sz="12" w:space="0" w:color="auto"/>
              <w:bottom w:val="single" w:sz="8" w:space="0" w:color="auto"/>
              <w:right w:val="single" w:sz="8" w:space="0" w:color="auto"/>
            </w:tcBorders>
            <w:vAlign w:val="center"/>
          </w:tcPr>
          <w:p w:rsidR="00110243" w:rsidRPr="00CA449C" w:rsidRDefault="00110243" w:rsidP="002A535D">
            <w:pPr>
              <w:rPr>
                <w:sz w:val="18"/>
                <w:szCs w:val="18"/>
                <w:lang w:eastAsia="ru-RU"/>
              </w:rPr>
            </w:pPr>
            <w:r w:rsidRPr="00CA449C">
              <w:rPr>
                <w:sz w:val="18"/>
                <w:szCs w:val="18"/>
              </w:rPr>
              <w:t>Нежилое здание-</w:t>
            </w:r>
            <w:r w:rsidR="002A535D">
              <w:rPr>
                <w:sz w:val="18"/>
                <w:szCs w:val="18"/>
              </w:rPr>
              <w:t>павильон</w:t>
            </w:r>
            <w:r w:rsidRPr="00CA449C">
              <w:rPr>
                <w:sz w:val="18"/>
                <w:szCs w:val="18"/>
              </w:rPr>
              <w:t xml:space="preserve"> № </w:t>
            </w:r>
            <w:r w:rsidR="002A535D">
              <w:rPr>
                <w:sz w:val="18"/>
                <w:szCs w:val="18"/>
              </w:rPr>
              <w:t>1</w:t>
            </w:r>
            <w:r w:rsidRPr="00CA449C">
              <w:rPr>
                <w:sz w:val="18"/>
                <w:szCs w:val="18"/>
              </w:rPr>
              <w:t xml:space="preserve"> по ул. </w:t>
            </w:r>
            <w:r w:rsidR="002A535D">
              <w:rPr>
                <w:sz w:val="18"/>
                <w:szCs w:val="18"/>
              </w:rPr>
              <w:t>Парковая</w:t>
            </w:r>
            <w:r w:rsidRPr="00CA449C">
              <w:rPr>
                <w:sz w:val="18"/>
                <w:szCs w:val="18"/>
              </w:rPr>
              <w:t>, д. 1</w:t>
            </w:r>
            <w:r w:rsidR="002A535D">
              <w:rPr>
                <w:sz w:val="18"/>
                <w:szCs w:val="18"/>
              </w:rPr>
              <w:t>, корпус 1</w:t>
            </w:r>
          </w:p>
        </w:tc>
        <w:tc>
          <w:tcPr>
            <w:tcW w:w="993" w:type="dxa"/>
            <w:tcBorders>
              <w:top w:val="single" w:sz="12" w:space="0" w:color="auto"/>
              <w:left w:val="single" w:sz="8" w:space="0" w:color="auto"/>
              <w:bottom w:val="single" w:sz="8" w:space="0" w:color="auto"/>
              <w:right w:val="single" w:sz="8" w:space="0" w:color="auto"/>
            </w:tcBorders>
            <w:vAlign w:val="center"/>
          </w:tcPr>
          <w:p w:rsidR="00110243" w:rsidRPr="00CA449C" w:rsidRDefault="002A535D" w:rsidP="008B4F1E">
            <w:pPr>
              <w:jc w:val="center"/>
              <w:rPr>
                <w:sz w:val="18"/>
                <w:szCs w:val="18"/>
                <w:lang w:eastAsia="ru-RU"/>
              </w:rPr>
            </w:pPr>
            <w:r>
              <w:rPr>
                <w:sz w:val="18"/>
                <w:szCs w:val="18"/>
                <w:lang w:eastAsia="ru-RU"/>
              </w:rPr>
              <w:t>22,0</w:t>
            </w:r>
            <w:r w:rsidR="00110243" w:rsidRPr="00CA449C">
              <w:rPr>
                <w:sz w:val="18"/>
                <w:szCs w:val="18"/>
                <w:lang w:eastAsia="ru-RU"/>
              </w:rPr>
              <w:t xml:space="preserve"> </w:t>
            </w:r>
          </w:p>
        </w:tc>
        <w:tc>
          <w:tcPr>
            <w:tcW w:w="1559" w:type="dxa"/>
            <w:tcBorders>
              <w:top w:val="single" w:sz="12" w:space="0" w:color="auto"/>
              <w:left w:val="single" w:sz="8" w:space="0" w:color="auto"/>
              <w:bottom w:val="single" w:sz="8" w:space="0" w:color="auto"/>
              <w:right w:val="single" w:sz="8" w:space="0" w:color="auto"/>
            </w:tcBorders>
            <w:vAlign w:val="center"/>
          </w:tcPr>
          <w:p w:rsidR="00110243" w:rsidRPr="00CA449C" w:rsidRDefault="00110243" w:rsidP="008B4F1E">
            <w:pPr>
              <w:jc w:val="center"/>
              <w:rPr>
                <w:sz w:val="18"/>
                <w:szCs w:val="18"/>
                <w:lang w:eastAsia="ru-RU"/>
              </w:rPr>
            </w:pPr>
            <w:r w:rsidRPr="00CA449C">
              <w:rPr>
                <w:sz w:val="18"/>
                <w:szCs w:val="18"/>
                <w:lang w:eastAsia="ru-RU"/>
              </w:rPr>
              <w:t>74А</w:t>
            </w:r>
            <w:r w:rsidR="002A535D">
              <w:rPr>
                <w:sz w:val="18"/>
                <w:szCs w:val="18"/>
                <w:lang w:eastAsia="ru-RU"/>
              </w:rPr>
              <w:t>Д</w:t>
            </w:r>
            <w:r w:rsidRPr="00CA449C">
              <w:rPr>
                <w:sz w:val="18"/>
                <w:szCs w:val="18"/>
                <w:lang w:eastAsia="ru-RU"/>
              </w:rPr>
              <w:t xml:space="preserve"> № </w:t>
            </w:r>
            <w:r w:rsidR="002A535D">
              <w:rPr>
                <w:sz w:val="18"/>
                <w:szCs w:val="18"/>
                <w:lang w:eastAsia="ru-RU"/>
              </w:rPr>
              <w:t>107474</w:t>
            </w:r>
            <w:r w:rsidRPr="00CA449C">
              <w:rPr>
                <w:sz w:val="18"/>
                <w:szCs w:val="18"/>
                <w:lang w:eastAsia="ru-RU"/>
              </w:rPr>
              <w:t xml:space="preserve"> </w:t>
            </w:r>
          </w:p>
          <w:p w:rsidR="00110243" w:rsidRPr="00CA449C" w:rsidRDefault="00110243" w:rsidP="002A535D">
            <w:pPr>
              <w:jc w:val="center"/>
              <w:rPr>
                <w:sz w:val="18"/>
                <w:szCs w:val="18"/>
                <w:lang w:eastAsia="ru-RU"/>
              </w:rPr>
            </w:pPr>
            <w:r w:rsidRPr="00CA449C">
              <w:rPr>
                <w:sz w:val="18"/>
                <w:szCs w:val="18"/>
                <w:lang w:eastAsia="ru-RU"/>
              </w:rPr>
              <w:t xml:space="preserve">от </w:t>
            </w:r>
            <w:r w:rsidR="002A535D">
              <w:rPr>
                <w:sz w:val="18"/>
                <w:szCs w:val="18"/>
                <w:lang w:eastAsia="ru-RU"/>
              </w:rPr>
              <w:t>24</w:t>
            </w:r>
            <w:r w:rsidRPr="00CA449C">
              <w:rPr>
                <w:sz w:val="18"/>
                <w:szCs w:val="18"/>
                <w:lang w:eastAsia="ru-RU"/>
              </w:rPr>
              <w:t>.</w:t>
            </w:r>
            <w:r w:rsidR="002A535D">
              <w:rPr>
                <w:sz w:val="18"/>
                <w:szCs w:val="18"/>
                <w:lang w:eastAsia="ru-RU"/>
              </w:rPr>
              <w:t>12</w:t>
            </w:r>
            <w:r w:rsidRPr="00CA449C">
              <w:rPr>
                <w:sz w:val="18"/>
                <w:szCs w:val="18"/>
                <w:lang w:eastAsia="ru-RU"/>
              </w:rPr>
              <w:t>.2012</w:t>
            </w:r>
          </w:p>
        </w:tc>
        <w:tc>
          <w:tcPr>
            <w:tcW w:w="3260" w:type="dxa"/>
            <w:tcBorders>
              <w:top w:val="single" w:sz="12" w:space="0" w:color="auto"/>
              <w:left w:val="single" w:sz="8" w:space="0" w:color="auto"/>
              <w:bottom w:val="single" w:sz="8" w:space="0" w:color="auto"/>
              <w:right w:val="single" w:sz="8" w:space="0" w:color="auto"/>
            </w:tcBorders>
            <w:vAlign w:val="center"/>
          </w:tcPr>
          <w:p w:rsidR="00110243" w:rsidRPr="00CA449C" w:rsidRDefault="002A535D" w:rsidP="002A535D">
            <w:pPr>
              <w:jc w:val="center"/>
              <w:rPr>
                <w:sz w:val="18"/>
                <w:szCs w:val="18"/>
                <w:lang w:eastAsia="ru-RU"/>
              </w:rPr>
            </w:pPr>
            <w:r w:rsidRPr="00E43511">
              <w:rPr>
                <w:sz w:val="18"/>
                <w:szCs w:val="18"/>
                <w:lang w:eastAsia="ru-RU"/>
              </w:rPr>
              <w:t>Приказ от 2</w:t>
            </w:r>
            <w:r>
              <w:rPr>
                <w:sz w:val="18"/>
                <w:szCs w:val="18"/>
                <w:lang w:eastAsia="ru-RU"/>
              </w:rPr>
              <w:t>4</w:t>
            </w:r>
            <w:r w:rsidRPr="00E43511">
              <w:rPr>
                <w:sz w:val="18"/>
                <w:szCs w:val="18"/>
                <w:lang w:eastAsia="ru-RU"/>
              </w:rPr>
              <w:t>.0</w:t>
            </w:r>
            <w:r>
              <w:rPr>
                <w:sz w:val="18"/>
                <w:szCs w:val="18"/>
                <w:lang w:eastAsia="ru-RU"/>
              </w:rPr>
              <w:t>1</w:t>
            </w:r>
            <w:r w:rsidRPr="00E43511">
              <w:rPr>
                <w:sz w:val="18"/>
                <w:szCs w:val="18"/>
                <w:lang w:eastAsia="ru-RU"/>
              </w:rPr>
              <w:t>.20</w:t>
            </w:r>
            <w:r>
              <w:rPr>
                <w:sz w:val="18"/>
                <w:szCs w:val="18"/>
                <w:lang w:eastAsia="ru-RU"/>
              </w:rPr>
              <w:t>0</w:t>
            </w:r>
            <w:r w:rsidRPr="00E43511">
              <w:rPr>
                <w:sz w:val="18"/>
                <w:szCs w:val="18"/>
                <w:lang w:eastAsia="ru-RU"/>
              </w:rPr>
              <w:t xml:space="preserve">6 № </w:t>
            </w:r>
            <w:r>
              <w:rPr>
                <w:sz w:val="18"/>
                <w:szCs w:val="18"/>
                <w:lang w:eastAsia="ru-RU"/>
              </w:rPr>
              <w:t>3</w:t>
            </w:r>
          </w:p>
        </w:tc>
        <w:tc>
          <w:tcPr>
            <w:tcW w:w="1471" w:type="dxa"/>
            <w:tcBorders>
              <w:top w:val="single" w:sz="12" w:space="0" w:color="auto"/>
              <w:left w:val="single" w:sz="8" w:space="0" w:color="auto"/>
              <w:bottom w:val="single" w:sz="8" w:space="0" w:color="auto"/>
              <w:right w:val="single" w:sz="12" w:space="0" w:color="auto"/>
            </w:tcBorders>
            <w:vAlign w:val="center"/>
          </w:tcPr>
          <w:p w:rsidR="00110243" w:rsidRPr="00667107" w:rsidRDefault="00457302" w:rsidP="008B4F1E">
            <w:pPr>
              <w:jc w:val="right"/>
              <w:rPr>
                <w:sz w:val="18"/>
                <w:szCs w:val="18"/>
                <w:lang w:eastAsia="ru-RU"/>
              </w:rPr>
            </w:pPr>
            <w:r w:rsidRPr="00667107">
              <w:rPr>
                <w:sz w:val="18"/>
                <w:szCs w:val="18"/>
                <w:lang w:eastAsia="ru-RU"/>
              </w:rPr>
              <w:t>144 265,49</w:t>
            </w:r>
          </w:p>
        </w:tc>
      </w:tr>
      <w:tr w:rsidR="00026C95" w:rsidRPr="002A535D" w:rsidTr="005B0860">
        <w:trPr>
          <w:trHeight w:val="268"/>
        </w:trPr>
        <w:tc>
          <w:tcPr>
            <w:tcW w:w="2883" w:type="dxa"/>
            <w:tcBorders>
              <w:top w:val="single" w:sz="8" w:space="0" w:color="auto"/>
              <w:left w:val="single" w:sz="12" w:space="0" w:color="auto"/>
              <w:bottom w:val="single" w:sz="8" w:space="0" w:color="auto"/>
              <w:right w:val="single" w:sz="8" w:space="0" w:color="auto"/>
            </w:tcBorders>
            <w:vAlign w:val="center"/>
          </w:tcPr>
          <w:p w:rsidR="00110243" w:rsidRPr="00CA449C" w:rsidRDefault="00110243" w:rsidP="00026C95">
            <w:pPr>
              <w:rPr>
                <w:sz w:val="18"/>
                <w:szCs w:val="18"/>
                <w:lang w:eastAsia="ru-RU"/>
              </w:rPr>
            </w:pPr>
            <w:r w:rsidRPr="00CA449C">
              <w:rPr>
                <w:sz w:val="18"/>
                <w:szCs w:val="18"/>
              </w:rPr>
              <w:t xml:space="preserve">Нежилое здание - </w:t>
            </w:r>
            <w:r w:rsidR="00026C95">
              <w:rPr>
                <w:sz w:val="18"/>
                <w:szCs w:val="18"/>
              </w:rPr>
              <w:t>павильон</w:t>
            </w:r>
            <w:r w:rsidRPr="00CA449C">
              <w:rPr>
                <w:sz w:val="18"/>
                <w:szCs w:val="18"/>
              </w:rPr>
              <w:t xml:space="preserve"> № </w:t>
            </w:r>
            <w:r w:rsidR="00026C95">
              <w:rPr>
                <w:sz w:val="18"/>
                <w:szCs w:val="18"/>
              </w:rPr>
              <w:t>2</w:t>
            </w:r>
            <w:r w:rsidRPr="00CA449C">
              <w:rPr>
                <w:sz w:val="18"/>
                <w:szCs w:val="18"/>
              </w:rPr>
              <w:t xml:space="preserve"> по ул. </w:t>
            </w:r>
            <w:r w:rsidR="00026C95">
              <w:rPr>
                <w:sz w:val="18"/>
                <w:szCs w:val="18"/>
              </w:rPr>
              <w:t>Парковая</w:t>
            </w:r>
            <w:r w:rsidRPr="00CA449C">
              <w:rPr>
                <w:sz w:val="18"/>
                <w:szCs w:val="18"/>
              </w:rPr>
              <w:t xml:space="preserve">, д. </w:t>
            </w:r>
            <w:r w:rsidR="00026C95">
              <w:rPr>
                <w:sz w:val="18"/>
                <w:szCs w:val="18"/>
              </w:rPr>
              <w:t>1, корпус 2</w:t>
            </w:r>
          </w:p>
        </w:tc>
        <w:tc>
          <w:tcPr>
            <w:tcW w:w="993" w:type="dxa"/>
            <w:tcBorders>
              <w:top w:val="single" w:sz="8" w:space="0" w:color="auto"/>
              <w:left w:val="single" w:sz="8" w:space="0" w:color="auto"/>
              <w:bottom w:val="single" w:sz="8" w:space="0" w:color="auto"/>
              <w:right w:val="single" w:sz="8" w:space="0" w:color="auto"/>
            </w:tcBorders>
            <w:vAlign w:val="center"/>
          </w:tcPr>
          <w:p w:rsidR="00110243" w:rsidRPr="00CA449C" w:rsidRDefault="00026C95" w:rsidP="008B4F1E">
            <w:pPr>
              <w:jc w:val="center"/>
              <w:rPr>
                <w:sz w:val="18"/>
                <w:szCs w:val="18"/>
                <w:lang w:eastAsia="ru-RU"/>
              </w:rPr>
            </w:pPr>
            <w:r>
              <w:rPr>
                <w:sz w:val="18"/>
                <w:szCs w:val="18"/>
                <w:lang w:eastAsia="ru-RU"/>
              </w:rPr>
              <w:t>21,7</w:t>
            </w:r>
          </w:p>
        </w:tc>
        <w:tc>
          <w:tcPr>
            <w:tcW w:w="1559" w:type="dxa"/>
            <w:tcBorders>
              <w:top w:val="single" w:sz="8" w:space="0" w:color="auto"/>
              <w:left w:val="single" w:sz="8" w:space="0" w:color="auto"/>
              <w:bottom w:val="single" w:sz="8" w:space="0" w:color="auto"/>
              <w:right w:val="single" w:sz="8" w:space="0" w:color="auto"/>
            </w:tcBorders>
            <w:vAlign w:val="center"/>
          </w:tcPr>
          <w:p w:rsidR="00110243" w:rsidRPr="00CA449C" w:rsidRDefault="00110243" w:rsidP="008B4F1E">
            <w:pPr>
              <w:jc w:val="center"/>
              <w:rPr>
                <w:sz w:val="18"/>
                <w:szCs w:val="18"/>
                <w:lang w:eastAsia="ru-RU"/>
              </w:rPr>
            </w:pPr>
            <w:r w:rsidRPr="00CA449C">
              <w:rPr>
                <w:sz w:val="18"/>
                <w:szCs w:val="18"/>
                <w:lang w:eastAsia="ru-RU"/>
              </w:rPr>
              <w:t>74А</w:t>
            </w:r>
            <w:r w:rsidR="00026C95">
              <w:rPr>
                <w:sz w:val="18"/>
                <w:szCs w:val="18"/>
                <w:lang w:eastAsia="ru-RU"/>
              </w:rPr>
              <w:t>Д</w:t>
            </w:r>
            <w:r w:rsidRPr="00CA449C">
              <w:rPr>
                <w:sz w:val="18"/>
                <w:szCs w:val="18"/>
                <w:lang w:eastAsia="ru-RU"/>
              </w:rPr>
              <w:t xml:space="preserve"> № </w:t>
            </w:r>
            <w:r w:rsidR="00026C95">
              <w:rPr>
                <w:sz w:val="18"/>
                <w:szCs w:val="18"/>
                <w:lang w:eastAsia="ru-RU"/>
              </w:rPr>
              <w:t>107469</w:t>
            </w:r>
            <w:r w:rsidRPr="00CA449C">
              <w:rPr>
                <w:sz w:val="18"/>
                <w:szCs w:val="18"/>
                <w:lang w:eastAsia="ru-RU"/>
              </w:rPr>
              <w:t xml:space="preserve"> </w:t>
            </w:r>
          </w:p>
          <w:p w:rsidR="00110243" w:rsidRPr="00CA449C" w:rsidRDefault="00110243" w:rsidP="00026C95">
            <w:pPr>
              <w:jc w:val="center"/>
              <w:rPr>
                <w:sz w:val="18"/>
                <w:szCs w:val="18"/>
                <w:lang w:eastAsia="ru-RU"/>
              </w:rPr>
            </w:pPr>
            <w:r w:rsidRPr="00CA449C">
              <w:rPr>
                <w:sz w:val="18"/>
                <w:szCs w:val="18"/>
                <w:lang w:eastAsia="ru-RU"/>
              </w:rPr>
              <w:t>от 24.</w:t>
            </w:r>
            <w:r w:rsidR="00026C95">
              <w:rPr>
                <w:sz w:val="18"/>
                <w:szCs w:val="18"/>
                <w:lang w:eastAsia="ru-RU"/>
              </w:rPr>
              <w:t>12</w:t>
            </w:r>
            <w:r w:rsidRPr="00CA449C">
              <w:rPr>
                <w:sz w:val="18"/>
                <w:szCs w:val="18"/>
                <w:lang w:eastAsia="ru-RU"/>
              </w:rPr>
              <w:t>.2012</w:t>
            </w:r>
          </w:p>
        </w:tc>
        <w:tc>
          <w:tcPr>
            <w:tcW w:w="3260" w:type="dxa"/>
            <w:tcBorders>
              <w:top w:val="single" w:sz="8" w:space="0" w:color="auto"/>
              <w:left w:val="single" w:sz="8" w:space="0" w:color="auto"/>
              <w:bottom w:val="single" w:sz="8" w:space="0" w:color="auto"/>
              <w:right w:val="single" w:sz="8" w:space="0" w:color="auto"/>
            </w:tcBorders>
            <w:vAlign w:val="center"/>
          </w:tcPr>
          <w:p w:rsidR="00110243" w:rsidRPr="00CA449C" w:rsidRDefault="00026C95" w:rsidP="008B4F1E">
            <w:pPr>
              <w:jc w:val="center"/>
              <w:rPr>
                <w:sz w:val="18"/>
                <w:szCs w:val="18"/>
                <w:lang w:eastAsia="ru-RU"/>
              </w:rPr>
            </w:pPr>
            <w:r>
              <w:rPr>
                <w:sz w:val="18"/>
                <w:szCs w:val="18"/>
                <w:lang w:eastAsia="ru-RU"/>
              </w:rPr>
              <w:t>Приказ от 24.01.2006 № 3</w:t>
            </w:r>
          </w:p>
        </w:tc>
        <w:tc>
          <w:tcPr>
            <w:tcW w:w="1471" w:type="dxa"/>
            <w:tcBorders>
              <w:top w:val="single" w:sz="8" w:space="0" w:color="auto"/>
              <w:left w:val="single" w:sz="8" w:space="0" w:color="auto"/>
              <w:bottom w:val="single" w:sz="8" w:space="0" w:color="auto"/>
              <w:right w:val="single" w:sz="12" w:space="0" w:color="auto"/>
            </w:tcBorders>
            <w:vAlign w:val="center"/>
          </w:tcPr>
          <w:p w:rsidR="00110243" w:rsidRPr="00667107" w:rsidRDefault="00457302" w:rsidP="008B4F1E">
            <w:pPr>
              <w:jc w:val="right"/>
              <w:rPr>
                <w:sz w:val="18"/>
                <w:szCs w:val="18"/>
                <w:lang w:eastAsia="ru-RU"/>
              </w:rPr>
            </w:pPr>
            <w:r w:rsidRPr="00667107">
              <w:rPr>
                <w:sz w:val="18"/>
                <w:szCs w:val="18"/>
                <w:lang w:eastAsia="ru-RU"/>
              </w:rPr>
              <w:t>95 279,49</w:t>
            </w:r>
          </w:p>
        </w:tc>
      </w:tr>
      <w:tr w:rsidR="00C00C4D" w:rsidRPr="002A535D" w:rsidTr="005B0860">
        <w:trPr>
          <w:trHeight w:val="268"/>
        </w:trPr>
        <w:tc>
          <w:tcPr>
            <w:tcW w:w="2883" w:type="dxa"/>
            <w:tcBorders>
              <w:top w:val="single" w:sz="8" w:space="0" w:color="auto"/>
              <w:left w:val="single" w:sz="12" w:space="0" w:color="auto"/>
              <w:bottom w:val="single" w:sz="8" w:space="0" w:color="auto"/>
              <w:right w:val="single" w:sz="8" w:space="0" w:color="auto"/>
            </w:tcBorders>
            <w:vAlign w:val="center"/>
          </w:tcPr>
          <w:p w:rsidR="00C00C4D" w:rsidRPr="00CA449C" w:rsidRDefault="00C00C4D" w:rsidP="00C00C4D">
            <w:pPr>
              <w:rPr>
                <w:sz w:val="18"/>
                <w:szCs w:val="18"/>
                <w:lang w:eastAsia="ru-RU"/>
              </w:rPr>
            </w:pPr>
            <w:r w:rsidRPr="00CA449C">
              <w:rPr>
                <w:sz w:val="18"/>
                <w:szCs w:val="18"/>
              </w:rPr>
              <w:t>Нежилое здание-</w:t>
            </w:r>
            <w:r>
              <w:rPr>
                <w:sz w:val="18"/>
                <w:szCs w:val="18"/>
              </w:rPr>
              <w:t xml:space="preserve"> павильон</w:t>
            </w:r>
            <w:r w:rsidRPr="00CA449C">
              <w:rPr>
                <w:sz w:val="18"/>
                <w:szCs w:val="18"/>
              </w:rPr>
              <w:t xml:space="preserve"> № </w:t>
            </w:r>
            <w:r>
              <w:rPr>
                <w:sz w:val="18"/>
                <w:szCs w:val="18"/>
              </w:rPr>
              <w:t>3</w:t>
            </w:r>
            <w:r w:rsidRPr="00CA449C">
              <w:rPr>
                <w:sz w:val="18"/>
                <w:szCs w:val="18"/>
              </w:rPr>
              <w:t xml:space="preserve"> по ул. </w:t>
            </w:r>
            <w:r>
              <w:rPr>
                <w:sz w:val="18"/>
                <w:szCs w:val="18"/>
              </w:rPr>
              <w:t>Парковая</w:t>
            </w:r>
            <w:r w:rsidRPr="00CA449C">
              <w:rPr>
                <w:sz w:val="18"/>
                <w:szCs w:val="18"/>
              </w:rPr>
              <w:t xml:space="preserve">, д. </w:t>
            </w:r>
            <w:r>
              <w:rPr>
                <w:sz w:val="18"/>
                <w:szCs w:val="18"/>
              </w:rPr>
              <w:t>1, корпус 3</w:t>
            </w:r>
          </w:p>
        </w:tc>
        <w:tc>
          <w:tcPr>
            <w:tcW w:w="993" w:type="dxa"/>
            <w:tcBorders>
              <w:top w:val="single" w:sz="8" w:space="0" w:color="auto"/>
              <w:left w:val="single" w:sz="8" w:space="0" w:color="auto"/>
              <w:bottom w:val="single" w:sz="8" w:space="0" w:color="auto"/>
              <w:right w:val="single" w:sz="8" w:space="0" w:color="auto"/>
            </w:tcBorders>
            <w:vAlign w:val="center"/>
          </w:tcPr>
          <w:p w:rsidR="00C00C4D" w:rsidRPr="00CA449C" w:rsidRDefault="00C00C4D" w:rsidP="00C00C4D">
            <w:pPr>
              <w:jc w:val="center"/>
              <w:rPr>
                <w:sz w:val="18"/>
                <w:szCs w:val="18"/>
                <w:lang w:eastAsia="ru-RU"/>
              </w:rPr>
            </w:pPr>
            <w:r>
              <w:rPr>
                <w:sz w:val="18"/>
                <w:szCs w:val="18"/>
                <w:lang w:eastAsia="ru-RU"/>
              </w:rPr>
              <w:t>14,1</w:t>
            </w:r>
          </w:p>
        </w:tc>
        <w:tc>
          <w:tcPr>
            <w:tcW w:w="1559" w:type="dxa"/>
            <w:tcBorders>
              <w:top w:val="single" w:sz="8" w:space="0" w:color="auto"/>
              <w:left w:val="single" w:sz="8" w:space="0" w:color="auto"/>
              <w:bottom w:val="single" w:sz="8" w:space="0" w:color="auto"/>
              <w:right w:val="single" w:sz="8" w:space="0" w:color="auto"/>
            </w:tcBorders>
            <w:vAlign w:val="center"/>
          </w:tcPr>
          <w:p w:rsidR="00C00C4D" w:rsidRPr="00CA449C" w:rsidRDefault="00C00C4D" w:rsidP="00C00C4D">
            <w:pPr>
              <w:jc w:val="center"/>
              <w:rPr>
                <w:sz w:val="18"/>
                <w:szCs w:val="18"/>
                <w:lang w:eastAsia="ru-RU"/>
              </w:rPr>
            </w:pPr>
            <w:r w:rsidRPr="00CA449C">
              <w:rPr>
                <w:sz w:val="18"/>
                <w:szCs w:val="18"/>
                <w:lang w:eastAsia="ru-RU"/>
              </w:rPr>
              <w:t>74А</w:t>
            </w:r>
            <w:r>
              <w:rPr>
                <w:sz w:val="18"/>
                <w:szCs w:val="18"/>
                <w:lang w:eastAsia="ru-RU"/>
              </w:rPr>
              <w:t>Д</w:t>
            </w:r>
            <w:r w:rsidRPr="00CA449C">
              <w:rPr>
                <w:sz w:val="18"/>
                <w:szCs w:val="18"/>
                <w:lang w:eastAsia="ru-RU"/>
              </w:rPr>
              <w:t xml:space="preserve"> № </w:t>
            </w:r>
            <w:r>
              <w:rPr>
                <w:sz w:val="18"/>
                <w:szCs w:val="18"/>
                <w:lang w:eastAsia="ru-RU"/>
              </w:rPr>
              <w:t>107468</w:t>
            </w:r>
            <w:r w:rsidRPr="00CA449C">
              <w:rPr>
                <w:sz w:val="18"/>
                <w:szCs w:val="18"/>
                <w:lang w:eastAsia="ru-RU"/>
              </w:rPr>
              <w:t xml:space="preserve"> </w:t>
            </w:r>
          </w:p>
          <w:p w:rsidR="00C00C4D" w:rsidRPr="00CA449C" w:rsidRDefault="00C00C4D" w:rsidP="00C00C4D">
            <w:pPr>
              <w:jc w:val="center"/>
              <w:rPr>
                <w:sz w:val="18"/>
                <w:szCs w:val="18"/>
                <w:lang w:eastAsia="ru-RU"/>
              </w:rPr>
            </w:pPr>
            <w:r w:rsidRPr="00CA449C">
              <w:rPr>
                <w:sz w:val="18"/>
                <w:szCs w:val="18"/>
                <w:lang w:eastAsia="ru-RU"/>
              </w:rPr>
              <w:t>от 2</w:t>
            </w:r>
            <w:r>
              <w:rPr>
                <w:sz w:val="18"/>
                <w:szCs w:val="18"/>
                <w:lang w:eastAsia="ru-RU"/>
              </w:rPr>
              <w:t>4</w:t>
            </w:r>
            <w:r w:rsidRPr="00CA449C">
              <w:rPr>
                <w:sz w:val="18"/>
                <w:szCs w:val="18"/>
                <w:lang w:eastAsia="ru-RU"/>
              </w:rPr>
              <w:t>.</w:t>
            </w:r>
            <w:r>
              <w:rPr>
                <w:sz w:val="18"/>
                <w:szCs w:val="18"/>
                <w:lang w:eastAsia="ru-RU"/>
              </w:rPr>
              <w:t>12</w:t>
            </w:r>
            <w:r w:rsidRPr="00CA449C">
              <w:rPr>
                <w:sz w:val="18"/>
                <w:szCs w:val="18"/>
                <w:lang w:eastAsia="ru-RU"/>
              </w:rPr>
              <w:t>.2012</w:t>
            </w:r>
          </w:p>
        </w:tc>
        <w:tc>
          <w:tcPr>
            <w:tcW w:w="3260" w:type="dxa"/>
            <w:tcBorders>
              <w:top w:val="single" w:sz="8" w:space="0" w:color="auto"/>
              <w:left w:val="single" w:sz="8" w:space="0" w:color="auto"/>
              <w:bottom w:val="single" w:sz="8" w:space="0" w:color="auto"/>
              <w:right w:val="single" w:sz="8" w:space="0" w:color="auto"/>
            </w:tcBorders>
            <w:vAlign w:val="center"/>
          </w:tcPr>
          <w:p w:rsidR="00C00C4D" w:rsidRPr="00CA449C" w:rsidRDefault="00C00C4D" w:rsidP="00C00C4D">
            <w:pPr>
              <w:jc w:val="center"/>
              <w:rPr>
                <w:sz w:val="18"/>
                <w:szCs w:val="18"/>
                <w:lang w:eastAsia="ru-RU"/>
              </w:rPr>
            </w:pPr>
            <w:r>
              <w:rPr>
                <w:sz w:val="18"/>
                <w:szCs w:val="18"/>
                <w:lang w:eastAsia="ru-RU"/>
              </w:rPr>
              <w:t>Приказ от 24.01.2006 № 3</w:t>
            </w:r>
          </w:p>
        </w:tc>
        <w:tc>
          <w:tcPr>
            <w:tcW w:w="1471" w:type="dxa"/>
            <w:tcBorders>
              <w:top w:val="single" w:sz="8" w:space="0" w:color="auto"/>
              <w:left w:val="single" w:sz="8" w:space="0" w:color="auto"/>
              <w:bottom w:val="single" w:sz="8" w:space="0" w:color="auto"/>
              <w:right w:val="single" w:sz="12" w:space="0" w:color="auto"/>
            </w:tcBorders>
            <w:vAlign w:val="center"/>
          </w:tcPr>
          <w:p w:rsidR="00457302" w:rsidRPr="00667107" w:rsidRDefault="00457302" w:rsidP="00457302">
            <w:pPr>
              <w:jc w:val="right"/>
              <w:rPr>
                <w:sz w:val="18"/>
                <w:szCs w:val="18"/>
                <w:lang w:eastAsia="ru-RU"/>
              </w:rPr>
            </w:pPr>
            <w:r w:rsidRPr="00667107">
              <w:rPr>
                <w:sz w:val="18"/>
                <w:szCs w:val="18"/>
                <w:lang w:eastAsia="ru-RU"/>
              </w:rPr>
              <w:t>19 167,39</w:t>
            </w:r>
          </w:p>
        </w:tc>
      </w:tr>
      <w:tr w:rsidR="00C00C4D" w:rsidRPr="00276D8C" w:rsidTr="005B0860">
        <w:trPr>
          <w:trHeight w:val="268"/>
        </w:trPr>
        <w:tc>
          <w:tcPr>
            <w:tcW w:w="2883" w:type="dxa"/>
            <w:tcBorders>
              <w:top w:val="single" w:sz="8" w:space="0" w:color="auto"/>
              <w:left w:val="single" w:sz="12" w:space="0" w:color="auto"/>
              <w:bottom w:val="single" w:sz="8" w:space="0" w:color="auto"/>
              <w:right w:val="single" w:sz="8" w:space="0" w:color="auto"/>
            </w:tcBorders>
            <w:vAlign w:val="center"/>
          </w:tcPr>
          <w:p w:rsidR="00C00C4D" w:rsidRPr="00CA449C" w:rsidRDefault="00C00C4D" w:rsidP="00C00C4D">
            <w:pPr>
              <w:rPr>
                <w:sz w:val="18"/>
                <w:szCs w:val="18"/>
                <w:lang w:eastAsia="ru-RU"/>
              </w:rPr>
            </w:pPr>
            <w:r w:rsidRPr="00CA449C">
              <w:rPr>
                <w:sz w:val="18"/>
                <w:szCs w:val="18"/>
              </w:rPr>
              <w:t>Нежилое здание-</w:t>
            </w:r>
            <w:r>
              <w:rPr>
                <w:sz w:val="18"/>
                <w:szCs w:val="18"/>
              </w:rPr>
              <w:t xml:space="preserve"> павильон</w:t>
            </w:r>
            <w:r w:rsidRPr="00CA449C">
              <w:rPr>
                <w:sz w:val="18"/>
                <w:szCs w:val="18"/>
              </w:rPr>
              <w:t xml:space="preserve"> №</w:t>
            </w:r>
            <w:r>
              <w:rPr>
                <w:sz w:val="18"/>
                <w:szCs w:val="18"/>
              </w:rPr>
              <w:t xml:space="preserve"> 4</w:t>
            </w:r>
            <w:r w:rsidRPr="00CA449C">
              <w:rPr>
                <w:sz w:val="18"/>
                <w:szCs w:val="18"/>
              </w:rPr>
              <w:t xml:space="preserve"> по ул. </w:t>
            </w:r>
            <w:r>
              <w:rPr>
                <w:sz w:val="18"/>
                <w:szCs w:val="18"/>
              </w:rPr>
              <w:t>Парковая</w:t>
            </w:r>
            <w:r w:rsidRPr="00CA449C">
              <w:rPr>
                <w:sz w:val="18"/>
                <w:szCs w:val="18"/>
              </w:rPr>
              <w:t xml:space="preserve">, д. </w:t>
            </w:r>
            <w:r>
              <w:rPr>
                <w:sz w:val="18"/>
                <w:szCs w:val="18"/>
              </w:rPr>
              <w:t xml:space="preserve">1, корпус 4 </w:t>
            </w:r>
          </w:p>
        </w:tc>
        <w:tc>
          <w:tcPr>
            <w:tcW w:w="993" w:type="dxa"/>
            <w:tcBorders>
              <w:top w:val="single" w:sz="8" w:space="0" w:color="auto"/>
              <w:left w:val="single" w:sz="8" w:space="0" w:color="auto"/>
              <w:bottom w:val="single" w:sz="8" w:space="0" w:color="auto"/>
              <w:right w:val="single" w:sz="8" w:space="0" w:color="auto"/>
            </w:tcBorders>
            <w:vAlign w:val="center"/>
          </w:tcPr>
          <w:p w:rsidR="00C00C4D" w:rsidRDefault="00C00C4D" w:rsidP="00C00C4D">
            <w:pPr>
              <w:jc w:val="center"/>
              <w:rPr>
                <w:sz w:val="18"/>
                <w:szCs w:val="18"/>
                <w:lang w:eastAsia="ru-RU"/>
              </w:rPr>
            </w:pPr>
            <w:r>
              <w:rPr>
                <w:sz w:val="18"/>
                <w:szCs w:val="18"/>
                <w:lang w:eastAsia="ru-RU"/>
              </w:rPr>
              <w:t>13,2</w:t>
            </w:r>
          </w:p>
        </w:tc>
        <w:tc>
          <w:tcPr>
            <w:tcW w:w="1559" w:type="dxa"/>
            <w:tcBorders>
              <w:top w:val="single" w:sz="8" w:space="0" w:color="auto"/>
              <w:left w:val="single" w:sz="8" w:space="0" w:color="auto"/>
              <w:bottom w:val="single" w:sz="8" w:space="0" w:color="auto"/>
              <w:right w:val="single" w:sz="8" w:space="0" w:color="auto"/>
            </w:tcBorders>
            <w:vAlign w:val="center"/>
          </w:tcPr>
          <w:p w:rsidR="00C00C4D" w:rsidRPr="00CA449C" w:rsidRDefault="00C00C4D" w:rsidP="00C00C4D">
            <w:pPr>
              <w:jc w:val="center"/>
              <w:rPr>
                <w:sz w:val="18"/>
                <w:szCs w:val="18"/>
                <w:lang w:eastAsia="ru-RU"/>
              </w:rPr>
            </w:pPr>
            <w:r w:rsidRPr="00CA449C">
              <w:rPr>
                <w:sz w:val="18"/>
                <w:szCs w:val="18"/>
                <w:lang w:eastAsia="ru-RU"/>
              </w:rPr>
              <w:t>74А</w:t>
            </w:r>
            <w:r>
              <w:rPr>
                <w:sz w:val="18"/>
                <w:szCs w:val="18"/>
                <w:lang w:eastAsia="ru-RU"/>
              </w:rPr>
              <w:t>Д</w:t>
            </w:r>
            <w:r w:rsidRPr="00CA449C">
              <w:rPr>
                <w:sz w:val="18"/>
                <w:szCs w:val="18"/>
                <w:lang w:eastAsia="ru-RU"/>
              </w:rPr>
              <w:t xml:space="preserve"> № </w:t>
            </w:r>
            <w:r>
              <w:rPr>
                <w:sz w:val="18"/>
                <w:szCs w:val="18"/>
                <w:lang w:eastAsia="ru-RU"/>
              </w:rPr>
              <w:t>107467</w:t>
            </w:r>
            <w:r w:rsidRPr="00CA449C">
              <w:rPr>
                <w:sz w:val="18"/>
                <w:szCs w:val="18"/>
                <w:lang w:eastAsia="ru-RU"/>
              </w:rPr>
              <w:t xml:space="preserve"> </w:t>
            </w:r>
          </w:p>
          <w:p w:rsidR="00C00C4D" w:rsidRPr="00CA449C" w:rsidRDefault="00C00C4D" w:rsidP="00C00C4D">
            <w:pPr>
              <w:jc w:val="center"/>
              <w:rPr>
                <w:sz w:val="18"/>
                <w:szCs w:val="18"/>
                <w:lang w:eastAsia="ru-RU"/>
              </w:rPr>
            </w:pPr>
            <w:r w:rsidRPr="00CA449C">
              <w:rPr>
                <w:sz w:val="18"/>
                <w:szCs w:val="18"/>
                <w:lang w:eastAsia="ru-RU"/>
              </w:rPr>
              <w:t>от 2</w:t>
            </w:r>
            <w:r>
              <w:rPr>
                <w:sz w:val="18"/>
                <w:szCs w:val="18"/>
                <w:lang w:eastAsia="ru-RU"/>
              </w:rPr>
              <w:t>4</w:t>
            </w:r>
            <w:r w:rsidRPr="00CA449C">
              <w:rPr>
                <w:sz w:val="18"/>
                <w:szCs w:val="18"/>
                <w:lang w:eastAsia="ru-RU"/>
              </w:rPr>
              <w:t>.</w:t>
            </w:r>
            <w:r>
              <w:rPr>
                <w:sz w:val="18"/>
                <w:szCs w:val="18"/>
                <w:lang w:eastAsia="ru-RU"/>
              </w:rPr>
              <w:t>12</w:t>
            </w:r>
            <w:r w:rsidRPr="00CA449C">
              <w:rPr>
                <w:sz w:val="18"/>
                <w:szCs w:val="18"/>
                <w:lang w:eastAsia="ru-RU"/>
              </w:rPr>
              <w:t>.2012</w:t>
            </w:r>
          </w:p>
        </w:tc>
        <w:tc>
          <w:tcPr>
            <w:tcW w:w="3260" w:type="dxa"/>
            <w:tcBorders>
              <w:top w:val="single" w:sz="8" w:space="0" w:color="auto"/>
              <w:left w:val="single" w:sz="8" w:space="0" w:color="auto"/>
              <w:bottom w:val="single" w:sz="8" w:space="0" w:color="auto"/>
              <w:right w:val="single" w:sz="8" w:space="0" w:color="auto"/>
            </w:tcBorders>
            <w:vAlign w:val="center"/>
          </w:tcPr>
          <w:p w:rsidR="00C00C4D" w:rsidRDefault="00C00C4D" w:rsidP="00C00C4D">
            <w:pPr>
              <w:jc w:val="center"/>
              <w:rPr>
                <w:sz w:val="18"/>
                <w:szCs w:val="18"/>
                <w:lang w:eastAsia="ru-RU"/>
              </w:rPr>
            </w:pPr>
            <w:r>
              <w:rPr>
                <w:sz w:val="18"/>
                <w:szCs w:val="18"/>
                <w:lang w:eastAsia="ru-RU"/>
              </w:rPr>
              <w:t>Приказ от 24.01.2006 № 3</w:t>
            </w:r>
          </w:p>
        </w:tc>
        <w:tc>
          <w:tcPr>
            <w:tcW w:w="1471" w:type="dxa"/>
            <w:tcBorders>
              <w:top w:val="single" w:sz="8" w:space="0" w:color="auto"/>
              <w:left w:val="single" w:sz="8" w:space="0" w:color="auto"/>
              <w:bottom w:val="single" w:sz="8" w:space="0" w:color="auto"/>
              <w:right w:val="single" w:sz="12" w:space="0" w:color="auto"/>
            </w:tcBorders>
            <w:vAlign w:val="center"/>
          </w:tcPr>
          <w:p w:rsidR="00C00C4D" w:rsidRPr="00667107" w:rsidRDefault="00457302" w:rsidP="00C00C4D">
            <w:pPr>
              <w:jc w:val="right"/>
              <w:rPr>
                <w:sz w:val="18"/>
                <w:szCs w:val="18"/>
                <w:lang w:eastAsia="ru-RU"/>
              </w:rPr>
            </w:pPr>
            <w:r w:rsidRPr="00667107">
              <w:rPr>
                <w:sz w:val="18"/>
                <w:szCs w:val="18"/>
                <w:lang w:eastAsia="ru-RU"/>
              </w:rPr>
              <w:t>19 167,39</w:t>
            </w:r>
          </w:p>
        </w:tc>
      </w:tr>
      <w:tr w:rsidR="00C00C4D" w:rsidRPr="00276D8C" w:rsidTr="005B0860">
        <w:trPr>
          <w:trHeight w:val="268"/>
        </w:trPr>
        <w:tc>
          <w:tcPr>
            <w:tcW w:w="2883" w:type="dxa"/>
            <w:tcBorders>
              <w:top w:val="single" w:sz="8" w:space="0" w:color="auto"/>
              <w:left w:val="single" w:sz="12" w:space="0" w:color="auto"/>
              <w:bottom w:val="single" w:sz="8" w:space="0" w:color="auto"/>
              <w:right w:val="single" w:sz="8" w:space="0" w:color="auto"/>
            </w:tcBorders>
            <w:vAlign w:val="center"/>
          </w:tcPr>
          <w:p w:rsidR="00C00C4D" w:rsidRPr="00CA449C" w:rsidRDefault="00C00C4D" w:rsidP="00C00C4D">
            <w:pPr>
              <w:rPr>
                <w:sz w:val="18"/>
                <w:szCs w:val="18"/>
                <w:lang w:eastAsia="ru-RU"/>
              </w:rPr>
            </w:pPr>
            <w:r w:rsidRPr="00CA449C">
              <w:rPr>
                <w:sz w:val="18"/>
                <w:szCs w:val="18"/>
              </w:rPr>
              <w:t>Нежилое здание-</w:t>
            </w:r>
            <w:r>
              <w:rPr>
                <w:sz w:val="18"/>
                <w:szCs w:val="18"/>
              </w:rPr>
              <w:t xml:space="preserve"> гараж на две машины </w:t>
            </w:r>
            <w:r w:rsidRPr="00CA449C">
              <w:rPr>
                <w:sz w:val="18"/>
                <w:szCs w:val="18"/>
              </w:rPr>
              <w:t xml:space="preserve">по ул. </w:t>
            </w:r>
            <w:r>
              <w:rPr>
                <w:sz w:val="18"/>
                <w:szCs w:val="18"/>
              </w:rPr>
              <w:t>Парковая</w:t>
            </w:r>
            <w:r w:rsidRPr="00CA449C">
              <w:rPr>
                <w:sz w:val="18"/>
                <w:szCs w:val="18"/>
              </w:rPr>
              <w:t xml:space="preserve">, д. </w:t>
            </w:r>
            <w:r>
              <w:rPr>
                <w:sz w:val="18"/>
                <w:szCs w:val="18"/>
              </w:rPr>
              <w:t xml:space="preserve">1, корпус 6 </w:t>
            </w:r>
          </w:p>
        </w:tc>
        <w:tc>
          <w:tcPr>
            <w:tcW w:w="993" w:type="dxa"/>
            <w:tcBorders>
              <w:top w:val="single" w:sz="8" w:space="0" w:color="auto"/>
              <w:left w:val="single" w:sz="8" w:space="0" w:color="auto"/>
              <w:bottom w:val="single" w:sz="8" w:space="0" w:color="auto"/>
              <w:right w:val="single" w:sz="8" w:space="0" w:color="auto"/>
            </w:tcBorders>
            <w:vAlign w:val="center"/>
          </w:tcPr>
          <w:p w:rsidR="00C00C4D" w:rsidRDefault="00C00C4D" w:rsidP="00C00C4D">
            <w:pPr>
              <w:jc w:val="center"/>
              <w:rPr>
                <w:sz w:val="18"/>
                <w:szCs w:val="18"/>
                <w:lang w:eastAsia="ru-RU"/>
              </w:rPr>
            </w:pPr>
            <w:r>
              <w:rPr>
                <w:sz w:val="18"/>
                <w:szCs w:val="18"/>
                <w:lang w:eastAsia="ru-RU"/>
              </w:rPr>
              <w:t>44,0</w:t>
            </w:r>
          </w:p>
        </w:tc>
        <w:tc>
          <w:tcPr>
            <w:tcW w:w="1559" w:type="dxa"/>
            <w:tcBorders>
              <w:top w:val="single" w:sz="8" w:space="0" w:color="auto"/>
              <w:left w:val="single" w:sz="8" w:space="0" w:color="auto"/>
              <w:bottom w:val="single" w:sz="8" w:space="0" w:color="auto"/>
              <w:right w:val="single" w:sz="8" w:space="0" w:color="auto"/>
            </w:tcBorders>
            <w:vAlign w:val="center"/>
          </w:tcPr>
          <w:p w:rsidR="00C00C4D" w:rsidRPr="00CA449C" w:rsidRDefault="00C00C4D" w:rsidP="00C00C4D">
            <w:pPr>
              <w:jc w:val="center"/>
              <w:rPr>
                <w:sz w:val="18"/>
                <w:szCs w:val="18"/>
                <w:lang w:eastAsia="ru-RU"/>
              </w:rPr>
            </w:pPr>
            <w:r w:rsidRPr="00CA449C">
              <w:rPr>
                <w:sz w:val="18"/>
                <w:szCs w:val="18"/>
                <w:lang w:eastAsia="ru-RU"/>
              </w:rPr>
              <w:t>74А</w:t>
            </w:r>
            <w:r>
              <w:rPr>
                <w:sz w:val="18"/>
                <w:szCs w:val="18"/>
                <w:lang w:eastAsia="ru-RU"/>
              </w:rPr>
              <w:t>Д</w:t>
            </w:r>
            <w:r w:rsidRPr="00CA449C">
              <w:rPr>
                <w:sz w:val="18"/>
                <w:szCs w:val="18"/>
                <w:lang w:eastAsia="ru-RU"/>
              </w:rPr>
              <w:t xml:space="preserve"> № </w:t>
            </w:r>
            <w:r>
              <w:rPr>
                <w:sz w:val="18"/>
                <w:szCs w:val="18"/>
                <w:lang w:eastAsia="ru-RU"/>
              </w:rPr>
              <w:t>107473</w:t>
            </w:r>
            <w:r w:rsidRPr="00CA449C">
              <w:rPr>
                <w:sz w:val="18"/>
                <w:szCs w:val="18"/>
                <w:lang w:eastAsia="ru-RU"/>
              </w:rPr>
              <w:t xml:space="preserve"> </w:t>
            </w:r>
          </w:p>
          <w:p w:rsidR="00C00C4D" w:rsidRPr="00CA449C" w:rsidRDefault="00C00C4D" w:rsidP="00C00C4D">
            <w:pPr>
              <w:jc w:val="center"/>
              <w:rPr>
                <w:sz w:val="18"/>
                <w:szCs w:val="18"/>
                <w:lang w:eastAsia="ru-RU"/>
              </w:rPr>
            </w:pPr>
            <w:r w:rsidRPr="00CA449C">
              <w:rPr>
                <w:sz w:val="18"/>
                <w:szCs w:val="18"/>
                <w:lang w:eastAsia="ru-RU"/>
              </w:rPr>
              <w:t>от 2</w:t>
            </w:r>
            <w:r>
              <w:rPr>
                <w:sz w:val="18"/>
                <w:szCs w:val="18"/>
                <w:lang w:eastAsia="ru-RU"/>
              </w:rPr>
              <w:t>4</w:t>
            </w:r>
            <w:r w:rsidRPr="00CA449C">
              <w:rPr>
                <w:sz w:val="18"/>
                <w:szCs w:val="18"/>
                <w:lang w:eastAsia="ru-RU"/>
              </w:rPr>
              <w:t>.</w:t>
            </w:r>
            <w:r>
              <w:rPr>
                <w:sz w:val="18"/>
                <w:szCs w:val="18"/>
                <w:lang w:eastAsia="ru-RU"/>
              </w:rPr>
              <w:t>12</w:t>
            </w:r>
            <w:r w:rsidRPr="00CA449C">
              <w:rPr>
                <w:sz w:val="18"/>
                <w:szCs w:val="18"/>
                <w:lang w:eastAsia="ru-RU"/>
              </w:rPr>
              <w:t>.2012</w:t>
            </w:r>
          </w:p>
        </w:tc>
        <w:tc>
          <w:tcPr>
            <w:tcW w:w="3260" w:type="dxa"/>
            <w:tcBorders>
              <w:top w:val="single" w:sz="8" w:space="0" w:color="auto"/>
              <w:left w:val="single" w:sz="8" w:space="0" w:color="auto"/>
              <w:bottom w:val="single" w:sz="8" w:space="0" w:color="auto"/>
              <w:right w:val="single" w:sz="8" w:space="0" w:color="auto"/>
            </w:tcBorders>
            <w:vAlign w:val="center"/>
          </w:tcPr>
          <w:p w:rsidR="00C00C4D" w:rsidRDefault="00C00C4D" w:rsidP="00C00C4D">
            <w:pPr>
              <w:jc w:val="center"/>
              <w:rPr>
                <w:sz w:val="18"/>
                <w:szCs w:val="18"/>
                <w:lang w:eastAsia="ru-RU"/>
              </w:rPr>
            </w:pPr>
            <w:r>
              <w:rPr>
                <w:sz w:val="18"/>
                <w:szCs w:val="18"/>
                <w:lang w:eastAsia="ru-RU"/>
              </w:rPr>
              <w:t>Приказ от 24.01.2006 № 3</w:t>
            </w:r>
          </w:p>
        </w:tc>
        <w:tc>
          <w:tcPr>
            <w:tcW w:w="1471" w:type="dxa"/>
            <w:tcBorders>
              <w:top w:val="single" w:sz="8" w:space="0" w:color="auto"/>
              <w:left w:val="single" w:sz="8" w:space="0" w:color="auto"/>
              <w:bottom w:val="single" w:sz="8" w:space="0" w:color="auto"/>
              <w:right w:val="single" w:sz="12" w:space="0" w:color="auto"/>
            </w:tcBorders>
            <w:vAlign w:val="center"/>
          </w:tcPr>
          <w:p w:rsidR="00C00C4D" w:rsidRPr="00667107" w:rsidRDefault="00457302" w:rsidP="00C00C4D">
            <w:pPr>
              <w:jc w:val="right"/>
              <w:rPr>
                <w:sz w:val="18"/>
                <w:szCs w:val="18"/>
                <w:lang w:eastAsia="ru-RU"/>
              </w:rPr>
            </w:pPr>
            <w:r w:rsidRPr="00667107">
              <w:rPr>
                <w:sz w:val="18"/>
                <w:szCs w:val="18"/>
                <w:lang w:eastAsia="ru-RU"/>
              </w:rPr>
              <w:t>21 333,96</w:t>
            </w:r>
          </w:p>
        </w:tc>
      </w:tr>
      <w:tr w:rsidR="00C00C4D" w:rsidRPr="002A535D" w:rsidTr="005B0860">
        <w:trPr>
          <w:trHeight w:val="268"/>
        </w:trPr>
        <w:tc>
          <w:tcPr>
            <w:tcW w:w="2883" w:type="dxa"/>
            <w:tcBorders>
              <w:top w:val="single" w:sz="8" w:space="0" w:color="auto"/>
              <w:left w:val="single" w:sz="12" w:space="0" w:color="auto"/>
              <w:bottom w:val="single" w:sz="8" w:space="0" w:color="auto"/>
              <w:right w:val="single" w:sz="8" w:space="0" w:color="auto"/>
            </w:tcBorders>
            <w:vAlign w:val="center"/>
          </w:tcPr>
          <w:p w:rsidR="00C00C4D" w:rsidRPr="00CA449C" w:rsidRDefault="00C00C4D" w:rsidP="00C00C4D">
            <w:pPr>
              <w:rPr>
                <w:sz w:val="18"/>
                <w:szCs w:val="18"/>
                <w:lang w:eastAsia="ru-RU"/>
              </w:rPr>
            </w:pPr>
            <w:r w:rsidRPr="00CA449C">
              <w:rPr>
                <w:sz w:val="18"/>
                <w:szCs w:val="18"/>
              </w:rPr>
              <w:t>Нежилое здание-</w:t>
            </w:r>
            <w:r>
              <w:rPr>
                <w:sz w:val="18"/>
                <w:szCs w:val="18"/>
              </w:rPr>
              <w:t xml:space="preserve"> общая уборная</w:t>
            </w:r>
            <w:r w:rsidRPr="00CA449C">
              <w:rPr>
                <w:sz w:val="18"/>
                <w:szCs w:val="18"/>
              </w:rPr>
              <w:t xml:space="preserve"> по ул. </w:t>
            </w:r>
            <w:r>
              <w:rPr>
                <w:sz w:val="18"/>
                <w:szCs w:val="18"/>
              </w:rPr>
              <w:t>Парковая</w:t>
            </w:r>
            <w:r w:rsidRPr="00CA449C">
              <w:rPr>
                <w:sz w:val="18"/>
                <w:szCs w:val="18"/>
              </w:rPr>
              <w:t xml:space="preserve">, д. </w:t>
            </w:r>
            <w:r>
              <w:rPr>
                <w:sz w:val="18"/>
                <w:szCs w:val="18"/>
              </w:rPr>
              <w:t xml:space="preserve">1, </w:t>
            </w:r>
            <w:proofErr w:type="spellStart"/>
            <w:r>
              <w:rPr>
                <w:sz w:val="18"/>
                <w:szCs w:val="18"/>
              </w:rPr>
              <w:t>соор</w:t>
            </w:r>
            <w:proofErr w:type="spellEnd"/>
            <w:r>
              <w:rPr>
                <w:sz w:val="18"/>
                <w:szCs w:val="18"/>
              </w:rPr>
              <w:t xml:space="preserve">. 3 </w:t>
            </w:r>
          </w:p>
        </w:tc>
        <w:tc>
          <w:tcPr>
            <w:tcW w:w="993" w:type="dxa"/>
            <w:tcBorders>
              <w:top w:val="single" w:sz="8" w:space="0" w:color="auto"/>
              <w:left w:val="single" w:sz="8" w:space="0" w:color="auto"/>
              <w:bottom w:val="single" w:sz="8" w:space="0" w:color="auto"/>
              <w:right w:val="single" w:sz="8" w:space="0" w:color="auto"/>
            </w:tcBorders>
            <w:vAlign w:val="center"/>
          </w:tcPr>
          <w:p w:rsidR="00C00C4D" w:rsidRDefault="00C00C4D" w:rsidP="00C00C4D">
            <w:pPr>
              <w:jc w:val="center"/>
              <w:rPr>
                <w:sz w:val="18"/>
                <w:szCs w:val="18"/>
                <w:lang w:eastAsia="ru-RU"/>
              </w:rPr>
            </w:pPr>
            <w:r>
              <w:rPr>
                <w:sz w:val="18"/>
                <w:szCs w:val="18"/>
                <w:lang w:eastAsia="ru-RU"/>
              </w:rPr>
              <w:t>98,2</w:t>
            </w:r>
          </w:p>
        </w:tc>
        <w:tc>
          <w:tcPr>
            <w:tcW w:w="1559" w:type="dxa"/>
            <w:tcBorders>
              <w:top w:val="single" w:sz="8" w:space="0" w:color="auto"/>
              <w:left w:val="single" w:sz="8" w:space="0" w:color="auto"/>
              <w:bottom w:val="single" w:sz="8" w:space="0" w:color="auto"/>
              <w:right w:val="single" w:sz="8" w:space="0" w:color="auto"/>
            </w:tcBorders>
            <w:vAlign w:val="center"/>
          </w:tcPr>
          <w:p w:rsidR="00C00C4D" w:rsidRPr="00CA449C" w:rsidRDefault="00C00C4D" w:rsidP="00C00C4D">
            <w:pPr>
              <w:jc w:val="center"/>
              <w:rPr>
                <w:sz w:val="18"/>
                <w:szCs w:val="18"/>
                <w:lang w:eastAsia="ru-RU"/>
              </w:rPr>
            </w:pPr>
            <w:r w:rsidRPr="00CA449C">
              <w:rPr>
                <w:sz w:val="18"/>
                <w:szCs w:val="18"/>
                <w:lang w:eastAsia="ru-RU"/>
              </w:rPr>
              <w:t>74А</w:t>
            </w:r>
            <w:r>
              <w:rPr>
                <w:sz w:val="18"/>
                <w:szCs w:val="18"/>
                <w:lang w:eastAsia="ru-RU"/>
              </w:rPr>
              <w:t>Д</w:t>
            </w:r>
            <w:r w:rsidRPr="00CA449C">
              <w:rPr>
                <w:sz w:val="18"/>
                <w:szCs w:val="18"/>
                <w:lang w:eastAsia="ru-RU"/>
              </w:rPr>
              <w:t xml:space="preserve"> № </w:t>
            </w:r>
            <w:r>
              <w:rPr>
                <w:sz w:val="18"/>
                <w:szCs w:val="18"/>
                <w:lang w:eastAsia="ru-RU"/>
              </w:rPr>
              <w:t>107471</w:t>
            </w:r>
            <w:r w:rsidRPr="00CA449C">
              <w:rPr>
                <w:sz w:val="18"/>
                <w:szCs w:val="18"/>
                <w:lang w:eastAsia="ru-RU"/>
              </w:rPr>
              <w:t xml:space="preserve"> </w:t>
            </w:r>
          </w:p>
          <w:p w:rsidR="00C00C4D" w:rsidRPr="00CA449C" w:rsidRDefault="00C00C4D" w:rsidP="00C00C4D">
            <w:pPr>
              <w:jc w:val="center"/>
              <w:rPr>
                <w:sz w:val="18"/>
                <w:szCs w:val="18"/>
                <w:lang w:eastAsia="ru-RU"/>
              </w:rPr>
            </w:pPr>
            <w:r w:rsidRPr="00CA449C">
              <w:rPr>
                <w:sz w:val="18"/>
                <w:szCs w:val="18"/>
                <w:lang w:eastAsia="ru-RU"/>
              </w:rPr>
              <w:t>от 2</w:t>
            </w:r>
            <w:r>
              <w:rPr>
                <w:sz w:val="18"/>
                <w:szCs w:val="18"/>
                <w:lang w:eastAsia="ru-RU"/>
              </w:rPr>
              <w:t>4</w:t>
            </w:r>
            <w:r w:rsidRPr="00CA449C">
              <w:rPr>
                <w:sz w:val="18"/>
                <w:szCs w:val="18"/>
                <w:lang w:eastAsia="ru-RU"/>
              </w:rPr>
              <w:t>.</w:t>
            </w:r>
            <w:r>
              <w:rPr>
                <w:sz w:val="18"/>
                <w:szCs w:val="18"/>
                <w:lang w:eastAsia="ru-RU"/>
              </w:rPr>
              <w:t>12</w:t>
            </w:r>
            <w:r w:rsidRPr="00CA449C">
              <w:rPr>
                <w:sz w:val="18"/>
                <w:szCs w:val="18"/>
                <w:lang w:eastAsia="ru-RU"/>
              </w:rPr>
              <w:t>.2012</w:t>
            </w:r>
          </w:p>
        </w:tc>
        <w:tc>
          <w:tcPr>
            <w:tcW w:w="3260" w:type="dxa"/>
            <w:tcBorders>
              <w:top w:val="single" w:sz="8" w:space="0" w:color="auto"/>
              <w:left w:val="single" w:sz="8" w:space="0" w:color="auto"/>
              <w:bottom w:val="single" w:sz="8" w:space="0" w:color="auto"/>
              <w:right w:val="single" w:sz="8" w:space="0" w:color="auto"/>
            </w:tcBorders>
            <w:vAlign w:val="center"/>
          </w:tcPr>
          <w:p w:rsidR="00C00C4D" w:rsidRDefault="00C00C4D" w:rsidP="00C00C4D">
            <w:pPr>
              <w:jc w:val="center"/>
              <w:rPr>
                <w:sz w:val="18"/>
                <w:szCs w:val="18"/>
                <w:lang w:eastAsia="ru-RU"/>
              </w:rPr>
            </w:pPr>
            <w:r>
              <w:rPr>
                <w:sz w:val="18"/>
                <w:szCs w:val="18"/>
                <w:lang w:eastAsia="ru-RU"/>
              </w:rPr>
              <w:t>Приказ от 24.01.2006 № 3</w:t>
            </w:r>
          </w:p>
        </w:tc>
        <w:tc>
          <w:tcPr>
            <w:tcW w:w="1471" w:type="dxa"/>
            <w:tcBorders>
              <w:top w:val="single" w:sz="8" w:space="0" w:color="auto"/>
              <w:left w:val="single" w:sz="8" w:space="0" w:color="auto"/>
              <w:bottom w:val="single" w:sz="8" w:space="0" w:color="auto"/>
              <w:right w:val="single" w:sz="12" w:space="0" w:color="auto"/>
            </w:tcBorders>
            <w:vAlign w:val="center"/>
          </w:tcPr>
          <w:p w:rsidR="00C00C4D" w:rsidRPr="00667107" w:rsidRDefault="00457302" w:rsidP="00C00C4D">
            <w:pPr>
              <w:jc w:val="right"/>
              <w:rPr>
                <w:sz w:val="18"/>
                <w:szCs w:val="18"/>
                <w:lang w:eastAsia="ru-RU"/>
              </w:rPr>
            </w:pPr>
            <w:r w:rsidRPr="00667107">
              <w:rPr>
                <w:sz w:val="18"/>
                <w:szCs w:val="18"/>
                <w:lang w:eastAsia="ru-RU"/>
              </w:rPr>
              <w:t>159 324,12</w:t>
            </w:r>
          </w:p>
        </w:tc>
      </w:tr>
      <w:tr w:rsidR="00C00C4D" w:rsidRPr="002A535D" w:rsidTr="005B0860">
        <w:trPr>
          <w:trHeight w:val="268"/>
        </w:trPr>
        <w:tc>
          <w:tcPr>
            <w:tcW w:w="2883" w:type="dxa"/>
            <w:tcBorders>
              <w:top w:val="single" w:sz="8" w:space="0" w:color="auto"/>
              <w:left w:val="single" w:sz="12" w:space="0" w:color="auto"/>
              <w:bottom w:val="single" w:sz="8" w:space="0" w:color="auto"/>
              <w:right w:val="single" w:sz="8" w:space="0" w:color="auto"/>
            </w:tcBorders>
            <w:vAlign w:val="center"/>
          </w:tcPr>
          <w:p w:rsidR="00C00C4D" w:rsidRPr="00CA449C" w:rsidRDefault="00C00C4D" w:rsidP="00C00C4D">
            <w:pPr>
              <w:rPr>
                <w:sz w:val="18"/>
                <w:szCs w:val="18"/>
                <w:lang w:eastAsia="ru-RU"/>
              </w:rPr>
            </w:pPr>
            <w:r w:rsidRPr="00CA449C">
              <w:rPr>
                <w:sz w:val="18"/>
                <w:szCs w:val="18"/>
              </w:rPr>
              <w:t>Нежилое здание-</w:t>
            </w:r>
            <w:r>
              <w:rPr>
                <w:sz w:val="18"/>
                <w:szCs w:val="18"/>
              </w:rPr>
              <w:t xml:space="preserve"> павильон «Малыш» </w:t>
            </w:r>
            <w:r w:rsidRPr="00CA449C">
              <w:rPr>
                <w:sz w:val="18"/>
                <w:szCs w:val="18"/>
              </w:rPr>
              <w:t xml:space="preserve">по </w:t>
            </w:r>
            <w:r>
              <w:rPr>
                <w:sz w:val="18"/>
                <w:szCs w:val="18"/>
              </w:rPr>
              <w:t>пр</w:t>
            </w:r>
            <w:r w:rsidRPr="00CA449C">
              <w:rPr>
                <w:sz w:val="18"/>
                <w:szCs w:val="18"/>
              </w:rPr>
              <w:t xml:space="preserve">. </w:t>
            </w:r>
            <w:r>
              <w:rPr>
                <w:sz w:val="18"/>
                <w:szCs w:val="18"/>
              </w:rPr>
              <w:t>Ленина</w:t>
            </w:r>
            <w:r w:rsidRPr="00CA449C">
              <w:rPr>
                <w:sz w:val="18"/>
                <w:szCs w:val="18"/>
              </w:rPr>
              <w:t xml:space="preserve">, д. </w:t>
            </w:r>
            <w:r>
              <w:rPr>
                <w:sz w:val="18"/>
                <w:szCs w:val="18"/>
              </w:rPr>
              <w:t>40-б</w:t>
            </w:r>
          </w:p>
        </w:tc>
        <w:tc>
          <w:tcPr>
            <w:tcW w:w="993" w:type="dxa"/>
            <w:tcBorders>
              <w:top w:val="single" w:sz="8" w:space="0" w:color="auto"/>
              <w:left w:val="single" w:sz="8" w:space="0" w:color="auto"/>
              <w:bottom w:val="single" w:sz="8" w:space="0" w:color="auto"/>
              <w:right w:val="single" w:sz="8" w:space="0" w:color="auto"/>
            </w:tcBorders>
            <w:vAlign w:val="center"/>
          </w:tcPr>
          <w:p w:rsidR="00C00C4D" w:rsidRDefault="00F16604" w:rsidP="00C00C4D">
            <w:pPr>
              <w:jc w:val="center"/>
              <w:rPr>
                <w:sz w:val="18"/>
                <w:szCs w:val="18"/>
                <w:lang w:eastAsia="ru-RU"/>
              </w:rPr>
            </w:pPr>
            <w:r>
              <w:rPr>
                <w:sz w:val="18"/>
                <w:szCs w:val="18"/>
                <w:lang w:eastAsia="ru-RU"/>
              </w:rPr>
              <w:t>30,8</w:t>
            </w:r>
          </w:p>
        </w:tc>
        <w:tc>
          <w:tcPr>
            <w:tcW w:w="1559" w:type="dxa"/>
            <w:tcBorders>
              <w:top w:val="single" w:sz="8" w:space="0" w:color="auto"/>
              <w:left w:val="single" w:sz="8" w:space="0" w:color="auto"/>
              <w:bottom w:val="single" w:sz="8" w:space="0" w:color="auto"/>
              <w:right w:val="single" w:sz="8" w:space="0" w:color="auto"/>
            </w:tcBorders>
            <w:vAlign w:val="center"/>
          </w:tcPr>
          <w:p w:rsidR="00C00C4D" w:rsidRPr="00CA449C" w:rsidRDefault="00C00C4D" w:rsidP="00C00C4D">
            <w:pPr>
              <w:jc w:val="center"/>
              <w:rPr>
                <w:sz w:val="18"/>
                <w:szCs w:val="18"/>
                <w:lang w:eastAsia="ru-RU"/>
              </w:rPr>
            </w:pPr>
            <w:r w:rsidRPr="00CA449C">
              <w:rPr>
                <w:sz w:val="18"/>
                <w:szCs w:val="18"/>
                <w:lang w:eastAsia="ru-RU"/>
              </w:rPr>
              <w:t>74А</w:t>
            </w:r>
            <w:r>
              <w:rPr>
                <w:sz w:val="18"/>
                <w:szCs w:val="18"/>
                <w:lang w:eastAsia="ru-RU"/>
              </w:rPr>
              <w:t>Д</w:t>
            </w:r>
            <w:r w:rsidRPr="00CA449C">
              <w:rPr>
                <w:sz w:val="18"/>
                <w:szCs w:val="18"/>
                <w:lang w:eastAsia="ru-RU"/>
              </w:rPr>
              <w:t xml:space="preserve"> № </w:t>
            </w:r>
            <w:r>
              <w:rPr>
                <w:sz w:val="18"/>
                <w:szCs w:val="18"/>
                <w:lang w:eastAsia="ru-RU"/>
              </w:rPr>
              <w:t>10747</w:t>
            </w:r>
            <w:r w:rsidR="00F16604">
              <w:rPr>
                <w:sz w:val="18"/>
                <w:szCs w:val="18"/>
                <w:lang w:eastAsia="ru-RU"/>
              </w:rPr>
              <w:t>0</w:t>
            </w:r>
            <w:r w:rsidRPr="00CA449C">
              <w:rPr>
                <w:sz w:val="18"/>
                <w:szCs w:val="18"/>
                <w:lang w:eastAsia="ru-RU"/>
              </w:rPr>
              <w:t xml:space="preserve"> </w:t>
            </w:r>
          </w:p>
          <w:p w:rsidR="00C00C4D" w:rsidRPr="00CA449C" w:rsidRDefault="00C00C4D" w:rsidP="00C00C4D">
            <w:pPr>
              <w:jc w:val="center"/>
              <w:rPr>
                <w:sz w:val="18"/>
                <w:szCs w:val="18"/>
                <w:lang w:eastAsia="ru-RU"/>
              </w:rPr>
            </w:pPr>
            <w:r w:rsidRPr="00CA449C">
              <w:rPr>
                <w:sz w:val="18"/>
                <w:szCs w:val="18"/>
                <w:lang w:eastAsia="ru-RU"/>
              </w:rPr>
              <w:t>от 2</w:t>
            </w:r>
            <w:r>
              <w:rPr>
                <w:sz w:val="18"/>
                <w:szCs w:val="18"/>
                <w:lang w:eastAsia="ru-RU"/>
              </w:rPr>
              <w:t>4</w:t>
            </w:r>
            <w:r w:rsidRPr="00CA449C">
              <w:rPr>
                <w:sz w:val="18"/>
                <w:szCs w:val="18"/>
                <w:lang w:eastAsia="ru-RU"/>
              </w:rPr>
              <w:t>.</w:t>
            </w:r>
            <w:r>
              <w:rPr>
                <w:sz w:val="18"/>
                <w:szCs w:val="18"/>
                <w:lang w:eastAsia="ru-RU"/>
              </w:rPr>
              <w:t>12</w:t>
            </w:r>
            <w:r w:rsidRPr="00CA449C">
              <w:rPr>
                <w:sz w:val="18"/>
                <w:szCs w:val="18"/>
                <w:lang w:eastAsia="ru-RU"/>
              </w:rPr>
              <w:t>.2012</w:t>
            </w:r>
          </w:p>
        </w:tc>
        <w:tc>
          <w:tcPr>
            <w:tcW w:w="3260" w:type="dxa"/>
            <w:tcBorders>
              <w:top w:val="single" w:sz="8" w:space="0" w:color="auto"/>
              <w:left w:val="single" w:sz="8" w:space="0" w:color="auto"/>
              <w:bottom w:val="single" w:sz="8" w:space="0" w:color="auto"/>
              <w:right w:val="single" w:sz="8" w:space="0" w:color="auto"/>
            </w:tcBorders>
            <w:vAlign w:val="center"/>
          </w:tcPr>
          <w:p w:rsidR="00C00C4D" w:rsidRDefault="00C00C4D" w:rsidP="00C00C4D">
            <w:pPr>
              <w:jc w:val="center"/>
              <w:rPr>
                <w:sz w:val="18"/>
                <w:szCs w:val="18"/>
                <w:lang w:eastAsia="ru-RU"/>
              </w:rPr>
            </w:pPr>
            <w:r>
              <w:rPr>
                <w:sz w:val="18"/>
                <w:szCs w:val="18"/>
                <w:lang w:eastAsia="ru-RU"/>
              </w:rPr>
              <w:t>Приказ от 24.01.2006 № 3</w:t>
            </w:r>
          </w:p>
        </w:tc>
        <w:tc>
          <w:tcPr>
            <w:tcW w:w="1471" w:type="dxa"/>
            <w:tcBorders>
              <w:top w:val="single" w:sz="8" w:space="0" w:color="auto"/>
              <w:left w:val="single" w:sz="8" w:space="0" w:color="auto"/>
              <w:bottom w:val="single" w:sz="8" w:space="0" w:color="auto"/>
              <w:right w:val="single" w:sz="12" w:space="0" w:color="auto"/>
            </w:tcBorders>
            <w:vAlign w:val="center"/>
          </w:tcPr>
          <w:p w:rsidR="00C00C4D" w:rsidRPr="00667107" w:rsidRDefault="00457302" w:rsidP="00C00C4D">
            <w:pPr>
              <w:jc w:val="right"/>
              <w:rPr>
                <w:sz w:val="18"/>
                <w:szCs w:val="18"/>
                <w:lang w:eastAsia="ru-RU"/>
              </w:rPr>
            </w:pPr>
            <w:r w:rsidRPr="00667107">
              <w:rPr>
                <w:sz w:val="18"/>
                <w:szCs w:val="18"/>
                <w:lang w:eastAsia="ru-RU"/>
              </w:rPr>
              <w:t>33 868,26</w:t>
            </w:r>
          </w:p>
        </w:tc>
      </w:tr>
      <w:tr w:rsidR="004F4CE7" w:rsidRPr="00276D8C" w:rsidTr="005B0860">
        <w:trPr>
          <w:trHeight w:val="268"/>
        </w:trPr>
        <w:tc>
          <w:tcPr>
            <w:tcW w:w="2883" w:type="dxa"/>
            <w:tcBorders>
              <w:top w:val="single" w:sz="8" w:space="0" w:color="auto"/>
              <w:left w:val="single" w:sz="12" w:space="0" w:color="auto"/>
              <w:bottom w:val="single" w:sz="8" w:space="0" w:color="auto"/>
              <w:right w:val="single" w:sz="8" w:space="0" w:color="auto"/>
            </w:tcBorders>
            <w:vAlign w:val="center"/>
          </w:tcPr>
          <w:p w:rsidR="004F4CE7" w:rsidRPr="00CA449C" w:rsidRDefault="004F4CE7" w:rsidP="004F4CE7">
            <w:pPr>
              <w:rPr>
                <w:sz w:val="18"/>
                <w:szCs w:val="18"/>
                <w:lang w:eastAsia="ru-RU"/>
              </w:rPr>
            </w:pPr>
            <w:r w:rsidRPr="00CA449C">
              <w:rPr>
                <w:sz w:val="18"/>
                <w:szCs w:val="18"/>
              </w:rPr>
              <w:t>Нежилое здание-</w:t>
            </w:r>
            <w:r>
              <w:rPr>
                <w:sz w:val="18"/>
                <w:szCs w:val="18"/>
              </w:rPr>
              <w:t xml:space="preserve"> мастерская </w:t>
            </w:r>
            <w:r w:rsidRPr="00CA449C">
              <w:rPr>
                <w:sz w:val="18"/>
                <w:szCs w:val="18"/>
              </w:rPr>
              <w:t xml:space="preserve">по </w:t>
            </w:r>
            <w:r>
              <w:rPr>
                <w:sz w:val="18"/>
                <w:szCs w:val="18"/>
              </w:rPr>
              <w:t>ул</w:t>
            </w:r>
            <w:r w:rsidRPr="00CA449C">
              <w:rPr>
                <w:sz w:val="18"/>
                <w:szCs w:val="18"/>
              </w:rPr>
              <w:t xml:space="preserve">. </w:t>
            </w:r>
            <w:r>
              <w:rPr>
                <w:sz w:val="18"/>
                <w:szCs w:val="18"/>
              </w:rPr>
              <w:t>Парковая</w:t>
            </w:r>
            <w:r w:rsidRPr="00CA449C">
              <w:rPr>
                <w:sz w:val="18"/>
                <w:szCs w:val="18"/>
              </w:rPr>
              <w:t>, д</w:t>
            </w:r>
            <w:r>
              <w:rPr>
                <w:sz w:val="18"/>
                <w:szCs w:val="18"/>
              </w:rPr>
              <w:t>. 1, корпус 8</w:t>
            </w:r>
          </w:p>
        </w:tc>
        <w:tc>
          <w:tcPr>
            <w:tcW w:w="993" w:type="dxa"/>
            <w:tcBorders>
              <w:top w:val="single" w:sz="8" w:space="0" w:color="auto"/>
              <w:left w:val="single" w:sz="8" w:space="0" w:color="auto"/>
              <w:bottom w:val="single" w:sz="8" w:space="0" w:color="auto"/>
              <w:right w:val="single" w:sz="8" w:space="0" w:color="auto"/>
            </w:tcBorders>
            <w:vAlign w:val="center"/>
          </w:tcPr>
          <w:p w:rsidR="004F4CE7" w:rsidRDefault="004F4CE7" w:rsidP="004F4CE7">
            <w:pPr>
              <w:jc w:val="center"/>
              <w:rPr>
                <w:sz w:val="18"/>
                <w:szCs w:val="18"/>
                <w:lang w:eastAsia="ru-RU"/>
              </w:rPr>
            </w:pPr>
            <w:r>
              <w:rPr>
                <w:sz w:val="18"/>
                <w:szCs w:val="18"/>
                <w:lang w:eastAsia="ru-RU"/>
              </w:rPr>
              <w:t>184,4</w:t>
            </w:r>
          </w:p>
        </w:tc>
        <w:tc>
          <w:tcPr>
            <w:tcW w:w="1559" w:type="dxa"/>
            <w:tcBorders>
              <w:top w:val="single" w:sz="8" w:space="0" w:color="auto"/>
              <w:left w:val="single" w:sz="8" w:space="0" w:color="auto"/>
              <w:bottom w:val="single" w:sz="8" w:space="0" w:color="auto"/>
              <w:right w:val="single" w:sz="8" w:space="0" w:color="auto"/>
            </w:tcBorders>
            <w:vAlign w:val="center"/>
          </w:tcPr>
          <w:p w:rsidR="004F4CE7" w:rsidRPr="00CA449C" w:rsidRDefault="004F4CE7" w:rsidP="004F4CE7">
            <w:pPr>
              <w:jc w:val="center"/>
              <w:rPr>
                <w:sz w:val="18"/>
                <w:szCs w:val="18"/>
                <w:lang w:eastAsia="ru-RU"/>
              </w:rPr>
            </w:pPr>
            <w:r w:rsidRPr="00CA449C">
              <w:rPr>
                <w:sz w:val="18"/>
                <w:szCs w:val="18"/>
                <w:lang w:eastAsia="ru-RU"/>
              </w:rPr>
              <w:t>74А</w:t>
            </w:r>
            <w:r>
              <w:rPr>
                <w:sz w:val="18"/>
                <w:szCs w:val="18"/>
                <w:lang w:eastAsia="ru-RU"/>
              </w:rPr>
              <w:t>Д</w:t>
            </w:r>
            <w:r w:rsidRPr="00CA449C">
              <w:rPr>
                <w:sz w:val="18"/>
                <w:szCs w:val="18"/>
                <w:lang w:eastAsia="ru-RU"/>
              </w:rPr>
              <w:t xml:space="preserve"> № </w:t>
            </w:r>
            <w:r>
              <w:rPr>
                <w:sz w:val="18"/>
                <w:szCs w:val="18"/>
                <w:lang w:eastAsia="ru-RU"/>
              </w:rPr>
              <w:t>107472</w:t>
            </w:r>
            <w:r w:rsidRPr="00CA449C">
              <w:rPr>
                <w:sz w:val="18"/>
                <w:szCs w:val="18"/>
                <w:lang w:eastAsia="ru-RU"/>
              </w:rPr>
              <w:t xml:space="preserve"> </w:t>
            </w:r>
          </w:p>
          <w:p w:rsidR="004F4CE7" w:rsidRPr="00CA449C" w:rsidRDefault="004F4CE7" w:rsidP="004F4CE7">
            <w:pPr>
              <w:jc w:val="center"/>
              <w:rPr>
                <w:sz w:val="18"/>
                <w:szCs w:val="18"/>
                <w:lang w:eastAsia="ru-RU"/>
              </w:rPr>
            </w:pPr>
            <w:r w:rsidRPr="00CA449C">
              <w:rPr>
                <w:sz w:val="18"/>
                <w:szCs w:val="18"/>
                <w:lang w:eastAsia="ru-RU"/>
              </w:rPr>
              <w:t>от 2</w:t>
            </w:r>
            <w:r>
              <w:rPr>
                <w:sz w:val="18"/>
                <w:szCs w:val="18"/>
                <w:lang w:eastAsia="ru-RU"/>
              </w:rPr>
              <w:t>4</w:t>
            </w:r>
            <w:r w:rsidRPr="00CA449C">
              <w:rPr>
                <w:sz w:val="18"/>
                <w:szCs w:val="18"/>
                <w:lang w:eastAsia="ru-RU"/>
              </w:rPr>
              <w:t>.</w:t>
            </w:r>
            <w:r>
              <w:rPr>
                <w:sz w:val="18"/>
                <w:szCs w:val="18"/>
                <w:lang w:eastAsia="ru-RU"/>
              </w:rPr>
              <w:t>12</w:t>
            </w:r>
            <w:r w:rsidRPr="00CA449C">
              <w:rPr>
                <w:sz w:val="18"/>
                <w:szCs w:val="18"/>
                <w:lang w:eastAsia="ru-RU"/>
              </w:rPr>
              <w:t>.2012</w:t>
            </w:r>
          </w:p>
        </w:tc>
        <w:tc>
          <w:tcPr>
            <w:tcW w:w="3260" w:type="dxa"/>
            <w:tcBorders>
              <w:top w:val="single" w:sz="8" w:space="0" w:color="auto"/>
              <w:left w:val="single" w:sz="8" w:space="0" w:color="auto"/>
              <w:bottom w:val="single" w:sz="8" w:space="0" w:color="auto"/>
              <w:right w:val="single" w:sz="8" w:space="0" w:color="auto"/>
            </w:tcBorders>
            <w:vAlign w:val="center"/>
          </w:tcPr>
          <w:p w:rsidR="004F4CE7" w:rsidRDefault="004F4CE7" w:rsidP="004F4CE7">
            <w:pPr>
              <w:jc w:val="center"/>
              <w:rPr>
                <w:sz w:val="18"/>
                <w:szCs w:val="18"/>
                <w:lang w:eastAsia="ru-RU"/>
              </w:rPr>
            </w:pPr>
            <w:r>
              <w:rPr>
                <w:sz w:val="18"/>
                <w:szCs w:val="18"/>
                <w:lang w:eastAsia="ru-RU"/>
              </w:rPr>
              <w:t>Приказ от 24.01.2006 № 3</w:t>
            </w:r>
          </w:p>
        </w:tc>
        <w:tc>
          <w:tcPr>
            <w:tcW w:w="1471" w:type="dxa"/>
            <w:tcBorders>
              <w:top w:val="single" w:sz="8" w:space="0" w:color="auto"/>
              <w:left w:val="single" w:sz="8" w:space="0" w:color="auto"/>
              <w:bottom w:val="single" w:sz="8" w:space="0" w:color="auto"/>
              <w:right w:val="single" w:sz="12" w:space="0" w:color="auto"/>
            </w:tcBorders>
            <w:vAlign w:val="center"/>
          </w:tcPr>
          <w:p w:rsidR="004F4CE7" w:rsidRPr="00667107" w:rsidRDefault="00457302" w:rsidP="004F4CE7">
            <w:pPr>
              <w:jc w:val="right"/>
              <w:rPr>
                <w:sz w:val="18"/>
                <w:szCs w:val="18"/>
                <w:lang w:eastAsia="ru-RU"/>
              </w:rPr>
            </w:pPr>
            <w:r w:rsidRPr="00667107">
              <w:rPr>
                <w:sz w:val="18"/>
                <w:szCs w:val="18"/>
                <w:lang w:eastAsia="ru-RU"/>
              </w:rPr>
              <w:t>197 595,63</w:t>
            </w:r>
          </w:p>
        </w:tc>
      </w:tr>
      <w:tr w:rsidR="0013668B" w:rsidRPr="002A535D" w:rsidTr="005B0860">
        <w:trPr>
          <w:trHeight w:val="268"/>
        </w:trPr>
        <w:tc>
          <w:tcPr>
            <w:tcW w:w="2883" w:type="dxa"/>
            <w:tcBorders>
              <w:top w:val="single" w:sz="8" w:space="0" w:color="auto"/>
              <w:left w:val="single" w:sz="12" w:space="0" w:color="auto"/>
              <w:bottom w:val="single" w:sz="8" w:space="0" w:color="auto"/>
              <w:right w:val="single" w:sz="8" w:space="0" w:color="auto"/>
            </w:tcBorders>
            <w:vAlign w:val="center"/>
          </w:tcPr>
          <w:p w:rsidR="0013668B" w:rsidRPr="00CA449C" w:rsidRDefault="0013668B" w:rsidP="0013668B">
            <w:pPr>
              <w:rPr>
                <w:sz w:val="18"/>
                <w:szCs w:val="18"/>
                <w:lang w:eastAsia="ru-RU"/>
              </w:rPr>
            </w:pPr>
            <w:r w:rsidRPr="00CA449C">
              <w:rPr>
                <w:sz w:val="18"/>
                <w:szCs w:val="18"/>
              </w:rPr>
              <w:t xml:space="preserve">Нежилое </w:t>
            </w:r>
            <w:r>
              <w:rPr>
                <w:sz w:val="18"/>
                <w:szCs w:val="18"/>
              </w:rPr>
              <w:t xml:space="preserve">помещение № 6 </w:t>
            </w:r>
            <w:r w:rsidRPr="00CA449C">
              <w:rPr>
                <w:sz w:val="18"/>
                <w:szCs w:val="18"/>
              </w:rPr>
              <w:t xml:space="preserve">по </w:t>
            </w:r>
            <w:r>
              <w:rPr>
                <w:sz w:val="18"/>
                <w:szCs w:val="18"/>
              </w:rPr>
              <w:t>пр. Ленина, д.37</w:t>
            </w:r>
          </w:p>
        </w:tc>
        <w:tc>
          <w:tcPr>
            <w:tcW w:w="993" w:type="dxa"/>
            <w:tcBorders>
              <w:top w:val="single" w:sz="8" w:space="0" w:color="auto"/>
              <w:left w:val="single" w:sz="8" w:space="0" w:color="auto"/>
              <w:bottom w:val="single" w:sz="8" w:space="0" w:color="auto"/>
              <w:right w:val="single" w:sz="8" w:space="0" w:color="auto"/>
            </w:tcBorders>
            <w:vAlign w:val="center"/>
          </w:tcPr>
          <w:p w:rsidR="0013668B" w:rsidRDefault="0013668B" w:rsidP="0013668B">
            <w:pPr>
              <w:jc w:val="center"/>
              <w:rPr>
                <w:sz w:val="18"/>
                <w:szCs w:val="18"/>
                <w:lang w:eastAsia="ru-RU"/>
              </w:rPr>
            </w:pPr>
            <w:r>
              <w:rPr>
                <w:sz w:val="18"/>
                <w:szCs w:val="18"/>
                <w:lang w:eastAsia="ru-RU"/>
              </w:rPr>
              <w:t>295,5</w:t>
            </w:r>
          </w:p>
        </w:tc>
        <w:tc>
          <w:tcPr>
            <w:tcW w:w="1559" w:type="dxa"/>
            <w:tcBorders>
              <w:top w:val="single" w:sz="8" w:space="0" w:color="auto"/>
              <w:left w:val="single" w:sz="8" w:space="0" w:color="auto"/>
              <w:bottom w:val="single" w:sz="8" w:space="0" w:color="auto"/>
              <w:right w:val="single" w:sz="8" w:space="0" w:color="auto"/>
            </w:tcBorders>
            <w:vAlign w:val="center"/>
          </w:tcPr>
          <w:p w:rsidR="0013668B" w:rsidRPr="00CA449C" w:rsidRDefault="0013668B" w:rsidP="0013668B">
            <w:pPr>
              <w:jc w:val="center"/>
              <w:rPr>
                <w:sz w:val="18"/>
                <w:szCs w:val="18"/>
                <w:lang w:eastAsia="ru-RU"/>
              </w:rPr>
            </w:pPr>
            <w:r w:rsidRPr="00CA449C">
              <w:rPr>
                <w:sz w:val="18"/>
                <w:szCs w:val="18"/>
                <w:lang w:eastAsia="ru-RU"/>
              </w:rPr>
              <w:t>74А</w:t>
            </w:r>
            <w:r>
              <w:rPr>
                <w:sz w:val="18"/>
                <w:szCs w:val="18"/>
                <w:lang w:eastAsia="ru-RU"/>
              </w:rPr>
              <w:t>Д</w:t>
            </w:r>
            <w:r w:rsidRPr="00CA449C">
              <w:rPr>
                <w:sz w:val="18"/>
                <w:szCs w:val="18"/>
                <w:lang w:eastAsia="ru-RU"/>
              </w:rPr>
              <w:t xml:space="preserve"> № </w:t>
            </w:r>
            <w:r>
              <w:rPr>
                <w:sz w:val="18"/>
                <w:szCs w:val="18"/>
                <w:lang w:eastAsia="ru-RU"/>
              </w:rPr>
              <w:t>107476</w:t>
            </w:r>
            <w:r w:rsidRPr="00CA449C">
              <w:rPr>
                <w:sz w:val="18"/>
                <w:szCs w:val="18"/>
                <w:lang w:eastAsia="ru-RU"/>
              </w:rPr>
              <w:t xml:space="preserve"> </w:t>
            </w:r>
          </w:p>
          <w:p w:rsidR="0013668B" w:rsidRPr="00CA449C" w:rsidRDefault="0013668B" w:rsidP="0013668B">
            <w:pPr>
              <w:jc w:val="center"/>
              <w:rPr>
                <w:sz w:val="18"/>
                <w:szCs w:val="18"/>
                <w:lang w:eastAsia="ru-RU"/>
              </w:rPr>
            </w:pPr>
            <w:r w:rsidRPr="00CA449C">
              <w:rPr>
                <w:sz w:val="18"/>
                <w:szCs w:val="18"/>
                <w:lang w:eastAsia="ru-RU"/>
              </w:rPr>
              <w:t>от 2</w:t>
            </w:r>
            <w:r>
              <w:rPr>
                <w:sz w:val="18"/>
                <w:szCs w:val="18"/>
                <w:lang w:eastAsia="ru-RU"/>
              </w:rPr>
              <w:t>4</w:t>
            </w:r>
            <w:r w:rsidRPr="00CA449C">
              <w:rPr>
                <w:sz w:val="18"/>
                <w:szCs w:val="18"/>
                <w:lang w:eastAsia="ru-RU"/>
              </w:rPr>
              <w:t>.</w:t>
            </w:r>
            <w:r>
              <w:rPr>
                <w:sz w:val="18"/>
                <w:szCs w:val="18"/>
                <w:lang w:eastAsia="ru-RU"/>
              </w:rPr>
              <w:t>12</w:t>
            </w:r>
            <w:r w:rsidRPr="00CA449C">
              <w:rPr>
                <w:sz w:val="18"/>
                <w:szCs w:val="18"/>
                <w:lang w:eastAsia="ru-RU"/>
              </w:rPr>
              <w:t>.2012</w:t>
            </w:r>
          </w:p>
        </w:tc>
        <w:tc>
          <w:tcPr>
            <w:tcW w:w="3260" w:type="dxa"/>
            <w:tcBorders>
              <w:top w:val="single" w:sz="8" w:space="0" w:color="auto"/>
              <w:left w:val="single" w:sz="8" w:space="0" w:color="auto"/>
              <w:bottom w:val="single" w:sz="8" w:space="0" w:color="auto"/>
              <w:right w:val="single" w:sz="8" w:space="0" w:color="auto"/>
            </w:tcBorders>
            <w:vAlign w:val="center"/>
          </w:tcPr>
          <w:p w:rsidR="0013668B" w:rsidRDefault="0013668B" w:rsidP="0013668B">
            <w:pPr>
              <w:jc w:val="center"/>
              <w:rPr>
                <w:sz w:val="18"/>
                <w:szCs w:val="18"/>
                <w:lang w:eastAsia="ru-RU"/>
              </w:rPr>
            </w:pPr>
            <w:r>
              <w:rPr>
                <w:sz w:val="18"/>
                <w:szCs w:val="18"/>
                <w:lang w:eastAsia="ru-RU"/>
              </w:rPr>
              <w:t>Приказ от 21.03.2011 № 143</w:t>
            </w:r>
          </w:p>
        </w:tc>
        <w:tc>
          <w:tcPr>
            <w:tcW w:w="1471" w:type="dxa"/>
            <w:tcBorders>
              <w:top w:val="single" w:sz="8" w:space="0" w:color="auto"/>
              <w:left w:val="single" w:sz="8" w:space="0" w:color="auto"/>
              <w:bottom w:val="single" w:sz="8" w:space="0" w:color="auto"/>
              <w:right w:val="single" w:sz="12" w:space="0" w:color="auto"/>
            </w:tcBorders>
            <w:vAlign w:val="center"/>
          </w:tcPr>
          <w:p w:rsidR="0013668B" w:rsidRPr="00667107" w:rsidRDefault="00457302" w:rsidP="0013668B">
            <w:pPr>
              <w:jc w:val="right"/>
              <w:rPr>
                <w:sz w:val="18"/>
                <w:szCs w:val="18"/>
                <w:lang w:eastAsia="ru-RU"/>
              </w:rPr>
            </w:pPr>
            <w:r w:rsidRPr="00667107">
              <w:rPr>
                <w:sz w:val="18"/>
                <w:szCs w:val="18"/>
                <w:lang w:eastAsia="ru-RU"/>
              </w:rPr>
              <w:t>5 200 000,00</w:t>
            </w:r>
          </w:p>
        </w:tc>
      </w:tr>
      <w:tr w:rsidR="0013668B" w:rsidRPr="002A535D" w:rsidTr="005B0860">
        <w:trPr>
          <w:trHeight w:val="268"/>
        </w:trPr>
        <w:tc>
          <w:tcPr>
            <w:tcW w:w="2883" w:type="dxa"/>
            <w:tcBorders>
              <w:top w:val="single" w:sz="8" w:space="0" w:color="auto"/>
              <w:left w:val="single" w:sz="12" w:space="0" w:color="auto"/>
              <w:bottom w:val="single" w:sz="8" w:space="0" w:color="auto"/>
              <w:right w:val="single" w:sz="8" w:space="0" w:color="auto"/>
            </w:tcBorders>
            <w:vAlign w:val="center"/>
          </w:tcPr>
          <w:p w:rsidR="0013668B" w:rsidRPr="00CA449C" w:rsidRDefault="00457302" w:rsidP="0013668B">
            <w:pPr>
              <w:rPr>
                <w:sz w:val="18"/>
                <w:szCs w:val="18"/>
              </w:rPr>
            </w:pPr>
            <w:r>
              <w:rPr>
                <w:sz w:val="18"/>
                <w:szCs w:val="18"/>
              </w:rPr>
              <w:t xml:space="preserve">Гараж на две машины по ул. Парковая, д.1, </w:t>
            </w:r>
            <w:proofErr w:type="spellStart"/>
            <w:r>
              <w:rPr>
                <w:sz w:val="18"/>
                <w:szCs w:val="18"/>
              </w:rPr>
              <w:t>соор</w:t>
            </w:r>
            <w:proofErr w:type="spellEnd"/>
            <w:r>
              <w:rPr>
                <w:sz w:val="18"/>
                <w:szCs w:val="18"/>
              </w:rPr>
              <w:t>. 4</w:t>
            </w:r>
          </w:p>
        </w:tc>
        <w:tc>
          <w:tcPr>
            <w:tcW w:w="993" w:type="dxa"/>
            <w:tcBorders>
              <w:top w:val="single" w:sz="8" w:space="0" w:color="auto"/>
              <w:left w:val="single" w:sz="8" w:space="0" w:color="auto"/>
              <w:bottom w:val="single" w:sz="8" w:space="0" w:color="auto"/>
              <w:right w:val="single" w:sz="8" w:space="0" w:color="auto"/>
            </w:tcBorders>
            <w:vAlign w:val="center"/>
          </w:tcPr>
          <w:p w:rsidR="0013668B" w:rsidRDefault="00457302" w:rsidP="0013668B">
            <w:pPr>
              <w:jc w:val="center"/>
              <w:rPr>
                <w:sz w:val="18"/>
                <w:szCs w:val="18"/>
                <w:lang w:eastAsia="ru-RU"/>
              </w:rPr>
            </w:pPr>
            <w:r>
              <w:rPr>
                <w:sz w:val="18"/>
                <w:szCs w:val="18"/>
                <w:lang w:eastAsia="ru-RU"/>
              </w:rPr>
              <w:t>53,0</w:t>
            </w:r>
          </w:p>
        </w:tc>
        <w:tc>
          <w:tcPr>
            <w:tcW w:w="1559" w:type="dxa"/>
            <w:tcBorders>
              <w:top w:val="single" w:sz="8" w:space="0" w:color="auto"/>
              <w:left w:val="single" w:sz="8" w:space="0" w:color="auto"/>
              <w:bottom w:val="single" w:sz="8" w:space="0" w:color="auto"/>
              <w:right w:val="single" w:sz="8" w:space="0" w:color="auto"/>
            </w:tcBorders>
            <w:vAlign w:val="center"/>
          </w:tcPr>
          <w:p w:rsidR="0013668B" w:rsidRPr="00CA449C" w:rsidRDefault="00457302" w:rsidP="0013668B">
            <w:pPr>
              <w:jc w:val="center"/>
              <w:rPr>
                <w:sz w:val="18"/>
                <w:szCs w:val="18"/>
                <w:lang w:eastAsia="ru-RU"/>
              </w:rPr>
            </w:pPr>
            <w:r>
              <w:rPr>
                <w:sz w:val="18"/>
                <w:szCs w:val="18"/>
                <w:lang w:eastAsia="ru-RU"/>
              </w:rPr>
              <w:t>-</w:t>
            </w:r>
          </w:p>
        </w:tc>
        <w:tc>
          <w:tcPr>
            <w:tcW w:w="3260" w:type="dxa"/>
            <w:tcBorders>
              <w:top w:val="single" w:sz="8" w:space="0" w:color="auto"/>
              <w:left w:val="single" w:sz="8" w:space="0" w:color="auto"/>
              <w:bottom w:val="single" w:sz="8" w:space="0" w:color="auto"/>
              <w:right w:val="single" w:sz="8" w:space="0" w:color="auto"/>
            </w:tcBorders>
            <w:vAlign w:val="center"/>
          </w:tcPr>
          <w:p w:rsidR="0013668B" w:rsidRDefault="00457302" w:rsidP="0013668B">
            <w:pPr>
              <w:jc w:val="center"/>
              <w:rPr>
                <w:sz w:val="18"/>
                <w:szCs w:val="18"/>
                <w:lang w:eastAsia="ru-RU"/>
              </w:rPr>
            </w:pPr>
            <w:r w:rsidRPr="00E43511">
              <w:rPr>
                <w:sz w:val="18"/>
                <w:szCs w:val="18"/>
                <w:lang w:eastAsia="ru-RU"/>
              </w:rPr>
              <w:t>Приказ от 2</w:t>
            </w:r>
            <w:r>
              <w:rPr>
                <w:sz w:val="18"/>
                <w:szCs w:val="18"/>
                <w:lang w:eastAsia="ru-RU"/>
              </w:rPr>
              <w:t>4</w:t>
            </w:r>
            <w:r w:rsidRPr="00E43511">
              <w:rPr>
                <w:sz w:val="18"/>
                <w:szCs w:val="18"/>
                <w:lang w:eastAsia="ru-RU"/>
              </w:rPr>
              <w:t>.0</w:t>
            </w:r>
            <w:r>
              <w:rPr>
                <w:sz w:val="18"/>
                <w:szCs w:val="18"/>
                <w:lang w:eastAsia="ru-RU"/>
              </w:rPr>
              <w:t>1</w:t>
            </w:r>
            <w:r w:rsidRPr="00E43511">
              <w:rPr>
                <w:sz w:val="18"/>
                <w:szCs w:val="18"/>
                <w:lang w:eastAsia="ru-RU"/>
              </w:rPr>
              <w:t>.20</w:t>
            </w:r>
            <w:r>
              <w:rPr>
                <w:sz w:val="18"/>
                <w:szCs w:val="18"/>
                <w:lang w:eastAsia="ru-RU"/>
              </w:rPr>
              <w:t>0</w:t>
            </w:r>
            <w:r w:rsidRPr="00E43511">
              <w:rPr>
                <w:sz w:val="18"/>
                <w:szCs w:val="18"/>
                <w:lang w:eastAsia="ru-RU"/>
              </w:rPr>
              <w:t xml:space="preserve">6 № </w:t>
            </w:r>
            <w:r>
              <w:rPr>
                <w:sz w:val="18"/>
                <w:szCs w:val="18"/>
                <w:lang w:eastAsia="ru-RU"/>
              </w:rPr>
              <w:t>3</w:t>
            </w:r>
          </w:p>
        </w:tc>
        <w:tc>
          <w:tcPr>
            <w:tcW w:w="1471" w:type="dxa"/>
            <w:tcBorders>
              <w:top w:val="single" w:sz="8" w:space="0" w:color="auto"/>
              <w:left w:val="single" w:sz="8" w:space="0" w:color="auto"/>
              <w:bottom w:val="single" w:sz="8" w:space="0" w:color="auto"/>
              <w:right w:val="single" w:sz="12" w:space="0" w:color="auto"/>
            </w:tcBorders>
            <w:vAlign w:val="center"/>
          </w:tcPr>
          <w:p w:rsidR="0013668B" w:rsidRPr="00667107" w:rsidRDefault="00176DA6" w:rsidP="0013668B">
            <w:pPr>
              <w:jc w:val="right"/>
              <w:rPr>
                <w:sz w:val="18"/>
                <w:szCs w:val="18"/>
                <w:lang w:eastAsia="ru-RU"/>
              </w:rPr>
            </w:pPr>
            <w:r w:rsidRPr="00667107">
              <w:rPr>
                <w:sz w:val="18"/>
                <w:szCs w:val="18"/>
                <w:lang w:eastAsia="ru-RU"/>
              </w:rPr>
              <w:t>20 140,38</w:t>
            </w:r>
          </w:p>
        </w:tc>
      </w:tr>
      <w:tr w:rsidR="0013668B" w:rsidRPr="00276D8C" w:rsidTr="005B0860">
        <w:trPr>
          <w:trHeight w:val="268"/>
        </w:trPr>
        <w:tc>
          <w:tcPr>
            <w:tcW w:w="2883" w:type="dxa"/>
            <w:tcBorders>
              <w:top w:val="single" w:sz="8" w:space="0" w:color="auto"/>
              <w:left w:val="single" w:sz="12" w:space="0" w:color="auto"/>
              <w:bottom w:val="single" w:sz="8" w:space="0" w:color="auto"/>
              <w:right w:val="single" w:sz="8" w:space="0" w:color="auto"/>
            </w:tcBorders>
            <w:vAlign w:val="center"/>
          </w:tcPr>
          <w:p w:rsidR="0013668B" w:rsidRPr="00CA449C" w:rsidRDefault="00176DA6" w:rsidP="0013668B">
            <w:pPr>
              <w:rPr>
                <w:sz w:val="18"/>
                <w:szCs w:val="18"/>
              </w:rPr>
            </w:pPr>
            <w:r>
              <w:rPr>
                <w:sz w:val="18"/>
                <w:szCs w:val="18"/>
              </w:rPr>
              <w:t>Склад для хранения лодок</w:t>
            </w:r>
          </w:p>
        </w:tc>
        <w:tc>
          <w:tcPr>
            <w:tcW w:w="993" w:type="dxa"/>
            <w:tcBorders>
              <w:top w:val="single" w:sz="8" w:space="0" w:color="auto"/>
              <w:left w:val="single" w:sz="8" w:space="0" w:color="auto"/>
              <w:bottom w:val="single" w:sz="8" w:space="0" w:color="auto"/>
              <w:right w:val="single" w:sz="8" w:space="0" w:color="auto"/>
            </w:tcBorders>
            <w:vAlign w:val="center"/>
          </w:tcPr>
          <w:p w:rsidR="0013668B" w:rsidRDefault="00176DA6" w:rsidP="0013668B">
            <w:pPr>
              <w:jc w:val="center"/>
              <w:rPr>
                <w:sz w:val="18"/>
                <w:szCs w:val="18"/>
                <w:lang w:eastAsia="ru-RU"/>
              </w:rPr>
            </w:pPr>
            <w:r>
              <w:rPr>
                <w:sz w:val="18"/>
                <w:szCs w:val="18"/>
                <w:lang w:eastAsia="ru-RU"/>
              </w:rPr>
              <w:t>312,0</w:t>
            </w:r>
          </w:p>
        </w:tc>
        <w:tc>
          <w:tcPr>
            <w:tcW w:w="1559" w:type="dxa"/>
            <w:tcBorders>
              <w:top w:val="single" w:sz="8" w:space="0" w:color="auto"/>
              <w:left w:val="single" w:sz="8" w:space="0" w:color="auto"/>
              <w:bottom w:val="single" w:sz="8" w:space="0" w:color="auto"/>
              <w:right w:val="single" w:sz="8" w:space="0" w:color="auto"/>
            </w:tcBorders>
            <w:vAlign w:val="center"/>
          </w:tcPr>
          <w:p w:rsidR="0013668B" w:rsidRPr="00CA449C" w:rsidRDefault="00176DA6" w:rsidP="0013668B">
            <w:pPr>
              <w:jc w:val="center"/>
              <w:rPr>
                <w:sz w:val="18"/>
                <w:szCs w:val="18"/>
                <w:lang w:eastAsia="ru-RU"/>
              </w:rPr>
            </w:pPr>
            <w:r>
              <w:rPr>
                <w:sz w:val="18"/>
                <w:szCs w:val="18"/>
                <w:lang w:eastAsia="ru-RU"/>
              </w:rPr>
              <w:t>-</w:t>
            </w:r>
          </w:p>
        </w:tc>
        <w:tc>
          <w:tcPr>
            <w:tcW w:w="3260" w:type="dxa"/>
            <w:tcBorders>
              <w:top w:val="single" w:sz="8" w:space="0" w:color="auto"/>
              <w:left w:val="single" w:sz="8" w:space="0" w:color="auto"/>
              <w:bottom w:val="single" w:sz="8" w:space="0" w:color="auto"/>
              <w:right w:val="single" w:sz="8" w:space="0" w:color="auto"/>
            </w:tcBorders>
            <w:vAlign w:val="center"/>
          </w:tcPr>
          <w:p w:rsidR="0013668B" w:rsidRDefault="00176DA6" w:rsidP="0013668B">
            <w:pPr>
              <w:jc w:val="center"/>
              <w:rPr>
                <w:sz w:val="18"/>
                <w:szCs w:val="18"/>
                <w:lang w:eastAsia="ru-RU"/>
              </w:rPr>
            </w:pPr>
            <w:r w:rsidRPr="00E43511">
              <w:rPr>
                <w:sz w:val="18"/>
                <w:szCs w:val="18"/>
                <w:lang w:eastAsia="ru-RU"/>
              </w:rPr>
              <w:t>Приказ от 2</w:t>
            </w:r>
            <w:r>
              <w:rPr>
                <w:sz w:val="18"/>
                <w:szCs w:val="18"/>
                <w:lang w:eastAsia="ru-RU"/>
              </w:rPr>
              <w:t>4</w:t>
            </w:r>
            <w:r w:rsidRPr="00E43511">
              <w:rPr>
                <w:sz w:val="18"/>
                <w:szCs w:val="18"/>
                <w:lang w:eastAsia="ru-RU"/>
              </w:rPr>
              <w:t>.0</w:t>
            </w:r>
            <w:r>
              <w:rPr>
                <w:sz w:val="18"/>
                <w:szCs w:val="18"/>
                <w:lang w:eastAsia="ru-RU"/>
              </w:rPr>
              <w:t>1</w:t>
            </w:r>
            <w:r w:rsidRPr="00E43511">
              <w:rPr>
                <w:sz w:val="18"/>
                <w:szCs w:val="18"/>
                <w:lang w:eastAsia="ru-RU"/>
              </w:rPr>
              <w:t>.20</w:t>
            </w:r>
            <w:r>
              <w:rPr>
                <w:sz w:val="18"/>
                <w:szCs w:val="18"/>
                <w:lang w:eastAsia="ru-RU"/>
              </w:rPr>
              <w:t>0</w:t>
            </w:r>
            <w:r w:rsidRPr="00E43511">
              <w:rPr>
                <w:sz w:val="18"/>
                <w:szCs w:val="18"/>
                <w:lang w:eastAsia="ru-RU"/>
              </w:rPr>
              <w:t xml:space="preserve">6 № </w:t>
            </w:r>
            <w:r>
              <w:rPr>
                <w:sz w:val="18"/>
                <w:szCs w:val="18"/>
                <w:lang w:eastAsia="ru-RU"/>
              </w:rPr>
              <w:t>3</w:t>
            </w:r>
          </w:p>
        </w:tc>
        <w:tc>
          <w:tcPr>
            <w:tcW w:w="1471" w:type="dxa"/>
            <w:tcBorders>
              <w:top w:val="single" w:sz="8" w:space="0" w:color="auto"/>
              <w:left w:val="single" w:sz="8" w:space="0" w:color="auto"/>
              <w:bottom w:val="single" w:sz="8" w:space="0" w:color="auto"/>
              <w:right w:val="single" w:sz="12" w:space="0" w:color="auto"/>
            </w:tcBorders>
            <w:vAlign w:val="center"/>
          </w:tcPr>
          <w:p w:rsidR="0013668B" w:rsidRPr="00667107" w:rsidRDefault="00176DA6" w:rsidP="0013668B">
            <w:pPr>
              <w:jc w:val="right"/>
              <w:rPr>
                <w:sz w:val="18"/>
                <w:szCs w:val="18"/>
                <w:lang w:eastAsia="ru-RU"/>
              </w:rPr>
            </w:pPr>
            <w:r w:rsidRPr="00667107">
              <w:rPr>
                <w:sz w:val="18"/>
                <w:szCs w:val="18"/>
                <w:lang w:eastAsia="ru-RU"/>
              </w:rPr>
              <w:t>44 066,70</w:t>
            </w:r>
          </w:p>
        </w:tc>
      </w:tr>
      <w:tr w:rsidR="0013668B" w:rsidRPr="002A535D" w:rsidTr="005B0860">
        <w:trPr>
          <w:trHeight w:val="268"/>
        </w:trPr>
        <w:tc>
          <w:tcPr>
            <w:tcW w:w="2883" w:type="dxa"/>
            <w:tcBorders>
              <w:top w:val="single" w:sz="8" w:space="0" w:color="auto"/>
              <w:left w:val="single" w:sz="12" w:space="0" w:color="auto"/>
              <w:bottom w:val="single" w:sz="8" w:space="0" w:color="auto"/>
              <w:right w:val="single" w:sz="8" w:space="0" w:color="auto"/>
            </w:tcBorders>
            <w:vAlign w:val="center"/>
          </w:tcPr>
          <w:p w:rsidR="0013668B" w:rsidRPr="00CA449C" w:rsidRDefault="00176DA6" w:rsidP="0013668B">
            <w:pPr>
              <w:rPr>
                <w:sz w:val="18"/>
                <w:szCs w:val="18"/>
              </w:rPr>
            </w:pPr>
            <w:r>
              <w:rPr>
                <w:sz w:val="18"/>
                <w:szCs w:val="18"/>
              </w:rPr>
              <w:t>Склад лакокрасочный</w:t>
            </w:r>
          </w:p>
        </w:tc>
        <w:tc>
          <w:tcPr>
            <w:tcW w:w="993" w:type="dxa"/>
            <w:tcBorders>
              <w:top w:val="single" w:sz="8" w:space="0" w:color="auto"/>
              <w:left w:val="single" w:sz="8" w:space="0" w:color="auto"/>
              <w:bottom w:val="single" w:sz="8" w:space="0" w:color="auto"/>
              <w:right w:val="single" w:sz="8" w:space="0" w:color="auto"/>
            </w:tcBorders>
            <w:vAlign w:val="center"/>
          </w:tcPr>
          <w:p w:rsidR="0013668B" w:rsidRDefault="00176DA6" w:rsidP="0013668B">
            <w:pPr>
              <w:jc w:val="center"/>
              <w:rPr>
                <w:sz w:val="18"/>
                <w:szCs w:val="18"/>
                <w:lang w:eastAsia="ru-RU"/>
              </w:rPr>
            </w:pPr>
            <w:r>
              <w:rPr>
                <w:sz w:val="18"/>
                <w:szCs w:val="18"/>
                <w:lang w:eastAsia="ru-RU"/>
              </w:rPr>
              <w:t>21,0</w:t>
            </w:r>
          </w:p>
        </w:tc>
        <w:tc>
          <w:tcPr>
            <w:tcW w:w="1559" w:type="dxa"/>
            <w:tcBorders>
              <w:top w:val="single" w:sz="8" w:space="0" w:color="auto"/>
              <w:left w:val="single" w:sz="8" w:space="0" w:color="auto"/>
              <w:bottom w:val="single" w:sz="8" w:space="0" w:color="auto"/>
              <w:right w:val="single" w:sz="8" w:space="0" w:color="auto"/>
            </w:tcBorders>
            <w:vAlign w:val="center"/>
          </w:tcPr>
          <w:p w:rsidR="0013668B" w:rsidRPr="00CA449C" w:rsidRDefault="00176DA6" w:rsidP="0013668B">
            <w:pPr>
              <w:jc w:val="center"/>
              <w:rPr>
                <w:sz w:val="18"/>
                <w:szCs w:val="18"/>
                <w:lang w:eastAsia="ru-RU"/>
              </w:rPr>
            </w:pPr>
            <w:r>
              <w:rPr>
                <w:sz w:val="18"/>
                <w:szCs w:val="18"/>
                <w:lang w:eastAsia="ru-RU"/>
              </w:rPr>
              <w:t>-</w:t>
            </w:r>
          </w:p>
        </w:tc>
        <w:tc>
          <w:tcPr>
            <w:tcW w:w="3260" w:type="dxa"/>
            <w:tcBorders>
              <w:top w:val="single" w:sz="8" w:space="0" w:color="auto"/>
              <w:left w:val="single" w:sz="8" w:space="0" w:color="auto"/>
              <w:bottom w:val="single" w:sz="8" w:space="0" w:color="auto"/>
              <w:right w:val="single" w:sz="8" w:space="0" w:color="auto"/>
            </w:tcBorders>
            <w:vAlign w:val="center"/>
          </w:tcPr>
          <w:p w:rsidR="0013668B" w:rsidRDefault="00176DA6" w:rsidP="0013668B">
            <w:pPr>
              <w:jc w:val="center"/>
              <w:rPr>
                <w:sz w:val="18"/>
                <w:szCs w:val="18"/>
                <w:lang w:eastAsia="ru-RU"/>
              </w:rPr>
            </w:pPr>
            <w:r w:rsidRPr="00E43511">
              <w:rPr>
                <w:sz w:val="18"/>
                <w:szCs w:val="18"/>
                <w:lang w:eastAsia="ru-RU"/>
              </w:rPr>
              <w:t>Приказ от 2</w:t>
            </w:r>
            <w:r>
              <w:rPr>
                <w:sz w:val="18"/>
                <w:szCs w:val="18"/>
                <w:lang w:eastAsia="ru-RU"/>
              </w:rPr>
              <w:t>4</w:t>
            </w:r>
            <w:r w:rsidRPr="00E43511">
              <w:rPr>
                <w:sz w:val="18"/>
                <w:szCs w:val="18"/>
                <w:lang w:eastAsia="ru-RU"/>
              </w:rPr>
              <w:t>.0</w:t>
            </w:r>
            <w:r>
              <w:rPr>
                <w:sz w:val="18"/>
                <w:szCs w:val="18"/>
                <w:lang w:eastAsia="ru-RU"/>
              </w:rPr>
              <w:t>1</w:t>
            </w:r>
            <w:r w:rsidRPr="00E43511">
              <w:rPr>
                <w:sz w:val="18"/>
                <w:szCs w:val="18"/>
                <w:lang w:eastAsia="ru-RU"/>
              </w:rPr>
              <w:t>.20</w:t>
            </w:r>
            <w:r>
              <w:rPr>
                <w:sz w:val="18"/>
                <w:szCs w:val="18"/>
                <w:lang w:eastAsia="ru-RU"/>
              </w:rPr>
              <w:t>0</w:t>
            </w:r>
            <w:r w:rsidRPr="00E43511">
              <w:rPr>
                <w:sz w:val="18"/>
                <w:szCs w:val="18"/>
                <w:lang w:eastAsia="ru-RU"/>
              </w:rPr>
              <w:t xml:space="preserve">6 № </w:t>
            </w:r>
            <w:r>
              <w:rPr>
                <w:sz w:val="18"/>
                <w:szCs w:val="18"/>
                <w:lang w:eastAsia="ru-RU"/>
              </w:rPr>
              <w:t>3</w:t>
            </w:r>
          </w:p>
        </w:tc>
        <w:tc>
          <w:tcPr>
            <w:tcW w:w="1471" w:type="dxa"/>
            <w:tcBorders>
              <w:top w:val="single" w:sz="8" w:space="0" w:color="auto"/>
              <w:left w:val="single" w:sz="8" w:space="0" w:color="auto"/>
              <w:bottom w:val="single" w:sz="8" w:space="0" w:color="auto"/>
              <w:right w:val="single" w:sz="12" w:space="0" w:color="auto"/>
            </w:tcBorders>
            <w:vAlign w:val="center"/>
          </w:tcPr>
          <w:p w:rsidR="0013668B" w:rsidRPr="00667107" w:rsidRDefault="00176DA6" w:rsidP="0013668B">
            <w:pPr>
              <w:jc w:val="right"/>
              <w:rPr>
                <w:sz w:val="18"/>
                <w:szCs w:val="18"/>
                <w:lang w:eastAsia="ru-RU"/>
              </w:rPr>
            </w:pPr>
            <w:r w:rsidRPr="00667107">
              <w:rPr>
                <w:sz w:val="18"/>
                <w:szCs w:val="18"/>
                <w:lang w:eastAsia="ru-RU"/>
              </w:rPr>
              <w:t>9 752,13</w:t>
            </w:r>
          </w:p>
        </w:tc>
      </w:tr>
      <w:tr w:rsidR="00176DA6" w:rsidRPr="002A535D" w:rsidTr="005B0860">
        <w:trPr>
          <w:trHeight w:val="268"/>
        </w:trPr>
        <w:tc>
          <w:tcPr>
            <w:tcW w:w="2883" w:type="dxa"/>
            <w:tcBorders>
              <w:top w:val="single" w:sz="8" w:space="0" w:color="auto"/>
              <w:left w:val="single" w:sz="12" w:space="0" w:color="auto"/>
              <w:bottom w:val="single" w:sz="8" w:space="0" w:color="auto"/>
              <w:right w:val="single" w:sz="8" w:space="0" w:color="auto"/>
            </w:tcBorders>
            <w:vAlign w:val="center"/>
          </w:tcPr>
          <w:p w:rsidR="00176DA6" w:rsidRPr="00CA449C" w:rsidRDefault="00176DA6" w:rsidP="0013668B">
            <w:pPr>
              <w:rPr>
                <w:sz w:val="18"/>
                <w:szCs w:val="18"/>
              </w:rPr>
            </w:pPr>
            <w:r>
              <w:rPr>
                <w:sz w:val="18"/>
                <w:szCs w:val="18"/>
              </w:rPr>
              <w:t>Финский домик</w:t>
            </w:r>
          </w:p>
        </w:tc>
        <w:tc>
          <w:tcPr>
            <w:tcW w:w="993" w:type="dxa"/>
            <w:tcBorders>
              <w:top w:val="single" w:sz="8" w:space="0" w:color="auto"/>
              <w:left w:val="single" w:sz="8" w:space="0" w:color="auto"/>
              <w:bottom w:val="single" w:sz="8" w:space="0" w:color="auto"/>
              <w:right w:val="single" w:sz="8" w:space="0" w:color="auto"/>
            </w:tcBorders>
            <w:vAlign w:val="center"/>
          </w:tcPr>
          <w:p w:rsidR="00176DA6" w:rsidRDefault="00176DA6" w:rsidP="0013668B">
            <w:pPr>
              <w:jc w:val="center"/>
              <w:rPr>
                <w:sz w:val="18"/>
                <w:szCs w:val="18"/>
                <w:lang w:eastAsia="ru-RU"/>
              </w:rPr>
            </w:pPr>
            <w:r>
              <w:rPr>
                <w:sz w:val="18"/>
                <w:szCs w:val="18"/>
                <w:lang w:eastAsia="ru-RU"/>
              </w:rPr>
              <w:t>96,0</w:t>
            </w:r>
          </w:p>
        </w:tc>
        <w:tc>
          <w:tcPr>
            <w:tcW w:w="1559" w:type="dxa"/>
            <w:tcBorders>
              <w:top w:val="single" w:sz="8" w:space="0" w:color="auto"/>
              <w:left w:val="single" w:sz="8" w:space="0" w:color="auto"/>
              <w:bottom w:val="single" w:sz="8" w:space="0" w:color="auto"/>
              <w:right w:val="single" w:sz="8" w:space="0" w:color="auto"/>
            </w:tcBorders>
            <w:vAlign w:val="center"/>
          </w:tcPr>
          <w:p w:rsidR="00176DA6" w:rsidRPr="00CA449C" w:rsidRDefault="00176DA6" w:rsidP="0013668B">
            <w:pPr>
              <w:jc w:val="center"/>
              <w:rPr>
                <w:sz w:val="18"/>
                <w:szCs w:val="18"/>
                <w:lang w:eastAsia="ru-RU"/>
              </w:rPr>
            </w:pPr>
            <w:r>
              <w:rPr>
                <w:sz w:val="18"/>
                <w:szCs w:val="18"/>
                <w:lang w:eastAsia="ru-RU"/>
              </w:rPr>
              <w:t>-</w:t>
            </w:r>
          </w:p>
        </w:tc>
        <w:tc>
          <w:tcPr>
            <w:tcW w:w="3260" w:type="dxa"/>
            <w:tcBorders>
              <w:top w:val="single" w:sz="8" w:space="0" w:color="auto"/>
              <w:left w:val="single" w:sz="8" w:space="0" w:color="auto"/>
              <w:bottom w:val="single" w:sz="8" w:space="0" w:color="auto"/>
              <w:right w:val="single" w:sz="8" w:space="0" w:color="auto"/>
            </w:tcBorders>
            <w:vAlign w:val="center"/>
          </w:tcPr>
          <w:p w:rsidR="00176DA6" w:rsidRDefault="00176DA6" w:rsidP="0013668B">
            <w:pPr>
              <w:jc w:val="center"/>
              <w:rPr>
                <w:sz w:val="18"/>
                <w:szCs w:val="18"/>
                <w:lang w:eastAsia="ru-RU"/>
              </w:rPr>
            </w:pPr>
            <w:r w:rsidRPr="00E43511">
              <w:rPr>
                <w:sz w:val="18"/>
                <w:szCs w:val="18"/>
                <w:lang w:eastAsia="ru-RU"/>
              </w:rPr>
              <w:t>Приказ от 2</w:t>
            </w:r>
            <w:r>
              <w:rPr>
                <w:sz w:val="18"/>
                <w:szCs w:val="18"/>
                <w:lang w:eastAsia="ru-RU"/>
              </w:rPr>
              <w:t>4</w:t>
            </w:r>
            <w:r w:rsidRPr="00E43511">
              <w:rPr>
                <w:sz w:val="18"/>
                <w:szCs w:val="18"/>
                <w:lang w:eastAsia="ru-RU"/>
              </w:rPr>
              <w:t>.0</w:t>
            </w:r>
            <w:r>
              <w:rPr>
                <w:sz w:val="18"/>
                <w:szCs w:val="18"/>
                <w:lang w:eastAsia="ru-RU"/>
              </w:rPr>
              <w:t>1</w:t>
            </w:r>
            <w:r w:rsidRPr="00E43511">
              <w:rPr>
                <w:sz w:val="18"/>
                <w:szCs w:val="18"/>
                <w:lang w:eastAsia="ru-RU"/>
              </w:rPr>
              <w:t>.20</w:t>
            </w:r>
            <w:r>
              <w:rPr>
                <w:sz w:val="18"/>
                <w:szCs w:val="18"/>
                <w:lang w:eastAsia="ru-RU"/>
              </w:rPr>
              <w:t>0</w:t>
            </w:r>
            <w:r w:rsidRPr="00E43511">
              <w:rPr>
                <w:sz w:val="18"/>
                <w:szCs w:val="18"/>
                <w:lang w:eastAsia="ru-RU"/>
              </w:rPr>
              <w:t xml:space="preserve">6 № </w:t>
            </w:r>
            <w:r>
              <w:rPr>
                <w:sz w:val="18"/>
                <w:szCs w:val="18"/>
                <w:lang w:eastAsia="ru-RU"/>
              </w:rPr>
              <w:t>3</w:t>
            </w:r>
          </w:p>
        </w:tc>
        <w:tc>
          <w:tcPr>
            <w:tcW w:w="1471" w:type="dxa"/>
            <w:tcBorders>
              <w:top w:val="single" w:sz="8" w:space="0" w:color="auto"/>
              <w:left w:val="single" w:sz="8" w:space="0" w:color="auto"/>
              <w:bottom w:val="single" w:sz="8" w:space="0" w:color="auto"/>
              <w:right w:val="single" w:sz="12" w:space="0" w:color="auto"/>
            </w:tcBorders>
            <w:vAlign w:val="center"/>
          </w:tcPr>
          <w:p w:rsidR="00176DA6" w:rsidRPr="00667107" w:rsidRDefault="00176DA6" w:rsidP="0013668B">
            <w:pPr>
              <w:jc w:val="right"/>
              <w:rPr>
                <w:sz w:val="18"/>
                <w:szCs w:val="18"/>
                <w:lang w:eastAsia="ru-RU"/>
              </w:rPr>
            </w:pPr>
            <w:r w:rsidRPr="00667107">
              <w:rPr>
                <w:sz w:val="18"/>
                <w:szCs w:val="18"/>
                <w:lang w:eastAsia="ru-RU"/>
              </w:rPr>
              <w:t>37 416,51</w:t>
            </w:r>
          </w:p>
        </w:tc>
      </w:tr>
      <w:tr w:rsidR="0013668B" w:rsidRPr="00CA449C" w:rsidTr="005B0860">
        <w:trPr>
          <w:trHeight w:val="115"/>
        </w:trPr>
        <w:tc>
          <w:tcPr>
            <w:tcW w:w="8695" w:type="dxa"/>
            <w:gridSpan w:val="4"/>
            <w:tcBorders>
              <w:top w:val="single" w:sz="12" w:space="0" w:color="auto"/>
              <w:left w:val="single" w:sz="12" w:space="0" w:color="auto"/>
              <w:bottom w:val="single" w:sz="12" w:space="0" w:color="auto"/>
              <w:right w:val="single" w:sz="8" w:space="0" w:color="auto"/>
            </w:tcBorders>
            <w:vAlign w:val="center"/>
          </w:tcPr>
          <w:p w:rsidR="0013668B" w:rsidRPr="00CA449C" w:rsidRDefault="0013668B" w:rsidP="0013668B">
            <w:pPr>
              <w:jc w:val="center"/>
              <w:rPr>
                <w:b/>
                <w:sz w:val="18"/>
                <w:szCs w:val="18"/>
              </w:rPr>
            </w:pPr>
            <w:r w:rsidRPr="00CA449C">
              <w:rPr>
                <w:b/>
                <w:sz w:val="18"/>
                <w:szCs w:val="18"/>
              </w:rPr>
              <w:t xml:space="preserve">СООРУЖЕНИЯ – </w:t>
            </w:r>
            <w:r w:rsidRPr="0059005D">
              <w:rPr>
                <w:b/>
                <w:sz w:val="18"/>
                <w:szCs w:val="18"/>
              </w:rPr>
              <w:t>недвижимое</w:t>
            </w:r>
            <w:r w:rsidRPr="00CA449C">
              <w:rPr>
                <w:b/>
                <w:sz w:val="18"/>
                <w:szCs w:val="18"/>
              </w:rPr>
              <w:t xml:space="preserve"> имущество </w:t>
            </w:r>
            <w:r>
              <w:rPr>
                <w:b/>
                <w:sz w:val="18"/>
                <w:szCs w:val="18"/>
              </w:rPr>
              <w:t>всего</w:t>
            </w:r>
            <w:r w:rsidRPr="00CA449C">
              <w:rPr>
                <w:b/>
                <w:sz w:val="18"/>
                <w:szCs w:val="18"/>
              </w:rPr>
              <w:t>, в том числе:</w:t>
            </w:r>
          </w:p>
        </w:tc>
        <w:tc>
          <w:tcPr>
            <w:tcW w:w="1471" w:type="dxa"/>
            <w:tcBorders>
              <w:top w:val="single" w:sz="12" w:space="0" w:color="auto"/>
              <w:left w:val="single" w:sz="8" w:space="0" w:color="auto"/>
              <w:bottom w:val="single" w:sz="12" w:space="0" w:color="auto"/>
              <w:right w:val="single" w:sz="12" w:space="0" w:color="auto"/>
            </w:tcBorders>
            <w:vAlign w:val="center"/>
          </w:tcPr>
          <w:p w:rsidR="003D68C4" w:rsidRPr="00667107" w:rsidRDefault="00DD6C17" w:rsidP="005B0860">
            <w:pPr>
              <w:jc w:val="right"/>
              <w:rPr>
                <w:b/>
                <w:sz w:val="18"/>
                <w:szCs w:val="18"/>
                <w:lang w:eastAsia="ru-RU"/>
              </w:rPr>
            </w:pPr>
            <w:r w:rsidRPr="00667107">
              <w:rPr>
                <w:b/>
                <w:sz w:val="18"/>
                <w:szCs w:val="18"/>
                <w:lang w:eastAsia="ru-RU"/>
              </w:rPr>
              <w:t>8 676 166,86</w:t>
            </w:r>
          </w:p>
        </w:tc>
      </w:tr>
      <w:tr w:rsidR="0013668B" w:rsidRPr="00CA449C" w:rsidTr="005B0860">
        <w:trPr>
          <w:trHeight w:val="135"/>
        </w:trPr>
        <w:tc>
          <w:tcPr>
            <w:tcW w:w="2883" w:type="dxa"/>
            <w:tcBorders>
              <w:top w:val="single" w:sz="12" w:space="0" w:color="auto"/>
              <w:left w:val="single" w:sz="12" w:space="0" w:color="auto"/>
              <w:bottom w:val="single" w:sz="8" w:space="0" w:color="auto"/>
              <w:right w:val="single" w:sz="8" w:space="0" w:color="auto"/>
            </w:tcBorders>
            <w:vAlign w:val="center"/>
          </w:tcPr>
          <w:p w:rsidR="0013668B" w:rsidRPr="00CA449C" w:rsidRDefault="00043554" w:rsidP="00043554">
            <w:pPr>
              <w:rPr>
                <w:sz w:val="18"/>
                <w:szCs w:val="18"/>
                <w:lang w:eastAsia="ru-RU"/>
              </w:rPr>
            </w:pPr>
            <w:r>
              <w:rPr>
                <w:sz w:val="18"/>
                <w:szCs w:val="18"/>
                <w:lang w:eastAsia="ru-RU"/>
              </w:rPr>
              <w:lastRenderedPageBreak/>
              <w:t>Вменное сооружение</w:t>
            </w:r>
          </w:p>
        </w:tc>
        <w:tc>
          <w:tcPr>
            <w:tcW w:w="993" w:type="dxa"/>
            <w:tcBorders>
              <w:top w:val="single" w:sz="12" w:space="0" w:color="auto"/>
              <w:left w:val="single" w:sz="8" w:space="0" w:color="auto"/>
              <w:bottom w:val="single" w:sz="8" w:space="0" w:color="auto"/>
              <w:right w:val="single" w:sz="8" w:space="0" w:color="auto"/>
            </w:tcBorders>
            <w:vAlign w:val="center"/>
          </w:tcPr>
          <w:p w:rsidR="0013668B" w:rsidRPr="00CA449C" w:rsidRDefault="00043554" w:rsidP="0013668B">
            <w:pPr>
              <w:jc w:val="center"/>
              <w:rPr>
                <w:sz w:val="18"/>
                <w:szCs w:val="18"/>
                <w:lang w:eastAsia="ru-RU"/>
              </w:rPr>
            </w:pPr>
            <w:r>
              <w:rPr>
                <w:sz w:val="18"/>
                <w:szCs w:val="18"/>
                <w:lang w:eastAsia="ru-RU"/>
              </w:rPr>
              <w:t>20,0</w:t>
            </w:r>
          </w:p>
        </w:tc>
        <w:tc>
          <w:tcPr>
            <w:tcW w:w="1559" w:type="dxa"/>
            <w:tcBorders>
              <w:top w:val="single" w:sz="12" w:space="0" w:color="auto"/>
              <w:left w:val="single" w:sz="8" w:space="0" w:color="auto"/>
              <w:bottom w:val="single" w:sz="8" w:space="0" w:color="auto"/>
              <w:right w:val="single" w:sz="8" w:space="0" w:color="auto"/>
            </w:tcBorders>
            <w:vAlign w:val="center"/>
          </w:tcPr>
          <w:p w:rsidR="0013668B" w:rsidRPr="00CA449C" w:rsidRDefault="00043554" w:rsidP="0013668B">
            <w:pPr>
              <w:jc w:val="center"/>
              <w:rPr>
                <w:sz w:val="18"/>
                <w:szCs w:val="18"/>
                <w:lang w:eastAsia="ru-RU"/>
              </w:rPr>
            </w:pPr>
            <w:r>
              <w:rPr>
                <w:sz w:val="18"/>
                <w:szCs w:val="18"/>
                <w:lang w:eastAsia="ru-RU"/>
              </w:rPr>
              <w:t>-</w:t>
            </w:r>
          </w:p>
        </w:tc>
        <w:tc>
          <w:tcPr>
            <w:tcW w:w="3260" w:type="dxa"/>
            <w:tcBorders>
              <w:top w:val="single" w:sz="12" w:space="0" w:color="auto"/>
              <w:left w:val="single" w:sz="8" w:space="0" w:color="auto"/>
              <w:bottom w:val="single" w:sz="8" w:space="0" w:color="auto"/>
              <w:right w:val="single" w:sz="8" w:space="0" w:color="auto"/>
            </w:tcBorders>
            <w:vAlign w:val="center"/>
          </w:tcPr>
          <w:p w:rsidR="0013668B" w:rsidRPr="00CA449C" w:rsidRDefault="00043554" w:rsidP="0013668B">
            <w:pPr>
              <w:jc w:val="center"/>
              <w:rPr>
                <w:sz w:val="18"/>
                <w:szCs w:val="18"/>
                <w:lang w:eastAsia="ru-RU"/>
              </w:rPr>
            </w:pPr>
            <w:r>
              <w:rPr>
                <w:sz w:val="18"/>
                <w:szCs w:val="18"/>
                <w:lang w:eastAsia="ru-RU"/>
              </w:rPr>
              <w:t>Приказ от 30.06.2011 № 331</w:t>
            </w:r>
          </w:p>
        </w:tc>
        <w:tc>
          <w:tcPr>
            <w:tcW w:w="1471" w:type="dxa"/>
            <w:tcBorders>
              <w:top w:val="single" w:sz="12" w:space="0" w:color="auto"/>
              <w:left w:val="single" w:sz="8" w:space="0" w:color="auto"/>
              <w:bottom w:val="single" w:sz="8" w:space="0" w:color="auto"/>
              <w:right w:val="single" w:sz="12" w:space="0" w:color="auto"/>
            </w:tcBorders>
            <w:vAlign w:val="center"/>
          </w:tcPr>
          <w:p w:rsidR="0013668B" w:rsidRPr="00C2352E" w:rsidRDefault="00043554" w:rsidP="0013668B">
            <w:pPr>
              <w:jc w:val="right"/>
              <w:rPr>
                <w:sz w:val="18"/>
                <w:szCs w:val="18"/>
                <w:lang w:eastAsia="ru-RU"/>
              </w:rPr>
            </w:pPr>
            <w:r>
              <w:rPr>
                <w:sz w:val="18"/>
                <w:szCs w:val="18"/>
                <w:lang w:eastAsia="ru-RU"/>
              </w:rPr>
              <w:t>15 000,00</w:t>
            </w:r>
          </w:p>
        </w:tc>
      </w:tr>
      <w:tr w:rsidR="0013668B" w:rsidRPr="00CA449C" w:rsidTr="005B0860">
        <w:trPr>
          <w:trHeight w:val="88"/>
        </w:trPr>
        <w:tc>
          <w:tcPr>
            <w:tcW w:w="2883" w:type="dxa"/>
            <w:tcBorders>
              <w:top w:val="single" w:sz="8" w:space="0" w:color="auto"/>
              <w:left w:val="single" w:sz="12" w:space="0" w:color="auto"/>
              <w:bottom w:val="single" w:sz="8" w:space="0" w:color="auto"/>
              <w:right w:val="single" w:sz="8" w:space="0" w:color="auto"/>
            </w:tcBorders>
            <w:vAlign w:val="center"/>
          </w:tcPr>
          <w:p w:rsidR="0013668B" w:rsidRPr="00CA449C" w:rsidRDefault="00043554" w:rsidP="0013668B">
            <w:pPr>
              <w:rPr>
                <w:sz w:val="18"/>
                <w:szCs w:val="18"/>
                <w:lang w:eastAsia="ru-RU"/>
              </w:rPr>
            </w:pPr>
            <w:r>
              <w:rPr>
                <w:sz w:val="18"/>
                <w:szCs w:val="18"/>
                <w:lang w:eastAsia="ru-RU"/>
              </w:rPr>
              <w:t>Благоустройство у павильона</w:t>
            </w:r>
          </w:p>
        </w:tc>
        <w:tc>
          <w:tcPr>
            <w:tcW w:w="993" w:type="dxa"/>
            <w:tcBorders>
              <w:top w:val="single" w:sz="8" w:space="0" w:color="auto"/>
              <w:left w:val="single" w:sz="8" w:space="0" w:color="auto"/>
              <w:bottom w:val="single" w:sz="8" w:space="0" w:color="auto"/>
              <w:right w:val="single" w:sz="8" w:space="0" w:color="auto"/>
            </w:tcBorders>
            <w:vAlign w:val="center"/>
          </w:tcPr>
          <w:p w:rsidR="0013668B" w:rsidRPr="00CA449C" w:rsidRDefault="00043554" w:rsidP="0013668B">
            <w:pPr>
              <w:jc w:val="center"/>
              <w:rPr>
                <w:sz w:val="18"/>
                <w:szCs w:val="18"/>
                <w:lang w:eastAsia="ru-RU"/>
              </w:rPr>
            </w:pPr>
            <w:r>
              <w:rPr>
                <w:sz w:val="18"/>
                <w:szCs w:val="18"/>
                <w:lang w:eastAsia="ru-RU"/>
              </w:rPr>
              <w:t>372,0-</w:t>
            </w:r>
          </w:p>
        </w:tc>
        <w:tc>
          <w:tcPr>
            <w:tcW w:w="1559" w:type="dxa"/>
            <w:tcBorders>
              <w:top w:val="single" w:sz="8" w:space="0" w:color="auto"/>
              <w:left w:val="single" w:sz="8" w:space="0" w:color="auto"/>
              <w:bottom w:val="single" w:sz="8" w:space="0" w:color="auto"/>
              <w:right w:val="single" w:sz="8" w:space="0" w:color="auto"/>
            </w:tcBorders>
            <w:vAlign w:val="center"/>
          </w:tcPr>
          <w:p w:rsidR="0013668B" w:rsidRPr="00CA449C" w:rsidRDefault="00445AC6" w:rsidP="0013668B">
            <w:pPr>
              <w:jc w:val="center"/>
              <w:rPr>
                <w:sz w:val="18"/>
                <w:szCs w:val="18"/>
                <w:lang w:eastAsia="ru-RU"/>
              </w:rPr>
            </w:pPr>
            <w:r>
              <w:rPr>
                <w:sz w:val="18"/>
                <w:szCs w:val="18"/>
                <w:lang w:eastAsia="ru-RU"/>
              </w:rPr>
              <w:t>-</w:t>
            </w:r>
          </w:p>
        </w:tc>
        <w:tc>
          <w:tcPr>
            <w:tcW w:w="3260" w:type="dxa"/>
            <w:tcBorders>
              <w:top w:val="single" w:sz="8" w:space="0" w:color="auto"/>
              <w:left w:val="single" w:sz="8" w:space="0" w:color="auto"/>
              <w:bottom w:val="single" w:sz="8" w:space="0" w:color="auto"/>
              <w:right w:val="single" w:sz="8" w:space="0" w:color="auto"/>
            </w:tcBorders>
            <w:vAlign w:val="center"/>
          </w:tcPr>
          <w:p w:rsidR="0013668B" w:rsidRPr="00CA449C" w:rsidRDefault="00043554" w:rsidP="0013668B">
            <w:pPr>
              <w:jc w:val="center"/>
              <w:rPr>
                <w:sz w:val="18"/>
                <w:szCs w:val="18"/>
                <w:lang w:eastAsia="ru-RU"/>
              </w:rPr>
            </w:pPr>
            <w:r w:rsidRPr="00E43511">
              <w:rPr>
                <w:sz w:val="18"/>
                <w:szCs w:val="18"/>
                <w:lang w:eastAsia="ru-RU"/>
              </w:rPr>
              <w:t>Приказ от 2</w:t>
            </w:r>
            <w:r>
              <w:rPr>
                <w:sz w:val="18"/>
                <w:szCs w:val="18"/>
                <w:lang w:eastAsia="ru-RU"/>
              </w:rPr>
              <w:t>4</w:t>
            </w:r>
            <w:r w:rsidRPr="00E43511">
              <w:rPr>
                <w:sz w:val="18"/>
                <w:szCs w:val="18"/>
                <w:lang w:eastAsia="ru-RU"/>
              </w:rPr>
              <w:t>.0</w:t>
            </w:r>
            <w:r>
              <w:rPr>
                <w:sz w:val="18"/>
                <w:szCs w:val="18"/>
                <w:lang w:eastAsia="ru-RU"/>
              </w:rPr>
              <w:t>1</w:t>
            </w:r>
            <w:r w:rsidRPr="00E43511">
              <w:rPr>
                <w:sz w:val="18"/>
                <w:szCs w:val="18"/>
                <w:lang w:eastAsia="ru-RU"/>
              </w:rPr>
              <w:t>.20</w:t>
            </w:r>
            <w:r>
              <w:rPr>
                <w:sz w:val="18"/>
                <w:szCs w:val="18"/>
                <w:lang w:eastAsia="ru-RU"/>
              </w:rPr>
              <w:t>0</w:t>
            </w:r>
            <w:r w:rsidRPr="00E43511">
              <w:rPr>
                <w:sz w:val="18"/>
                <w:szCs w:val="18"/>
                <w:lang w:eastAsia="ru-RU"/>
              </w:rPr>
              <w:t xml:space="preserve">6 № </w:t>
            </w:r>
            <w:r>
              <w:rPr>
                <w:sz w:val="18"/>
                <w:szCs w:val="18"/>
                <w:lang w:eastAsia="ru-RU"/>
              </w:rPr>
              <w:t>3</w:t>
            </w:r>
          </w:p>
        </w:tc>
        <w:tc>
          <w:tcPr>
            <w:tcW w:w="1471" w:type="dxa"/>
            <w:tcBorders>
              <w:top w:val="single" w:sz="8" w:space="0" w:color="auto"/>
              <w:left w:val="single" w:sz="8" w:space="0" w:color="auto"/>
              <w:bottom w:val="single" w:sz="8" w:space="0" w:color="auto"/>
              <w:right w:val="single" w:sz="12" w:space="0" w:color="auto"/>
            </w:tcBorders>
            <w:vAlign w:val="center"/>
          </w:tcPr>
          <w:p w:rsidR="0013668B" w:rsidRPr="00C2352E" w:rsidRDefault="00043554" w:rsidP="0013668B">
            <w:pPr>
              <w:jc w:val="right"/>
              <w:rPr>
                <w:sz w:val="18"/>
                <w:szCs w:val="18"/>
                <w:lang w:eastAsia="ru-RU"/>
              </w:rPr>
            </w:pPr>
            <w:r>
              <w:rPr>
                <w:sz w:val="18"/>
                <w:szCs w:val="18"/>
                <w:lang w:eastAsia="ru-RU"/>
              </w:rPr>
              <w:t>22 556,61</w:t>
            </w:r>
          </w:p>
        </w:tc>
      </w:tr>
      <w:tr w:rsidR="00C2352E" w:rsidRPr="00CA449C" w:rsidTr="005B0860">
        <w:trPr>
          <w:trHeight w:val="88"/>
        </w:trPr>
        <w:tc>
          <w:tcPr>
            <w:tcW w:w="2883" w:type="dxa"/>
            <w:tcBorders>
              <w:top w:val="single" w:sz="8" w:space="0" w:color="auto"/>
              <w:left w:val="single" w:sz="12" w:space="0" w:color="auto"/>
              <w:bottom w:val="single" w:sz="8" w:space="0" w:color="auto"/>
              <w:right w:val="single" w:sz="8" w:space="0" w:color="auto"/>
            </w:tcBorders>
            <w:vAlign w:val="center"/>
          </w:tcPr>
          <w:p w:rsidR="00C2352E" w:rsidRPr="00CA449C" w:rsidRDefault="00043554" w:rsidP="00043554">
            <w:pPr>
              <w:rPr>
                <w:sz w:val="18"/>
                <w:szCs w:val="18"/>
                <w:lang w:eastAsia="ru-RU"/>
              </w:rPr>
            </w:pPr>
            <w:r>
              <w:rPr>
                <w:sz w:val="18"/>
                <w:szCs w:val="18"/>
                <w:lang w:eastAsia="ru-RU"/>
              </w:rPr>
              <w:t>Заборное ограждение</w:t>
            </w:r>
          </w:p>
        </w:tc>
        <w:tc>
          <w:tcPr>
            <w:tcW w:w="993" w:type="dxa"/>
            <w:tcBorders>
              <w:top w:val="single" w:sz="8" w:space="0" w:color="auto"/>
              <w:left w:val="single" w:sz="8" w:space="0" w:color="auto"/>
              <w:bottom w:val="single" w:sz="8" w:space="0" w:color="auto"/>
              <w:right w:val="single" w:sz="8" w:space="0" w:color="auto"/>
            </w:tcBorders>
            <w:vAlign w:val="center"/>
          </w:tcPr>
          <w:p w:rsidR="00C2352E" w:rsidRPr="00CA449C" w:rsidRDefault="00043554" w:rsidP="0013668B">
            <w:pPr>
              <w:jc w:val="center"/>
              <w:rPr>
                <w:sz w:val="18"/>
                <w:szCs w:val="18"/>
                <w:lang w:eastAsia="ru-RU"/>
              </w:rPr>
            </w:pPr>
            <w:r>
              <w:rPr>
                <w:sz w:val="18"/>
                <w:szCs w:val="18"/>
                <w:lang w:eastAsia="ru-RU"/>
              </w:rPr>
              <w:t>-</w:t>
            </w:r>
          </w:p>
        </w:tc>
        <w:tc>
          <w:tcPr>
            <w:tcW w:w="1559" w:type="dxa"/>
            <w:tcBorders>
              <w:top w:val="single" w:sz="8" w:space="0" w:color="auto"/>
              <w:left w:val="single" w:sz="8" w:space="0" w:color="auto"/>
              <w:bottom w:val="single" w:sz="8" w:space="0" w:color="auto"/>
              <w:right w:val="single" w:sz="8" w:space="0" w:color="auto"/>
            </w:tcBorders>
            <w:vAlign w:val="center"/>
          </w:tcPr>
          <w:p w:rsidR="00C2352E" w:rsidRPr="00CA449C" w:rsidRDefault="00043554" w:rsidP="0013668B">
            <w:pPr>
              <w:jc w:val="center"/>
              <w:rPr>
                <w:sz w:val="18"/>
                <w:szCs w:val="18"/>
                <w:lang w:eastAsia="ru-RU"/>
              </w:rPr>
            </w:pPr>
            <w:r>
              <w:rPr>
                <w:sz w:val="18"/>
                <w:szCs w:val="18"/>
                <w:lang w:eastAsia="ru-RU"/>
              </w:rPr>
              <w:t>-</w:t>
            </w:r>
          </w:p>
        </w:tc>
        <w:tc>
          <w:tcPr>
            <w:tcW w:w="3260" w:type="dxa"/>
            <w:tcBorders>
              <w:top w:val="single" w:sz="8" w:space="0" w:color="auto"/>
              <w:left w:val="single" w:sz="8" w:space="0" w:color="auto"/>
              <w:bottom w:val="single" w:sz="8" w:space="0" w:color="auto"/>
              <w:right w:val="single" w:sz="8" w:space="0" w:color="auto"/>
            </w:tcBorders>
            <w:vAlign w:val="center"/>
          </w:tcPr>
          <w:p w:rsidR="00C2352E" w:rsidRPr="00CA449C" w:rsidRDefault="00043554" w:rsidP="0013668B">
            <w:pPr>
              <w:jc w:val="center"/>
              <w:rPr>
                <w:sz w:val="18"/>
                <w:szCs w:val="18"/>
                <w:lang w:eastAsia="ru-RU"/>
              </w:rPr>
            </w:pPr>
            <w:r>
              <w:rPr>
                <w:sz w:val="18"/>
                <w:szCs w:val="18"/>
                <w:lang w:eastAsia="ru-RU"/>
              </w:rPr>
              <w:t>Накладная от 19.10.2010 № 12</w:t>
            </w:r>
          </w:p>
        </w:tc>
        <w:tc>
          <w:tcPr>
            <w:tcW w:w="1471" w:type="dxa"/>
            <w:tcBorders>
              <w:top w:val="single" w:sz="8" w:space="0" w:color="auto"/>
              <w:left w:val="single" w:sz="8" w:space="0" w:color="auto"/>
              <w:bottom w:val="single" w:sz="8" w:space="0" w:color="auto"/>
              <w:right w:val="single" w:sz="12" w:space="0" w:color="auto"/>
            </w:tcBorders>
            <w:vAlign w:val="center"/>
          </w:tcPr>
          <w:p w:rsidR="00C2352E" w:rsidRPr="00C2352E" w:rsidRDefault="00043554" w:rsidP="0013668B">
            <w:pPr>
              <w:jc w:val="right"/>
              <w:rPr>
                <w:sz w:val="18"/>
                <w:szCs w:val="18"/>
                <w:lang w:eastAsia="ru-RU"/>
              </w:rPr>
            </w:pPr>
            <w:r>
              <w:rPr>
                <w:sz w:val="18"/>
                <w:szCs w:val="18"/>
                <w:lang w:eastAsia="ru-RU"/>
              </w:rPr>
              <w:t>98 400,00</w:t>
            </w:r>
          </w:p>
        </w:tc>
      </w:tr>
      <w:tr w:rsidR="00C2352E" w:rsidRPr="00CA449C" w:rsidTr="005B0860">
        <w:trPr>
          <w:trHeight w:val="88"/>
        </w:trPr>
        <w:tc>
          <w:tcPr>
            <w:tcW w:w="2883" w:type="dxa"/>
            <w:tcBorders>
              <w:top w:val="single" w:sz="8" w:space="0" w:color="auto"/>
              <w:left w:val="single" w:sz="12" w:space="0" w:color="auto"/>
              <w:bottom w:val="single" w:sz="8" w:space="0" w:color="auto"/>
              <w:right w:val="single" w:sz="8" w:space="0" w:color="auto"/>
            </w:tcBorders>
            <w:vAlign w:val="center"/>
          </w:tcPr>
          <w:p w:rsidR="00C2352E" w:rsidRPr="00CA449C" w:rsidRDefault="00445AC6" w:rsidP="0013668B">
            <w:pPr>
              <w:rPr>
                <w:sz w:val="18"/>
                <w:szCs w:val="18"/>
                <w:lang w:eastAsia="ru-RU"/>
              </w:rPr>
            </w:pPr>
            <w:r>
              <w:rPr>
                <w:sz w:val="18"/>
                <w:szCs w:val="18"/>
                <w:lang w:eastAsia="ru-RU"/>
              </w:rPr>
              <w:t>Модульный туалет МТА-2 км</w:t>
            </w:r>
          </w:p>
        </w:tc>
        <w:tc>
          <w:tcPr>
            <w:tcW w:w="993" w:type="dxa"/>
            <w:tcBorders>
              <w:top w:val="single" w:sz="8" w:space="0" w:color="auto"/>
              <w:left w:val="single" w:sz="8" w:space="0" w:color="auto"/>
              <w:bottom w:val="single" w:sz="8" w:space="0" w:color="auto"/>
              <w:right w:val="single" w:sz="8" w:space="0" w:color="auto"/>
            </w:tcBorders>
            <w:vAlign w:val="center"/>
          </w:tcPr>
          <w:p w:rsidR="00C2352E" w:rsidRPr="00CA449C" w:rsidRDefault="00445AC6" w:rsidP="0013668B">
            <w:pPr>
              <w:jc w:val="center"/>
              <w:rPr>
                <w:sz w:val="18"/>
                <w:szCs w:val="18"/>
                <w:lang w:eastAsia="ru-RU"/>
              </w:rPr>
            </w:pPr>
            <w:r>
              <w:rPr>
                <w:sz w:val="18"/>
                <w:szCs w:val="18"/>
                <w:lang w:eastAsia="ru-RU"/>
              </w:rPr>
              <w:t>8,0</w:t>
            </w:r>
          </w:p>
        </w:tc>
        <w:tc>
          <w:tcPr>
            <w:tcW w:w="1559" w:type="dxa"/>
            <w:tcBorders>
              <w:top w:val="single" w:sz="8" w:space="0" w:color="auto"/>
              <w:left w:val="single" w:sz="8" w:space="0" w:color="auto"/>
              <w:bottom w:val="single" w:sz="8" w:space="0" w:color="auto"/>
              <w:right w:val="single" w:sz="8" w:space="0" w:color="auto"/>
            </w:tcBorders>
            <w:vAlign w:val="center"/>
          </w:tcPr>
          <w:p w:rsidR="00C2352E" w:rsidRPr="00CA449C" w:rsidRDefault="00445AC6" w:rsidP="0013668B">
            <w:pPr>
              <w:jc w:val="center"/>
              <w:rPr>
                <w:sz w:val="18"/>
                <w:szCs w:val="18"/>
                <w:lang w:eastAsia="ru-RU"/>
              </w:rPr>
            </w:pPr>
            <w:r>
              <w:rPr>
                <w:sz w:val="18"/>
                <w:szCs w:val="18"/>
                <w:lang w:eastAsia="ru-RU"/>
              </w:rPr>
              <w:t>-</w:t>
            </w:r>
          </w:p>
        </w:tc>
        <w:tc>
          <w:tcPr>
            <w:tcW w:w="3260" w:type="dxa"/>
            <w:tcBorders>
              <w:top w:val="single" w:sz="8" w:space="0" w:color="auto"/>
              <w:left w:val="single" w:sz="8" w:space="0" w:color="auto"/>
              <w:bottom w:val="single" w:sz="8" w:space="0" w:color="auto"/>
              <w:right w:val="single" w:sz="8" w:space="0" w:color="auto"/>
            </w:tcBorders>
            <w:vAlign w:val="center"/>
          </w:tcPr>
          <w:p w:rsidR="00C2352E" w:rsidRPr="00CA449C" w:rsidRDefault="00445AC6" w:rsidP="0013668B">
            <w:pPr>
              <w:jc w:val="center"/>
              <w:rPr>
                <w:sz w:val="18"/>
                <w:szCs w:val="18"/>
                <w:lang w:eastAsia="ru-RU"/>
              </w:rPr>
            </w:pPr>
            <w:r>
              <w:rPr>
                <w:sz w:val="18"/>
                <w:szCs w:val="18"/>
                <w:lang w:eastAsia="ru-RU"/>
              </w:rPr>
              <w:t>Постановление от 13.04.2011 № 1191</w:t>
            </w:r>
          </w:p>
        </w:tc>
        <w:tc>
          <w:tcPr>
            <w:tcW w:w="1471" w:type="dxa"/>
            <w:tcBorders>
              <w:top w:val="single" w:sz="8" w:space="0" w:color="auto"/>
              <w:left w:val="single" w:sz="8" w:space="0" w:color="auto"/>
              <w:bottom w:val="single" w:sz="8" w:space="0" w:color="auto"/>
              <w:right w:val="single" w:sz="12" w:space="0" w:color="auto"/>
            </w:tcBorders>
            <w:vAlign w:val="center"/>
          </w:tcPr>
          <w:p w:rsidR="00C2352E" w:rsidRPr="00C2352E" w:rsidRDefault="00445AC6" w:rsidP="0013668B">
            <w:pPr>
              <w:jc w:val="right"/>
              <w:rPr>
                <w:sz w:val="18"/>
                <w:szCs w:val="18"/>
                <w:lang w:eastAsia="ru-RU"/>
              </w:rPr>
            </w:pPr>
            <w:r>
              <w:rPr>
                <w:sz w:val="18"/>
                <w:szCs w:val="18"/>
                <w:lang w:eastAsia="ru-RU"/>
              </w:rPr>
              <w:t>570 000,00</w:t>
            </w:r>
          </w:p>
        </w:tc>
      </w:tr>
      <w:tr w:rsidR="00C2352E" w:rsidRPr="00CA449C" w:rsidTr="005B0860">
        <w:trPr>
          <w:trHeight w:val="88"/>
        </w:trPr>
        <w:tc>
          <w:tcPr>
            <w:tcW w:w="2883" w:type="dxa"/>
            <w:tcBorders>
              <w:top w:val="single" w:sz="8" w:space="0" w:color="auto"/>
              <w:left w:val="single" w:sz="12" w:space="0" w:color="auto"/>
              <w:bottom w:val="single" w:sz="8" w:space="0" w:color="auto"/>
              <w:right w:val="single" w:sz="8" w:space="0" w:color="auto"/>
            </w:tcBorders>
            <w:vAlign w:val="center"/>
          </w:tcPr>
          <w:p w:rsidR="00C2352E" w:rsidRPr="00CA449C" w:rsidRDefault="00445AC6" w:rsidP="0013668B">
            <w:pPr>
              <w:rPr>
                <w:sz w:val="18"/>
                <w:szCs w:val="18"/>
                <w:lang w:eastAsia="ru-RU"/>
              </w:rPr>
            </w:pPr>
            <w:r>
              <w:rPr>
                <w:sz w:val="18"/>
                <w:szCs w:val="18"/>
                <w:lang w:eastAsia="ru-RU"/>
              </w:rPr>
              <w:t>Наружное освещение</w:t>
            </w:r>
          </w:p>
        </w:tc>
        <w:tc>
          <w:tcPr>
            <w:tcW w:w="993" w:type="dxa"/>
            <w:tcBorders>
              <w:top w:val="single" w:sz="8" w:space="0" w:color="auto"/>
              <w:left w:val="single" w:sz="8" w:space="0" w:color="auto"/>
              <w:bottom w:val="single" w:sz="8" w:space="0" w:color="auto"/>
              <w:right w:val="single" w:sz="8" w:space="0" w:color="auto"/>
            </w:tcBorders>
            <w:vAlign w:val="center"/>
          </w:tcPr>
          <w:p w:rsidR="00C2352E" w:rsidRPr="00CA449C" w:rsidRDefault="00445AC6" w:rsidP="0013668B">
            <w:pPr>
              <w:jc w:val="center"/>
              <w:rPr>
                <w:sz w:val="18"/>
                <w:szCs w:val="18"/>
                <w:lang w:eastAsia="ru-RU"/>
              </w:rPr>
            </w:pPr>
            <w:r>
              <w:rPr>
                <w:sz w:val="18"/>
                <w:szCs w:val="18"/>
                <w:lang w:eastAsia="ru-RU"/>
              </w:rPr>
              <w:t>-</w:t>
            </w:r>
          </w:p>
        </w:tc>
        <w:tc>
          <w:tcPr>
            <w:tcW w:w="1559" w:type="dxa"/>
            <w:tcBorders>
              <w:top w:val="single" w:sz="8" w:space="0" w:color="auto"/>
              <w:left w:val="single" w:sz="8" w:space="0" w:color="auto"/>
              <w:bottom w:val="single" w:sz="8" w:space="0" w:color="auto"/>
              <w:right w:val="single" w:sz="8" w:space="0" w:color="auto"/>
            </w:tcBorders>
            <w:vAlign w:val="center"/>
          </w:tcPr>
          <w:p w:rsidR="00C2352E" w:rsidRPr="00CA449C" w:rsidRDefault="00445AC6" w:rsidP="0013668B">
            <w:pPr>
              <w:jc w:val="center"/>
              <w:rPr>
                <w:sz w:val="18"/>
                <w:szCs w:val="18"/>
                <w:lang w:eastAsia="ru-RU"/>
              </w:rPr>
            </w:pPr>
            <w:r>
              <w:rPr>
                <w:sz w:val="18"/>
                <w:szCs w:val="18"/>
                <w:lang w:eastAsia="ru-RU"/>
              </w:rPr>
              <w:t>-</w:t>
            </w:r>
          </w:p>
        </w:tc>
        <w:tc>
          <w:tcPr>
            <w:tcW w:w="3260" w:type="dxa"/>
            <w:tcBorders>
              <w:top w:val="single" w:sz="8" w:space="0" w:color="auto"/>
              <w:left w:val="single" w:sz="8" w:space="0" w:color="auto"/>
              <w:bottom w:val="single" w:sz="8" w:space="0" w:color="auto"/>
              <w:right w:val="single" w:sz="8" w:space="0" w:color="auto"/>
            </w:tcBorders>
            <w:vAlign w:val="center"/>
          </w:tcPr>
          <w:p w:rsidR="00C2352E" w:rsidRPr="00CA449C" w:rsidRDefault="00445AC6" w:rsidP="0013668B">
            <w:pPr>
              <w:jc w:val="center"/>
              <w:rPr>
                <w:sz w:val="18"/>
                <w:szCs w:val="18"/>
                <w:lang w:eastAsia="ru-RU"/>
              </w:rPr>
            </w:pPr>
            <w:r w:rsidRPr="00E43511">
              <w:rPr>
                <w:sz w:val="18"/>
                <w:szCs w:val="18"/>
                <w:lang w:eastAsia="ru-RU"/>
              </w:rPr>
              <w:t>Приказ от 2</w:t>
            </w:r>
            <w:r>
              <w:rPr>
                <w:sz w:val="18"/>
                <w:szCs w:val="18"/>
                <w:lang w:eastAsia="ru-RU"/>
              </w:rPr>
              <w:t>4</w:t>
            </w:r>
            <w:r w:rsidRPr="00E43511">
              <w:rPr>
                <w:sz w:val="18"/>
                <w:szCs w:val="18"/>
                <w:lang w:eastAsia="ru-RU"/>
              </w:rPr>
              <w:t>.0</w:t>
            </w:r>
            <w:r>
              <w:rPr>
                <w:sz w:val="18"/>
                <w:szCs w:val="18"/>
                <w:lang w:eastAsia="ru-RU"/>
              </w:rPr>
              <w:t>1</w:t>
            </w:r>
            <w:r w:rsidRPr="00E43511">
              <w:rPr>
                <w:sz w:val="18"/>
                <w:szCs w:val="18"/>
                <w:lang w:eastAsia="ru-RU"/>
              </w:rPr>
              <w:t>.20</w:t>
            </w:r>
            <w:r>
              <w:rPr>
                <w:sz w:val="18"/>
                <w:szCs w:val="18"/>
                <w:lang w:eastAsia="ru-RU"/>
              </w:rPr>
              <w:t>0</w:t>
            </w:r>
            <w:r w:rsidRPr="00E43511">
              <w:rPr>
                <w:sz w:val="18"/>
                <w:szCs w:val="18"/>
                <w:lang w:eastAsia="ru-RU"/>
              </w:rPr>
              <w:t xml:space="preserve">6 № </w:t>
            </w:r>
            <w:r>
              <w:rPr>
                <w:sz w:val="18"/>
                <w:szCs w:val="18"/>
                <w:lang w:eastAsia="ru-RU"/>
              </w:rPr>
              <w:t>3</w:t>
            </w:r>
          </w:p>
        </w:tc>
        <w:tc>
          <w:tcPr>
            <w:tcW w:w="1471" w:type="dxa"/>
            <w:tcBorders>
              <w:top w:val="single" w:sz="8" w:space="0" w:color="auto"/>
              <w:left w:val="single" w:sz="8" w:space="0" w:color="auto"/>
              <w:bottom w:val="single" w:sz="8" w:space="0" w:color="auto"/>
              <w:right w:val="single" w:sz="12" w:space="0" w:color="auto"/>
            </w:tcBorders>
            <w:vAlign w:val="center"/>
          </w:tcPr>
          <w:p w:rsidR="00C2352E" w:rsidRPr="00C2352E" w:rsidRDefault="00445AC6" w:rsidP="0013668B">
            <w:pPr>
              <w:jc w:val="right"/>
              <w:rPr>
                <w:sz w:val="18"/>
                <w:szCs w:val="18"/>
                <w:lang w:eastAsia="ru-RU"/>
              </w:rPr>
            </w:pPr>
            <w:r>
              <w:rPr>
                <w:sz w:val="18"/>
                <w:szCs w:val="18"/>
                <w:lang w:eastAsia="ru-RU"/>
              </w:rPr>
              <w:t>288 555,66</w:t>
            </w:r>
          </w:p>
        </w:tc>
      </w:tr>
      <w:tr w:rsidR="00C2352E" w:rsidRPr="00CA449C" w:rsidTr="005B0860">
        <w:trPr>
          <w:trHeight w:val="88"/>
        </w:trPr>
        <w:tc>
          <w:tcPr>
            <w:tcW w:w="2883" w:type="dxa"/>
            <w:tcBorders>
              <w:top w:val="single" w:sz="8" w:space="0" w:color="auto"/>
              <w:left w:val="single" w:sz="12" w:space="0" w:color="auto"/>
              <w:bottom w:val="single" w:sz="8" w:space="0" w:color="auto"/>
              <w:right w:val="single" w:sz="8" w:space="0" w:color="auto"/>
            </w:tcBorders>
            <w:vAlign w:val="center"/>
          </w:tcPr>
          <w:p w:rsidR="00C2352E" w:rsidRPr="00CA449C" w:rsidRDefault="00445AC6" w:rsidP="0013668B">
            <w:pPr>
              <w:rPr>
                <w:sz w:val="18"/>
                <w:szCs w:val="18"/>
                <w:lang w:eastAsia="ru-RU"/>
              </w:rPr>
            </w:pPr>
            <w:r>
              <w:rPr>
                <w:sz w:val="18"/>
                <w:szCs w:val="18"/>
                <w:lang w:eastAsia="ru-RU"/>
              </w:rPr>
              <w:t>Павильон «Лилия»</w:t>
            </w:r>
          </w:p>
        </w:tc>
        <w:tc>
          <w:tcPr>
            <w:tcW w:w="993" w:type="dxa"/>
            <w:tcBorders>
              <w:top w:val="single" w:sz="8" w:space="0" w:color="auto"/>
              <w:left w:val="single" w:sz="8" w:space="0" w:color="auto"/>
              <w:bottom w:val="single" w:sz="8" w:space="0" w:color="auto"/>
              <w:right w:val="single" w:sz="8" w:space="0" w:color="auto"/>
            </w:tcBorders>
            <w:vAlign w:val="center"/>
          </w:tcPr>
          <w:p w:rsidR="00C2352E" w:rsidRPr="00CA449C" w:rsidRDefault="00445AC6" w:rsidP="0013668B">
            <w:pPr>
              <w:jc w:val="center"/>
              <w:rPr>
                <w:sz w:val="18"/>
                <w:szCs w:val="18"/>
                <w:lang w:eastAsia="ru-RU"/>
              </w:rPr>
            </w:pPr>
            <w:r>
              <w:rPr>
                <w:sz w:val="18"/>
                <w:szCs w:val="18"/>
                <w:lang w:eastAsia="ru-RU"/>
              </w:rPr>
              <w:t>12,1</w:t>
            </w:r>
          </w:p>
        </w:tc>
        <w:tc>
          <w:tcPr>
            <w:tcW w:w="1559" w:type="dxa"/>
            <w:tcBorders>
              <w:top w:val="single" w:sz="8" w:space="0" w:color="auto"/>
              <w:left w:val="single" w:sz="8" w:space="0" w:color="auto"/>
              <w:bottom w:val="single" w:sz="8" w:space="0" w:color="auto"/>
              <w:right w:val="single" w:sz="8" w:space="0" w:color="auto"/>
            </w:tcBorders>
            <w:vAlign w:val="center"/>
          </w:tcPr>
          <w:p w:rsidR="00C2352E" w:rsidRPr="00CA449C" w:rsidRDefault="00445AC6" w:rsidP="0013668B">
            <w:pPr>
              <w:jc w:val="center"/>
              <w:rPr>
                <w:sz w:val="18"/>
                <w:szCs w:val="18"/>
                <w:lang w:eastAsia="ru-RU"/>
              </w:rPr>
            </w:pPr>
            <w:r>
              <w:rPr>
                <w:sz w:val="18"/>
                <w:szCs w:val="18"/>
                <w:lang w:eastAsia="ru-RU"/>
              </w:rPr>
              <w:t>-</w:t>
            </w:r>
          </w:p>
        </w:tc>
        <w:tc>
          <w:tcPr>
            <w:tcW w:w="3260" w:type="dxa"/>
            <w:tcBorders>
              <w:top w:val="single" w:sz="8" w:space="0" w:color="auto"/>
              <w:left w:val="single" w:sz="8" w:space="0" w:color="auto"/>
              <w:bottom w:val="single" w:sz="8" w:space="0" w:color="auto"/>
              <w:right w:val="single" w:sz="8" w:space="0" w:color="auto"/>
            </w:tcBorders>
            <w:vAlign w:val="center"/>
          </w:tcPr>
          <w:p w:rsidR="00C2352E" w:rsidRPr="00CA449C" w:rsidRDefault="000F21E8" w:rsidP="0013668B">
            <w:pPr>
              <w:jc w:val="center"/>
              <w:rPr>
                <w:sz w:val="18"/>
                <w:szCs w:val="18"/>
                <w:lang w:eastAsia="ru-RU"/>
              </w:rPr>
            </w:pPr>
            <w:r w:rsidRPr="00E43511">
              <w:rPr>
                <w:sz w:val="18"/>
                <w:szCs w:val="18"/>
                <w:lang w:eastAsia="ru-RU"/>
              </w:rPr>
              <w:t>Приказ от 2</w:t>
            </w:r>
            <w:r>
              <w:rPr>
                <w:sz w:val="18"/>
                <w:szCs w:val="18"/>
                <w:lang w:eastAsia="ru-RU"/>
              </w:rPr>
              <w:t>4</w:t>
            </w:r>
            <w:r w:rsidRPr="00E43511">
              <w:rPr>
                <w:sz w:val="18"/>
                <w:szCs w:val="18"/>
                <w:lang w:eastAsia="ru-RU"/>
              </w:rPr>
              <w:t>.0</w:t>
            </w:r>
            <w:r>
              <w:rPr>
                <w:sz w:val="18"/>
                <w:szCs w:val="18"/>
                <w:lang w:eastAsia="ru-RU"/>
              </w:rPr>
              <w:t>1</w:t>
            </w:r>
            <w:r w:rsidRPr="00E43511">
              <w:rPr>
                <w:sz w:val="18"/>
                <w:szCs w:val="18"/>
                <w:lang w:eastAsia="ru-RU"/>
              </w:rPr>
              <w:t>.20</w:t>
            </w:r>
            <w:r>
              <w:rPr>
                <w:sz w:val="18"/>
                <w:szCs w:val="18"/>
                <w:lang w:eastAsia="ru-RU"/>
              </w:rPr>
              <w:t>0</w:t>
            </w:r>
            <w:r w:rsidRPr="00E43511">
              <w:rPr>
                <w:sz w:val="18"/>
                <w:szCs w:val="18"/>
                <w:lang w:eastAsia="ru-RU"/>
              </w:rPr>
              <w:t xml:space="preserve">6 № </w:t>
            </w:r>
            <w:r>
              <w:rPr>
                <w:sz w:val="18"/>
                <w:szCs w:val="18"/>
                <w:lang w:eastAsia="ru-RU"/>
              </w:rPr>
              <w:t>3</w:t>
            </w:r>
          </w:p>
        </w:tc>
        <w:tc>
          <w:tcPr>
            <w:tcW w:w="1471" w:type="dxa"/>
            <w:tcBorders>
              <w:top w:val="single" w:sz="8" w:space="0" w:color="auto"/>
              <w:left w:val="single" w:sz="8" w:space="0" w:color="auto"/>
              <w:bottom w:val="single" w:sz="8" w:space="0" w:color="auto"/>
              <w:right w:val="single" w:sz="12" w:space="0" w:color="auto"/>
            </w:tcBorders>
            <w:vAlign w:val="center"/>
          </w:tcPr>
          <w:p w:rsidR="00C2352E" w:rsidRPr="00C2352E" w:rsidRDefault="000F21E8" w:rsidP="0013668B">
            <w:pPr>
              <w:jc w:val="right"/>
              <w:rPr>
                <w:sz w:val="18"/>
                <w:szCs w:val="18"/>
                <w:lang w:eastAsia="ru-RU"/>
              </w:rPr>
            </w:pPr>
            <w:r>
              <w:rPr>
                <w:sz w:val="18"/>
                <w:szCs w:val="18"/>
                <w:lang w:eastAsia="ru-RU"/>
              </w:rPr>
              <w:t>34 201,71</w:t>
            </w:r>
          </w:p>
        </w:tc>
      </w:tr>
      <w:tr w:rsidR="00C2352E" w:rsidRPr="00CA449C" w:rsidTr="005B0860">
        <w:trPr>
          <w:trHeight w:val="88"/>
        </w:trPr>
        <w:tc>
          <w:tcPr>
            <w:tcW w:w="2883" w:type="dxa"/>
            <w:tcBorders>
              <w:top w:val="single" w:sz="8" w:space="0" w:color="auto"/>
              <w:left w:val="single" w:sz="12" w:space="0" w:color="auto"/>
              <w:bottom w:val="single" w:sz="8" w:space="0" w:color="auto"/>
              <w:right w:val="single" w:sz="8" w:space="0" w:color="auto"/>
            </w:tcBorders>
            <w:vAlign w:val="center"/>
          </w:tcPr>
          <w:p w:rsidR="00C2352E" w:rsidRPr="00CA449C" w:rsidRDefault="00445AC6" w:rsidP="0013668B">
            <w:pPr>
              <w:rPr>
                <w:sz w:val="18"/>
                <w:szCs w:val="18"/>
                <w:lang w:eastAsia="ru-RU"/>
              </w:rPr>
            </w:pPr>
            <w:r>
              <w:rPr>
                <w:sz w:val="18"/>
                <w:szCs w:val="18"/>
                <w:lang w:eastAsia="ru-RU"/>
              </w:rPr>
              <w:t>Ограждение</w:t>
            </w:r>
          </w:p>
        </w:tc>
        <w:tc>
          <w:tcPr>
            <w:tcW w:w="993" w:type="dxa"/>
            <w:tcBorders>
              <w:top w:val="single" w:sz="8" w:space="0" w:color="auto"/>
              <w:left w:val="single" w:sz="8" w:space="0" w:color="auto"/>
              <w:bottom w:val="single" w:sz="8" w:space="0" w:color="auto"/>
              <w:right w:val="single" w:sz="8" w:space="0" w:color="auto"/>
            </w:tcBorders>
            <w:vAlign w:val="center"/>
          </w:tcPr>
          <w:p w:rsidR="00C2352E" w:rsidRPr="00CA449C" w:rsidRDefault="00445AC6" w:rsidP="0013668B">
            <w:pPr>
              <w:jc w:val="center"/>
              <w:rPr>
                <w:sz w:val="18"/>
                <w:szCs w:val="18"/>
                <w:lang w:eastAsia="ru-RU"/>
              </w:rPr>
            </w:pPr>
            <w:r>
              <w:rPr>
                <w:sz w:val="18"/>
                <w:szCs w:val="18"/>
                <w:lang w:eastAsia="ru-RU"/>
              </w:rPr>
              <w:t>-</w:t>
            </w:r>
          </w:p>
        </w:tc>
        <w:tc>
          <w:tcPr>
            <w:tcW w:w="1559" w:type="dxa"/>
            <w:tcBorders>
              <w:top w:val="single" w:sz="8" w:space="0" w:color="auto"/>
              <w:left w:val="single" w:sz="8" w:space="0" w:color="auto"/>
              <w:bottom w:val="single" w:sz="8" w:space="0" w:color="auto"/>
              <w:right w:val="single" w:sz="8" w:space="0" w:color="auto"/>
            </w:tcBorders>
            <w:vAlign w:val="center"/>
          </w:tcPr>
          <w:p w:rsidR="00C2352E" w:rsidRPr="00CA449C" w:rsidRDefault="00445AC6" w:rsidP="0013668B">
            <w:pPr>
              <w:jc w:val="center"/>
              <w:rPr>
                <w:sz w:val="18"/>
                <w:szCs w:val="18"/>
                <w:lang w:eastAsia="ru-RU"/>
              </w:rPr>
            </w:pPr>
            <w:r>
              <w:rPr>
                <w:sz w:val="18"/>
                <w:szCs w:val="18"/>
                <w:lang w:eastAsia="ru-RU"/>
              </w:rPr>
              <w:t>-</w:t>
            </w:r>
          </w:p>
        </w:tc>
        <w:tc>
          <w:tcPr>
            <w:tcW w:w="3260" w:type="dxa"/>
            <w:tcBorders>
              <w:top w:val="single" w:sz="8" w:space="0" w:color="auto"/>
              <w:left w:val="single" w:sz="8" w:space="0" w:color="auto"/>
              <w:bottom w:val="single" w:sz="8" w:space="0" w:color="auto"/>
              <w:right w:val="single" w:sz="8" w:space="0" w:color="auto"/>
            </w:tcBorders>
            <w:vAlign w:val="center"/>
          </w:tcPr>
          <w:p w:rsidR="00C2352E" w:rsidRPr="00CA449C" w:rsidRDefault="00445AC6" w:rsidP="0013668B">
            <w:pPr>
              <w:jc w:val="center"/>
              <w:rPr>
                <w:sz w:val="18"/>
                <w:szCs w:val="18"/>
                <w:lang w:eastAsia="ru-RU"/>
              </w:rPr>
            </w:pPr>
            <w:r w:rsidRPr="00E43511">
              <w:rPr>
                <w:sz w:val="18"/>
                <w:szCs w:val="18"/>
                <w:lang w:eastAsia="ru-RU"/>
              </w:rPr>
              <w:t>Приказ от 2</w:t>
            </w:r>
            <w:r>
              <w:rPr>
                <w:sz w:val="18"/>
                <w:szCs w:val="18"/>
                <w:lang w:eastAsia="ru-RU"/>
              </w:rPr>
              <w:t>4</w:t>
            </w:r>
            <w:r w:rsidRPr="00E43511">
              <w:rPr>
                <w:sz w:val="18"/>
                <w:szCs w:val="18"/>
                <w:lang w:eastAsia="ru-RU"/>
              </w:rPr>
              <w:t>.0</w:t>
            </w:r>
            <w:r>
              <w:rPr>
                <w:sz w:val="18"/>
                <w:szCs w:val="18"/>
                <w:lang w:eastAsia="ru-RU"/>
              </w:rPr>
              <w:t>1</w:t>
            </w:r>
            <w:r w:rsidRPr="00E43511">
              <w:rPr>
                <w:sz w:val="18"/>
                <w:szCs w:val="18"/>
                <w:lang w:eastAsia="ru-RU"/>
              </w:rPr>
              <w:t>.20</w:t>
            </w:r>
            <w:r>
              <w:rPr>
                <w:sz w:val="18"/>
                <w:szCs w:val="18"/>
                <w:lang w:eastAsia="ru-RU"/>
              </w:rPr>
              <w:t>0</w:t>
            </w:r>
            <w:r w:rsidRPr="00E43511">
              <w:rPr>
                <w:sz w:val="18"/>
                <w:szCs w:val="18"/>
                <w:lang w:eastAsia="ru-RU"/>
              </w:rPr>
              <w:t xml:space="preserve">6 № </w:t>
            </w:r>
            <w:r>
              <w:rPr>
                <w:sz w:val="18"/>
                <w:szCs w:val="18"/>
                <w:lang w:eastAsia="ru-RU"/>
              </w:rPr>
              <w:t>3</w:t>
            </w:r>
          </w:p>
        </w:tc>
        <w:tc>
          <w:tcPr>
            <w:tcW w:w="1471" w:type="dxa"/>
            <w:tcBorders>
              <w:top w:val="single" w:sz="8" w:space="0" w:color="auto"/>
              <w:left w:val="single" w:sz="8" w:space="0" w:color="auto"/>
              <w:bottom w:val="single" w:sz="8" w:space="0" w:color="auto"/>
              <w:right w:val="single" w:sz="12" w:space="0" w:color="auto"/>
            </w:tcBorders>
            <w:vAlign w:val="center"/>
          </w:tcPr>
          <w:p w:rsidR="00C2352E" w:rsidRPr="00C2352E" w:rsidRDefault="00DA1D8D" w:rsidP="0013668B">
            <w:pPr>
              <w:jc w:val="right"/>
              <w:rPr>
                <w:sz w:val="18"/>
                <w:szCs w:val="18"/>
                <w:lang w:eastAsia="ru-RU"/>
              </w:rPr>
            </w:pPr>
            <w:r>
              <w:rPr>
                <w:sz w:val="18"/>
                <w:szCs w:val="18"/>
                <w:lang w:eastAsia="ru-RU"/>
              </w:rPr>
              <w:t>33 077,26</w:t>
            </w:r>
          </w:p>
        </w:tc>
      </w:tr>
      <w:tr w:rsidR="00C2352E" w:rsidRPr="00CA449C" w:rsidTr="005B0860">
        <w:trPr>
          <w:trHeight w:val="88"/>
        </w:trPr>
        <w:tc>
          <w:tcPr>
            <w:tcW w:w="2883" w:type="dxa"/>
            <w:tcBorders>
              <w:top w:val="single" w:sz="8" w:space="0" w:color="auto"/>
              <w:left w:val="single" w:sz="12" w:space="0" w:color="auto"/>
              <w:bottom w:val="single" w:sz="8" w:space="0" w:color="auto"/>
              <w:right w:val="single" w:sz="8" w:space="0" w:color="auto"/>
            </w:tcBorders>
            <w:vAlign w:val="center"/>
          </w:tcPr>
          <w:p w:rsidR="00C2352E" w:rsidRPr="00CA449C" w:rsidRDefault="00DE3E3C" w:rsidP="0013668B">
            <w:pPr>
              <w:rPr>
                <w:sz w:val="18"/>
                <w:szCs w:val="18"/>
                <w:lang w:eastAsia="ru-RU"/>
              </w:rPr>
            </w:pPr>
            <w:r>
              <w:rPr>
                <w:sz w:val="18"/>
                <w:szCs w:val="18"/>
                <w:lang w:eastAsia="ru-RU"/>
              </w:rPr>
              <w:t>Сказочный городок</w:t>
            </w:r>
          </w:p>
        </w:tc>
        <w:tc>
          <w:tcPr>
            <w:tcW w:w="993" w:type="dxa"/>
            <w:tcBorders>
              <w:top w:val="single" w:sz="8" w:space="0" w:color="auto"/>
              <w:left w:val="single" w:sz="8" w:space="0" w:color="auto"/>
              <w:bottom w:val="single" w:sz="8" w:space="0" w:color="auto"/>
              <w:right w:val="single" w:sz="8" w:space="0" w:color="auto"/>
            </w:tcBorders>
            <w:vAlign w:val="center"/>
          </w:tcPr>
          <w:p w:rsidR="00C2352E" w:rsidRPr="00CA449C" w:rsidRDefault="00DE3E3C" w:rsidP="0013668B">
            <w:pPr>
              <w:jc w:val="center"/>
              <w:rPr>
                <w:sz w:val="18"/>
                <w:szCs w:val="18"/>
                <w:lang w:eastAsia="ru-RU"/>
              </w:rPr>
            </w:pPr>
            <w:r>
              <w:rPr>
                <w:sz w:val="18"/>
                <w:szCs w:val="18"/>
                <w:lang w:eastAsia="ru-RU"/>
              </w:rPr>
              <w:t>-</w:t>
            </w:r>
          </w:p>
        </w:tc>
        <w:tc>
          <w:tcPr>
            <w:tcW w:w="1559" w:type="dxa"/>
            <w:tcBorders>
              <w:top w:val="single" w:sz="8" w:space="0" w:color="auto"/>
              <w:left w:val="single" w:sz="8" w:space="0" w:color="auto"/>
              <w:bottom w:val="single" w:sz="8" w:space="0" w:color="auto"/>
              <w:right w:val="single" w:sz="8" w:space="0" w:color="auto"/>
            </w:tcBorders>
            <w:vAlign w:val="center"/>
          </w:tcPr>
          <w:p w:rsidR="00C2352E" w:rsidRPr="00CA449C" w:rsidRDefault="00DE3E3C" w:rsidP="0013668B">
            <w:pPr>
              <w:jc w:val="center"/>
              <w:rPr>
                <w:sz w:val="18"/>
                <w:szCs w:val="18"/>
                <w:lang w:eastAsia="ru-RU"/>
              </w:rPr>
            </w:pPr>
            <w:r>
              <w:rPr>
                <w:sz w:val="18"/>
                <w:szCs w:val="18"/>
                <w:lang w:eastAsia="ru-RU"/>
              </w:rPr>
              <w:t>-</w:t>
            </w:r>
          </w:p>
        </w:tc>
        <w:tc>
          <w:tcPr>
            <w:tcW w:w="3260" w:type="dxa"/>
            <w:tcBorders>
              <w:top w:val="single" w:sz="8" w:space="0" w:color="auto"/>
              <w:left w:val="single" w:sz="8" w:space="0" w:color="auto"/>
              <w:bottom w:val="single" w:sz="8" w:space="0" w:color="auto"/>
              <w:right w:val="single" w:sz="8" w:space="0" w:color="auto"/>
            </w:tcBorders>
            <w:vAlign w:val="center"/>
          </w:tcPr>
          <w:p w:rsidR="00C2352E" w:rsidRPr="00CA449C" w:rsidRDefault="00DE3E3C" w:rsidP="0013668B">
            <w:pPr>
              <w:jc w:val="center"/>
              <w:rPr>
                <w:sz w:val="18"/>
                <w:szCs w:val="18"/>
                <w:lang w:eastAsia="ru-RU"/>
              </w:rPr>
            </w:pPr>
            <w:r w:rsidRPr="00E43511">
              <w:rPr>
                <w:sz w:val="18"/>
                <w:szCs w:val="18"/>
                <w:lang w:eastAsia="ru-RU"/>
              </w:rPr>
              <w:t>Приказ от 2</w:t>
            </w:r>
            <w:r>
              <w:rPr>
                <w:sz w:val="18"/>
                <w:szCs w:val="18"/>
                <w:lang w:eastAsia="ru-RU"/>
              </w:rPr>
              <w:t>4</w:t>
            </w:r>
            <w:r w:rsidRPr="00E43511">
              <w:rPr>
                <w:sz w:val="18"/>
                <w:szCs w:val="18"/>
                <w:lang w:eastAsia="ru-RU"/>
              </w:rPr>
              <w:t>.0</w:t>
            </w:r>
            <w:r>
              <w:rPr>
                <w:sz w:val="18"/>
                <w:szCs w:val="18"/>
                <w:lang w:eastAsia="ru-RU"/>
              </w:rPr>
              <w:t>1</w:t>
            </w:r>
            <w:r w:rsidRPr="00E43511">
              <w:rPr>
                <w:sz w:val="18"/>
                <w:szCs w:val="18"/>
                <w:lang w:eastAsia="ru-RU"/>
              </w:rPr>
              <w:t>.20</w:t>
            </w:r>
            <w:r>
              <w:rPr>
                <w:sz w:val="18"/>
                <w:szCs w:val="18"/>
                <w:lang w:eastAsia="ru-RU"/>
              </w:rPr>
              <w:t>0</w:t>
            </w:r>
            <w:r w:rsidRPr="00E43511">
              <w:rPr>
                <w:sz w:val="18"/>
                <w:szCs w:val="18"/>
                <w:lang w:eastAsia="ru-RU"/>
              </w:rPr>
              <w:t xml:space="preserve">6 № </w:t>
            </w:r>
            <w:r>
              <w:rPr>
                <w:sz w:val="18"/>
                <w:szCs w:val="18"/>
                <w:lang w:eastAsia="ru-RU"/>
              </w:rPr>
              <w:t>3</w:t>
            </w:r>
          </w:p>
        </w:tc>
        <w:tc>
          <w:tcPr>
            <w:tcW w:w="1471" w:type="dxa"/>
            <w:tcBorders>
              <w:top w:val="single" w:sz="8" w:space="0" w:color="auto"/>
              <w:left w:val="single" w:sz="8" w:space="0" w:color="auto"/>
              <w:bottom w:val="single" w:sz="8" w:space="0" w:color="auto"/>
              <w:right w:val="single" w:sz="12" w:space="0" w:color="auto"/>
            </w:tcBorders>
            <w:vAlign w:val="center"/>
          </w:tcPr>
          <w:p w:rsidR="00C2352E" w:rsidRPr="00C2352E" w:rsidRDefault="00DE3E3C" w:rsidP="0013668B">
            <w:pPr>
              <w:jc w:val="right"/>
              <w:rPr>
                <w:sz w:val="18"/>
                <w:szCs w:val="18"/>
                <w:lang w:eastAsia="ru-RU"/>
              </w:rPr>
            </w:pPr>
            <w:r>
              <w:rPr>
                <w:sz w:val="18"/>
                <w:szCs w:val="18"/>
                <w:lang w:eastAsia="ru-RU"/>
              </w:rPr>
              <w:t>114 853,86</w:t>
            </w:r>
          </w:p>
        </w:tc>
      </w:tr>
      <w:tr w:rsidR="00C2352E" w:rsidRPr="00CA449C" w:rsidTr="005B0860">
        <w:trPr>
          <w:trHeight w:val="88"/>
        </w:trPr>
        <w:tc>
          <w:tcPr>
            <w:tcW w:w="2883" w:type="dxa"/>
            <w:tcBorders>
              <w:top w:val="single" w:sz="8" w:space="0" w:color="auto"/>
              <w:left w:val="single" w:sz="12" w:space="0" w:color="auto"/>
              <w:bottom w:val="single" w:sz="8" w:space="0" w:color="auto"/>
              <w:right w:val="single" w:sz="8" w:space="0" w:color="auto"/>
            </w:tcBorders>
            <w:vAlign w:val="center"/>
          </w:tcPr>
          <w:p w:rsidR="00C2352E" w:rsidRPr="00CA449C" w:rsidRDefault="00DE3E3C" w:rsidP="0013668B">
            <w:pPr>
              <w:rPr>
                <w:sz w:val="18"/>
                <w:szCs w:val="18"/>
                <w:lang w:eastAsia="ru-RU"/>
              </w:rPr>
            </w:pPr>
            <w:r>
              <w:rPr>
                <w:sz w:val="18"/>
                <w:szCs w:val="18"/>
                <w:lang w:eastAsia="ru-RU"/>
              </w:rPr>
              <w:t>Скульптура «Олени»</w:t>
            </w:r>
          </w:p>
        </w:tc>
        <w:tc>
          <w:tcPr>
            <w:tcW w:w="993" w:type="dxa"/>
            <w:tcBorders>
              <w:top w:val="single" w:sz="8" w:space="0" w:color="auto"/>
              <w:left w:val="single" w:sz="8" w:space="0" w:color="auto"/>
              <w:bottom w:val="single" w:sz="8" w:space="0" w:color="auto"/>
              <w:right w:val="single" w:sz="8" w:space="0" w:color="auto"/>
            </w:tcBorders>
            <w:vAlign w:val="center"/>
          </w:tcPr>
          <w:p w:rsidR="00C2352E" w:rsidRPr="00CA449C" w:rsidRDefault="00DE3E3C" w:rsidP="0013668B">
            <w:pPr>
              <w:jc w:val="center"/>
              <w:rPr>
                <w:sz w:val="18"/>
                <w:szCs w:val="18"/>
                <w:lang w:eastAsia="ru-RU"/>
              </w:rPr>
            </w:pPr>
            <w:r>
              <w:rPr>
                <w:sz w:val="18"/>
                <w:szCs w:val="18"/>
                <w:lang w:eastAsia="ru-RU"/>
              </w:rPr>
              <w:t>-</w:t>
            </w:r>
          </w:p>
        </w:tc>
        <w:tc>
          <w:tcPr>
            <w:tcW w:w="1559" w:type="dxa"/>
            <w:tcBorders>
              <w:top w:val="single" w:sz="8" w:space="0" w:color="auto"/>
              <w:left w:val="single" w:sz="8" w:space="0" w:color="auto"/>
              <w:bottom w:val="single" w:sz="8" w:space="0" w:color="auto"/>
              <w:right w:val="single" w:sz="8" w:space="0" w:color="auto"/>
            </w:tcBorders>
            <w:vAlign w:val="center"/>
          </w:tcPr>
          <w:p w:rsidR="00C2352E" w:rsidRPr="00CA449C" w:rsidRDefault="00DE3E3C" w:rsidP="0013668B">
            <w:pPr>
              <w:jc w:val="center"/>
              <w:rPr>
                <w:sz w:val="18"/>
                <w:szCs w:val="18"/>
                <w:lang w:eastAsia="ru-RU"/>
              </w:rPr>
            </w:pPr>
            <w:r>
              <w:rPr>
                <w:sz w:val="18"/>
                <w:szCs w:val="18"/>
                <w:lang w:eastAsia="ru-RU"/>
              </w:rPr>
              <w:t>-</w:t>
            </w:r>
          </w:p>
        </w:tc>
        <w:tc>
          <w:tcPr>
            <w:tcW w:w="3260" w:type="dxa"/>
            <w:tcBorders>
              <w:top w:val="single" w:sz="8" w:space="0" w:color="auto"/>
              <w:left w:val="single" w:sz="8" w:space="0" w:color="auto"/>
              <w:bottom w:val="single" w:sz="8" w:space="0" w:color="auto"/>
              <w:right w:val="single" w:sz="8" w:space="0" w:color="auto"/>
            </w:tcBorders>
            <w:vAlign w:val="center"/>
          </w:tcPr>
          <w:p w:rsidR="00C2352E" w:rsidRPr="00CA449C" w:rsidRDefault="00DE3E3C" w:rsidP="0013668B">
            <w:pPr>
              <w:jc w:val="center"/>
              <w:rPr>
                <w:sz w:val="18"/>
                <w:szCs w:val="18"/>
                <w:lang w:eastAsia="ru-RU"/>
              </w:rPr>
            </w:pPr>
            <w:r w:rsidRPr="00E43511">
              <w:rPr>
                <w:sz w:val="18"/>
                <w:szCs w:val="18"/>
                <w:lang w:eastAsia="ru-RU"/>
              </w:rPr>
              <w:t>Приказ от 2</w:t>
            </w:r>
            <w:r>
              <w:rPr>
                <w:sz w:val="18"/>
                <w:szCs w:val="18"/>
                <w:lang w:eastAsia="ru-RU"/>
              </w:rPr>
              <w:t>4</w:t>
            </w:r>
            <w:r w:rsidRPr="00E43511">
              <w:rPr>
                <w:sz w:val="18"/>
                <w:szCs w:val="18"/>
                <w:lang w:eastAsia="ru-RU"/>
              </w:rPr>
              <w:t>.0</w:t>
            </w:r>
            <w:r>
              <w:rPr>
                <w:sz w:val="18"/>
                <w:szCs w:val="18"/>
                <w:lang w:eastAsia="ru-RU"/>
              </w:rPr>
              <w:t>1</w:t>
            </w:r>
            <w:r w:rsidRPr="00E43511">
              <w:rPr>
                <w:sz w:val="18"/>
                <w:szCs w:val="18"/>
                <w:lang w:eastAsia="ru-RU"/>
              </w:rPr>
              <w:t>.20</w:t>
            </w:r>
            <w:r>
              <w:rPr>
                <w:sz w:val="18"/>
                <w:szCs w:val="18"/>
                <w:lang w:eastAsia="ru-RU"/>
              </w:rPr>
              <w:t>0</w:t>
            </w:r>
            <w:r w:rsidRPr="00E43511">
              <w:rPr>
                <w:sz w:val="18"/>
                <w:szCs w:val="18"/>
                <w:lang w:eastAsia="ru-RU"/>
              </w:rPr>
              <w:t xml:space="preserve">6 № </w:t>
            </w:r>
            <w:r>
              <w:rPr>
                <w:sz w:val="18"/>
                <w:szCs w:val="18"/>
                <w:lang w:eastAsia="ru-RU"/>
              </w:rPr>
              <w:t>3</w:t>
            </w:r>
          </w:p>
        </w:tc>
        <w:tc>
          <w:tcPr>
            <w:tcW w:w="1471" w:type="dxa"/>
            <w:tcBorders>
              <w:top w:val="single" w:sz="8" w:space="0" w:color="auto"/>
              <w:left w:val="single" w:sz="8" w:space="0" w:color="auto"/>
              <w:bottom w:val="single" w:sz="8" w:space="0" w:color="auto"/>
              <w:right w:val="single" w:sz="12" w:space="0" w:color="auto"/>
            </w:tcBorders>
            <w:vAlign w:val="center"/>
          </w:tcPr>
          <w:p w:rsidR="00C2352E" w:rsidRPr="00C2352E" w:rsidRDefault="00DE3E3C" w:rsidP="0013668B">
            <w:pPr>
              <w:jc w:val="right"/>
              <w:rPr>
                <w:sz w:val="18"/>
                <w:szCs w:val="18"/>
                <w:lang w:eastAsia="ru-RU"/>
              </w:rPr>
            </w:pPr>
            <w:r>
              <w:rPr>
                <w:sz w:val="18"/>
                <w:szCs w:val="18"/>
                <w:lang w:eastAsia="ru-RU"/>
              </w:rPr>
              <w:t>10 639,62</w:t>
            </w:r>
          </w:p>
        </w:tc>
      </w:tr>
      <w:tr w:rsidR="00DE3E3C" w:rsidRPr="00CA449C" w:rsidTr="005B0860">
        <w:trPr>
          <w:trHeight w:val="88"/>
        </w:trPr>
        <w:tc>
          <w:tcPr>
            <w:tcW w:w="2883" w:type="dxa"/>
            <w:tcBorders>
              <w:top w:val="single" w:sz="8" w:space="0" w:color="auto"/>
              <w:left w:val="single" w:sz="12" w:space="0" w:color="auto"/>
              <w:bottom w:val="single" w:sz="8" w:space="0" w:color="auto"/>
              <w:right w:val="single" w:sz="8" w:space="0" w:color="auto"/>
            </w:tcBorders>
            <w:vAlign w:val="center"/>
          </w:tcPr>
          <w:p w:rsidR="00DE3E3C" w:rsidRPr="00CA449C" w:rsidRDefault="00DE3E3C" w:rsidP="00DE3E3C">
            <w:pPr>
              <w:rPr>
                <w:sz w:val="18"/>
                <w:szCs w:val="18"/>
                <w:lang w:eastAsia="ru-RU"/>
              </w:rPr>
            </w:pPr>
            <w:r>
              <w:rPr>
                <w:sz w:val="18"/>
                <w:szCs w:val="18"/>
                <w:lang w:eastAsia="ru-RU"/>
              </w:rPr>
              <w:t>Скульптура «Олени»</w:t>
            </w:r>
          </w:p>
        </w:tc>
        <w:tc>
          <w:tcPr>
            <w:tcW w:w="993" w:type="dxa"/>
            <w:tcBorders>
              <w:top w:val="single" w:sz="8" w:space="0" w:color="auto"/>
              <w:left w:val="single" w:sz="8" w:space="0" w:color="auto"/>
              <w:bottom w:val="single" w:sz="8" w:space="0" w:color="auto"/>
              <w:right w:val="single" w:sz="8" w:space="0" w:color="auto"/>
            </w:tcBorders>
            <w:vAlign w:val="center"/>
          </w:tcPr>
          <w:p w:rsidR="00DE3E3C" w:rsidRPr="00CA449C" w:rsidRDefault="00DE3E3C" w:rsidP="00DE3E3C">
            <w:pPr>
              <w:jc w:val="center"/>
              <w:rPr>
                <w:sz w:val="18"/>
                <w:szCs w:val="18"/>
                <w:lang w:eastAsia="ru-RU"/>
              </w:rPr>
            </w:pPr>
            <w:r>
              <w:rPr>
                <w:sz w:val="18"/>
                <w:szCs w:val="18"/>
                <w:lang w:eastAsia="ru-RU"/>
              </w:rPr>
              <w:t>-</w:t>
            </w:r>
          </w:p>
        </w:tc>
        <w:tc>
          <w:tcPr>
            <w:tcW w:w="1559" w:type="dxa"/>
            <w:tcBorders>
              <w:top w:val="single" w:sz="8" w:space="0" w:color="auto"/>
              <w:left w:val="single" w:sz="8" w:space="0" w:color="auto"/>
              <w:bottom w:val="single" w:sz="8" w:space="0" w:color="auto"/>
              <w:right w:val="single" w:sz="8" w:space="0" w:color="auto"/>
            </w:tcBorders>
            <w:vAlign w:val="center"/>
          </w:tcPr>
          <w:p w:rsidR="00DE3E3C" w:rsidRPr="00CA449C" w:rsidRDefault="00DE3E3C" w:rsidP="00DE3E3C">
            <w:pPr>
              <w:jc w:val="center"/>
              <w:rPr>
                <w:sz w:val="18"/>
                <w:szCs w:val="18"/>
                <w:lang w:eastAsia="ru-RU"/>
              </w:rPr>
            </w:pPr>
            <w:r>
              <w:rPr>
                <w:sz w:val="18"/>
                <w:szCs w:val="18"/>
                <w:lang w:eastAsia="ru-RU"/>
              </w:rPr>
              <w:t>-</w:t>
            </w:r>
          </w:p>
        </w:tc>
        <w:tc>
          <w:tcPr>
            <w:tcW w:w="3260" w:type="dxa"/>
            <w:tcBorders>
              <w:top w:val="single" w:sz="8" w:space="0" w:color="auto"/>
              <w:left w:val="single" w:sz="8" w:space="0" w:color="auto"/>
              <w:bottom w:val="single" w:sz="8" w:space="0" w:color="auto"/>
              <w:right w:val="single" w:sz="8" w:space="0" w:color="auto"/>
            </w:tcBorders>
            <w:vAlign w:val="center"/>
          </w:tcPr>
          <w:p w:rsidR="00DE3E3C" w:rsidRPr="00CA449C" w:rsidRDefault="00DE3E3C" w:rsidP="00DE3E3C">
            <w:pPr>
              <w:jc w:val="center"/>
              <w:rPr>
                <w:sz w:val="18"/>
                <w:szCs w:val="18"/>
                <w:lang w:eastAsia="ru-RU"/>
              </w:rPr>
            </w:pPr>
            <w:r w:rsidRPr="00E43511">
              <w:rPr>
                <w:sz w:val="18"/>
                <w:szCs w:val="18"/>
                <w:lang w:eastAsia="ru-RU"/>
              </w:rPr>
              <w:t>Приказ от 2</w:t>
            </w:r>
            <w:r>
              <w:rPr>
                <w:sz w:val="18"/>
                <w:szCs w:val="18"/>
                <w:lang w:eastAsia="ru-RU"/>
              </w:rPr>
              <w:t>4</w:t>
            </w:r>
            <w:r w:rsidRPr="00E43511">
              <w:rPr>
                <w:sz w:val="18"/>
                <w:szCs w:val="18"/>
                <w:lang w:eastAsia="ru-RU"/>
              </w:rPr>
              <w:t>.0</w:t>
            </w:r>
            <w:r>
              <w:rPr>
                <w:sz w:val="18"/>
                <w:szCs w:val="18"/>
                <w:lang w:eastAsia="ru-RU"/>
              </w:rPr>
              <w:t>1</w:t>
            </w:r>
            <w:r w:rsidRPr="00E43511">
              <w:rPr>
                <w:sz w:val="18"/>
                <w:szCs w:val="18"/>
                <w:lang w:eastAsia="ru-RU"/>
              </w:rPr>
              <w:t>.20</w:t>
            </w:r>
            <w:r>
              <w:rPr>
                <w:sz w:val="18"/>
                <w:szCs w:val="18"/>
                <w:lang w:eastAsia="ru-RU"/>
              </w:rPr>
              <w:t>0</w:t>
            </w:r>
            <w:r w:rsidRPr="00E43511">
              <w:rPr>
                <w:sz w:val="18"/>
                <w:szCs w:val="18"/>
                <w:lang w:eastAsia="ru-RU"/>
              </w:rPr>
              <w:t xml:space="preserve">6 № </w:t>
            </w:r>
            <w:r>
              <w:rPr>
                <w:sz w:val="18"/>
                <w:szCs w:val="18"/>
                <w:lang w:eastAsia="ru-RU"/>
              </w:rPr>
              <w:t>3</w:t>
            </w:r>
          </w:p>
        </w:tc>
        <w:tc>
          <w:tcPr>
            <w:tcW w:w="1471" w:type="dxa"/>
            <w:tcBorders>
              <w:top w:val="single" w:sz="8" w:space="0" w:color="auto"/>
              <w:left w:val="single" w:sz="8" w:space="0" w:color="auto"/>
              <w:bottom w:val="single" w:sz="8" w:space="0" w:color="auto"/>
              <w:right w:val="single" w:sz="12" w:space="0" w:color="auto"/>
            </w:tcBorders>
            <w:vAlign w:val="center"/>
          </w:tcPr>
          <w:p w:rsidR="00DE3E3C" w:rsidRPr="00C2352E" w:rsidRDefault="00DE3E3C" w:rsidP="00DE3E3C">
            <w:pPr>
              <w:jc w:val="right"/>
              <w:rPr>
                <w:sz w:val="18"/>
                <w:szCs w:val="18"/>
                <w:lang w:eastAsia="ru-RU"/>
              </w:rPr>
            </w:pPr>
            <w:r>
              <w:rPr>
                <w:sz w:val="18"/>
                <w:szCs w:val="18"/>
                <w:lang w:eastAsia="ru-RU"/>
              </w:rPr>
              <w:t>10 639,62</w:t>
            </w:r>
          </w:p>
        </w:tc>
      </w:tr>
      <w:tr w:rsidR="00DE3E3C" w:rsidRPr="00CA449C" w:rsidTr="005B0860">
        <w:trPr>
          <w:trHeight w:val="88"/>
        </w:trPr>
        <w:tc>
          <w:tcPr>
            <w:tcW w:w="2883" w:type="dxa"/>
            <w:tcBorders>
              <w:top w:val="single" w:sz="8" w:space="0" w:color="auto"/>
              <w:left w:val="single" w:sz="12" w:space="0" w:color="auto"/>
              <w:bottom w:val="single" w:sz="8" w:space="0" w:color="auto"/>
              <w:right w:val="single" w:sz="8" w:space="0" w:color="auto"/>
            </w:tcBorders>
            <w:vAlign w:val="center"/>
          </w:tcPr>
          <w:p w:rsidR="00DE3E3C" w:rsidRPr="00CA449C" w:rsidRDefault="00DE3E3C" w:rsidP="00DE3E3C">
            <w:pPr>
              <w:rPr>
                <w:sz w:val="18"/>
                <w:szCs w:val="18"/>
                <w:lang w:eastAsia="ru-RU"/>
              </w:rPr>
            </w:pPr>
            <w:r>
              <w:rPr>
                <w:sz w:val="18"/>
                <w:szCs w:val="18"/>
                <w:lang w:eastAsia="ru-RU"/>
              </w:rPr>
              <w:t>Скульптура В. Ульянов</w:t>
            </w:r>
          </w:p>
        </w:tc>
        <w:tc>
          <w:tcPr>
            <w:tcW w:w="993" w:type="dxa"/>
            <w:tcBorders>
              <w:top w:val="single" w:sz="8" w:space="0" w:color="auto"/>
              <w:left w:val="single" w:sz="8" w:space="0" w:color="auto"/>
              <w:bottom w:val="single" w:sz="8" w:space="0" w:color="auto"/>
              <w:right w:val="single" w:sz="8" w:space="0" w:color="auto"/>
            </w:tcBorders>
            <w:vAlign w:val="center"/>
          </w:tcPr>
          <w:p w:rsidR="00DE3E3C" w:rsidRPr="00CA449C" w:rsidRDefault="00DE3E3C" w:rsidP="00DE3E3C">
            <w:pPr>
              <w:jc w:val="center"/>
              <w:rPr>
                <w:sz w:val="18"/>
                <w:szCs w:val="18"/>
                <w:lang w:eastAsia="ru-RU"/>
              </w:rPr>
            </w:pPr>
            <w:r>
              <w:rPr>
                <w:sz w:val="18"/>
                <w:szCs w:val="18"/>
                <w:lang w:eastAsia="ru-RU"/>
              </w:rPr>
              <w:t>-</w:t>
            </w:r>
          </w:p>
        </w:tc>
        <w:tc>
          <w:tcPr>
            <w:tcW w:w="1559" w:type="dxa"/>
            <w:tcBorders>
              <w:top w:val="single" w:sz="8" w:space="0" w:color="auto"/>
              <w:left w:val="single" w:sz="8" w:space="0" w:color="auto"/>
              <w:bottom w:val="single" w:sz="8" w:space="0" w:color="auto"/>
              <w:right w:val="single" w:sz="8" w:space="0" w:color="auto"/>
            </w:tcBorders>
            <w:vAlign w:val="center"/>
          </w:tcPr>
          <w:p w:rsidR="00DE3E3C" w:rsidRPr="00CA449C" w:rsidRDefault="00DE3E3C" w:rsidP="00DE3E3C">
            <w:pPr>
              <w:jc w:val="center"/>
              <w:rPr>
                <w:sz w:val="18"/>
                <w:szCs w:val="18"/>
                <w:lang w:eastAsia="ru-RU"/>
              </w:rPr>
            </w:pPr>
            <w:r>
              <w:rPr>
                <w:sz w:val="18"/>
                <w:szCs w:val="18"/>
                <w:lang w:eastAsia="ru-RU"/>
              </w:rPr>
              <w:t>-</w:t>
            </w:r>
          </w:p>
        </w:tc>
        <w:tc>
          <w:tcPr>
            <w:tcW w:w="3260" w:type="dxa"/>
            <w:tcBorders>
              <w:top w:val="single" w:sz="8" w:space="0" w:color="auto"/>
              <w:left w:val="single" w:sz="8" w:space="0" w:color="auto"/>
              <w:bottom w:val="single" w:sz="8" w:space="0" w:color="auto"/>
              <w:right w:val="single" w:sz="8" w:space="0" w:color="auto"/>
            </w:tcBorders>
            <w:vAlign w:val="center"/>
          </w:tcPr>
          <w:p w:rsidR="00DE3E3C" w:rsidRPr="00CA449C" w:rsidRDefault="00DE3E3C" w:rsidP="00DE3E3C">
            <w:pPr>
              <w:jc w:val="center"/>
              <w:rPr>
                <w:sz w:val="18"/>
                <w:szCs w:val="18"/>
                <w:lang w:eastAsia="ru-RU"/>
              </w:rPr>
            </w:pPr>
            <w:r w:rsidRPr="00E43511">
              <w:rPr>
                <w:sz w:val="18"/>
                <w:szCs w:val="18"/>
                <w:lang w:eastAsia="ru-RU"/>
              </w:rPr>
              <w:t>Приказ от 2</w:t>
            </w:r>
            <w:r>
              <w:rPr>
                <w:sz w:val="18"/>
                <w:szCs w:val="18"/>
                <w:lang w:eastAsia="ru-RU"/>
              </w:rPr>
              <w:t>4</w:t>
            </w:r>
            <w:r w:rsidRPr="00E43511">
              <w:rPr>
                <w:sz w:val="18"/>
                <w:szCs w:val="18"/>
                <w:lang w:eastAsia="ru-RU"/>
              </w:rPr>
              <w:t>.0</w:t>
            </w:r>
            <w:r>
              <w:rPr>
                <w:sz w:val="18"/>
                <w:szCs w:val="18"/>
                <w:lang w:eastAsia="ru-RU"/>
              </w:rPr>
              <w:t>1</w:t>
            </w:r>
            <w:r w:rsidRPr="00E43511">
              <w:rPr>
                <w:sz w:val="18"/>
                <w:szCs w:val="18"/>
                <w:lang w:eastAsia="ru-RU"/>
              </w:rPr>
              <w:t>.20</w:t>
            </w:r>
            <w:r>
              <w:rPr>
                <w:sz w:val="18"/>
                <w:szCs w:val="18"/>
                <w:lang w:eastAsia="ru-RU"/>
              </w:rPr>
              <w:t>0</w:t>
            </w:r>
            <w:r w:rsidRPr="00E43511">
              <w:rPr>
                <w:sz w:val="18"/>
                <w:szCs w:val="18"/>
                <w:lang w:eastAsia="ru-RU"/>
              </w:rPr>
              <w:t xml:space="preserve">6 № </w:t>
            </w:r>
            <w:r>
              <w:rPr>
                <w:sz w:val="18"/>
                <w:szCs w:val="18"/>
                <w:lang w:eastAsia="ru-RU"/>
              </w:rPr>
              <w:t>3</w:t>
            </w:r>
          </w:p>
        </w:tc>
        <w:tc>
          <w:tcPr>
            <w:tcW w:w="1471" w:type="dxa"/>
            <w:tcBorders>
              <w:top w:val="single" w:sz="8" w:space="0" w:color="auto"/>
              <w:left w:val="single" w:sz="8" w:space="0" w:color="auto"/>
              <w:bottom w:val="single" w:sz="8" w:space="0" w:color="auto"/>
              <w:right w:val="single" w:sz="12" w:space="0" w:color="auto"/>
            </w:tcBorders>
            <w:vAlign w:val="center"/>
          </w:tcPr>
          <w:p w:rsidR="00DE3E3C" w:rsidRPr="00C2352E" w:rsidRDefault="00DE3E3C" w:rsidP="00DE3E3C">
            <w:pPr>
              <w:jc w:val="right"/>
              <w:rPr>
                <w:sz w:val="18"/>
                <w:szCs w:val="18"/>
                <w:lang w:eastAsia="ru-RU"/>
              </w:rPr>
            </w:pPr>
            <w:r>
              <w:rPr>
                <w:sz w:val="18"/>
                <w:szCs w:val="18"/>
                <w:lang w:eastAsia="ru-RU"/>
              </w:rPr>
              <w:t>2 787,30</w:t>
            </w:r>
          </w:p>
        </w:tc>
      </w:tr>
      <w:tr w:rsidR="00DE3E3C" w:rsidRPr="00CA449C" w:rsidTr="005B0860">
        <w:trPr>
          <w:trHeight w:val="88"/>
        </w:trPr>
        <w:tc>
          <w:tcPr>
            <w:tcW w:w="2883" w:type="dxa"/>
            <w:tcBorders>
              <w:top w:val="single" w:sz="8" w:space="0" w:color="auto"/>
              <w:left w:val="single" w:sz="12" w:space="0" w:color="auto"/>
              <w:bottom w:val="single" w:sz="8" w:space="0" w:color="auto"/>
              <w:right w:val="single" w:sz="8" w:space="0" w:color="auto"/>
            </w:tcBorders>
            <w:vAlign w:val="center"/>
          </w:tcPr>
          <w:p w:rsidR="00DE3E3C" w:rsidRPr="00CA449C" w:rsidRDefault="00DE3E3C" w:rsidP="00DE3E3C">
            <w:pPr>
              <w:rPr>
                <w:sz w:val="18"/>
                <w:szCs w:val="18"/>
                <w:lang w:eastAsia="ru-RU"/>
              </w:rPr>
            </w:pPr>
            <w:r>
              <w:rPr>
                <w:sz w:val="18"/>
                <w:szCs w:val="18"/>
                <w:lang w:eastAsia="ru-RU"/>
              </w:rPr>
              <w:t>Смотровая вышка</w:t>
            </w:r>
          </w:p>
        </w:tc>
        <w:tc>
          <w:tcPr>
            <w:tcW w:w="993" w:type="dxa"/>
            <w:tcBorders>
              <w:top w:val="single" w:sz="8" w:space="0" w:color="auto"/>
              <w:left w:val="single" w:sz="8" w:space="0" w:color="auto"/>
              <w:bottom w:val="single" w:sz="8" w:space="0" w:color="auto"/>
              <w:right w:val="single" w:sz="8" w:space="0" w:color="auto"/>
            </w:tcBorders>
            <w:vAlign w:val="center"/>
          </w:tcPr>
          <w:p w:rsidR="00DE3E3C" w:rsidRPr="00CA449C" w:rsidRDefault="00DE3E3C" w:rsidP="00DE3E3C">
            <w:pPr>
              <w:jc w:val="center"/>
              <w:rPr>
                <w:sz w:val="18"/>
                <w:szCs w:val="18"/>
                <w:lang w:eastAsia="ru-RU"/>
              </w:rPr>
            </w:pPr>
            <w:r>
              <w:rPr>
                <w:sz w:val="18"/>
                <w:szCs w:val="18"/>
                <w:lang w:eastAsia="ru-RU"/>
              </w:rPr>
              <w:t>-</w:t>
            </w:r>
          </w:p>
        </w:tc>
        <w:tc>
          <w:tcPr>
            <w:tcW w:w="1559" w:type="dxa"/>
            <w:tcBorders>
              <w:top w:val="single" w:sz="8" w:space="0" w:color="auto"/>
              <w:left w:val="single" w:sz="8" w:space="0" w:color="auto"/>
              <w:bottom w:val="single" w:sz="8" w:space="0" w:color="auto"/>
              <w:right w:val="single" w:sz="8" w:space="0" w:color="auto"/>
            </w:tcBorders>
            <w:vAlign w:val="center"/>
          </w:tcPr>
          <w:p w:rsidR="00DE3E3C" w:rsidRPr="00CA449C" w:rsidRDefault="00DE3E3C" w:rsidP="00DE3E3C">
            <w:pPr>
              <w:jc w:val="center"/>
              <w:rPr>
                <w:sz w:val="18"/>
                <w:szCs w:val="18"/>
                <w:lang w:eastAsia="ru-RU"/>
              </w:rPr>
            </w:pPr>
            <w:r>
              <w:rPr>
                <w:sz w:val="18"/>
                <w:szCs w:val="18"/>
                <w:lang w:eastAsia="ru-RU"/>
              </w:rPr>
              <w:t>-</w:t>
            </w:r>
          </w:p>
        </w:tc>
        <w:tc>
          <w:tcPr>
            <w:tcW w:w="3260" w:type="dxa"/>
            <w:tcBorders>
              <w:top w:val="single" w:sz="8" w:space="0" w:color="auto"/>
              <w:left w:val="single" w:sz="8" w:space="0" w:color="auto"/>
              <w:bottom w:val="single" w:sz="8" w:space="0" w:color="auto"/>
              <w:right w:val="single" w:sz="8" w:space="0" w:color="auto"/>
            </w:tcBorders>
            <w:vAlign w:val="center"/>
          </w:tcPr>
          <w:p w:rsidR="00DE3E3C" w:rsidRPr="00CA449C" w:rsidRDefault="00DE3E3C" w:rsidP="00DE3E3C">
            <w:pPr>
              <w:jc w:val="center"/>
              <w:rPr>
                <w:sz w:val="18"/>
                <w:szCs w:val="18"/>
                <w:lang w:eastAsia="ru-RU"/>
              </w:rPr>
            </w:pPr>
            <w:r>
              <w:rPr>
                <w:sz w:val="18"/>
                <w:szCs w:val="18"/>
                <w:lang w:eastAsia="ru-RU"/>
              </w:rPr>
              <w:t>Накладная от 20.04.2011 № 18</w:t>
            </w:r>
          </w:p>
        </w:tc>
        <w:tc>
          <w:tcPr>
            <w:tcW w:w="1471" w:type="dxa"/>
            <w:tcBorders>
              <w:top w:val="single" w:sz="8" w:space="0" w:color="auto"/>
              <w:left w:val="single" w:sz="8" w:space="0" w:color="auto"/>
              <w:bottom w:val="single" w:sz="8" w:space="0" w:color="auto"/>
              <w:right w:val="single" w:sz="12" w:space="0" w:color="auto"/>
            </w:tcBorders>
            <w:vAlign w:val="center"/>
          </w:tcPr>
          <w:p w:rsidR="00DE3E3C" w:rsidRPr="00C2352E" w:rsidRDefault="00DE3E3C" w:rsidP="00DE3E3C">
            <w:pPr>
              <w:jc w:val="right"/>
              <w:rPr>
                <w:sz w:val="18"/>
                <w:szCs w:val="18"/>
                <w:lang w:eastAsia="ru-RU"/>
              </w:rPr>
            </w:pPr>
            <w:r>
              <w:rPr>
                <w:sz w:val="18"/>
                <w:szCs w:val="18"/>
                <w:lang w:eastAsia="ru-RU"/>
              </w:rPr>
              <w:t>93 114,00</w:t>
            </w:r>
          </w:p>
        </w:tc>
      </w:tr>
      <w:tr w:rsidR="00DE3E3C" w:rsidRPr="00CA449C" w:rsidTr="005B0860">
        <w:trPr>
          <w:trHeight w:val="88"/>
        </w:trPr>
        <w:tc>
          <w:tcPr>
            <w:tcW w:w="2883" w:type="dxa"/>
            <w:tcBorders>
              <w:top w:val="single" w:sz="8" w:space="0" w:color="auto"/>
              <w:left w:val="single" w:sz="12" w:space="0" w:color="auto"/>
              <w:bottom w:val="single" w:sz="8" w:space="0" w:color="auto"/>
              <w:right w:val="single" w:sz="8" w:space="0" w:color="auto"/>
            </w:tcBorders>
            <w:vAlign w:val="center"/>
          </w:tcPr>
          <w:p w:rsidR="00DE3E3C" w:rsidRPr="00CA449C" w:rsidRDefault="00DE3E3C" w:rsidP="00DE3E3C">
            <w:pPr>
              <w:rPr>
                <w:sz w:val="18"/>
                <w:szCs w:val="18"/>
                <w:lang w:eastAsia="ru-RU"/>
              </w:rPr>
            </w:pPr>
            <w:r>
              <w:rPr>
                <w:sz w:val="18"/>
                <w:szCs w:val="18"/>
                <w:lang w:eastAsia="ru-RU"/>
              </w:rPr>
              <w:t>Танцплощадка</w:t>
            </w:r>
          </w:p>
        </w:tc>
        <w:tc>
          <w:tcPr>
            <w:tcW w:w="993" w:type="dxa"/>
            <w:tcBorders>
              <w:top w:val="single" w:sz="8" w:space="0" w:color="auto"/>
              <w:left w:val="single" w:sz="8" w:space="0" w:color="auto"/>
              <w:bottom w:val="single" w:sz="8" w:space="0" w:color="auto"/>
              <w:right w:val="single" w:sz="8" w:space="0" w:color="auto"/>
            </w:tcBorders>
            <w:vAlign w:val="center"/>
          </w:tcPr>
          <w:p w:rsidR="00DE3E3C" w:rsidRPr="00CA449C" w:rsidRDefault="000F21E8" w:rsidP="00DE3E3C">
            <w:pPr>
              <w:jc w:val="center"/>
              <w:rPr>
                <w:sz w:val="18"/>
                <w:szCs w:val="18"/>
                <w:lang w:eastAsia="ru-RU"/>
              </w:rPr>
            </w:pPr>
            <w:r>
              <w:rPr>
                <w:sz w:val="18"/>
                <w:szCs w:val="18"/>
                <w:lang w:eastAsia="ru-RU"/>
              </w:rPr>
              <w:t>304,0</w:t>
            </w:r>
          </w:p>
        </w:tc>
        <w:tc>
          <w:tcPr>
            <w:tcW w:w="1559" w:type="dxa"/>
            <w:tcBorders>
              <w:top w:val="single" w:sz="8" w:space="0" w:color="auto"/>
              <w:left w:val="single" w:sz="8" w:space="0" w:color="auto"/>
              <w:bottom w:val="single" w:sz="8" w:space="0" w:color="auto"/>
              <w:right w:val="single" w:sz="8" w:space="0" w:color="auto"/>
            </w:tcBorders>
            <w:vAlign w:val="center"/>
          </w:tcPr>
          <w:p w:rsidR="00DE3E3C" w:rsidRPr="00CA449C" w:rsidRDefault="00DE3E3C" w:rsidP="00DE3E3C">
            <w:pPr>
              <w:jc w:val="center"/>
              <w:rPr>
                <w:sz w:val="18"/>
                <w:szCs w:val="18"/>
                <w:lang w:eastAsia="ru-RU"/>
              </w:rPr>
            </w:pPr>
            <w:r>
              <w:rPr>
                <w:sz w:val="18"/>
                <w:szCs w:val="18"/>
                <w:lang w:eastAsia="ru-RU"/>
              </w:rPr>
              <w:t>-</w:t>
            </w:r>
          </w:p>
        </w:tc>
        <w:tc>
          <w:tcPr>
            <w:tcW w:w="3260" w:type="dxa"/>
            <w:tcBorders>
              <w:top w:val="single" w:sz="8" w:space="0" w:color="auto"/>
              <w:left w:val="single" w:sz="8" w:space="0" w:color="auto"/>
              <w:bottom w:val="single" w:sz="8" w:space="0" w:color="auto"/>
              <w:right w:val="single" w:sz="8" w:space="0" w:color="auto"/>
            </w:tcBorders>
            <w:vAlign w:val="center"/>
          </w:tcPr>
          <w:p w:rsidR="00DE3E3C" w:rsidRPr="00CA449C" w:rsidRDefault="00DE3E3C" w:rsidP="00DE3E3C">
            <w:pPr>
              <w:jc w:val="center"/>
              <w:rPr>
                <w:sz w:val="18"/>
                <w:szCs w:val="18"/>
                <w:lang w:eastAsia="ru-RU"/>
              </w:rPr>
            </w:pPr>
            <w:r w:rsidRPr="00E43511">
              <w:rPr>
                <w:sz w:val="18"/>
                <w:szCs w:val="18"/>
                <w:lang w:eastAsia="ru-RU"/>
              </w:rPr>
              <w:t>Приказ от 2</w:t>
            </w:r>
            <w:r>
              <w:rPr>
                <w:sz w:val="18"/>
                <w:szCs w:val="18"/>
                <w:lang w:eastAsia="ru-RU"/>
              </w:rPr>
              <w:t>4</w:t>
            </w:r>
            <w:r w:rsidRPr="00E43511">
              <w:rPr>
                <w:sz w:val="18"/>
                <w:szCs w:val="18"/>
                <w:lang w:eastAsia="ru-RU"/>
              </w:rPr>
              <w:t>.0</w:t>
            </w:r>
            <w:r>
              <w:rPr>
                <w:sz w:val="18"/>
                <w:szCs w:val="18"/>
                <w:lang w:eastAsia="ru-RU"/>
              </w:rPr>
              <w:t>1</w:t>
            </w:r>
            <w:r w:rsidRPr="00E43511">
              <w:rPr>
                <w:sz w:val="18"/>
                <w:szCs w:val="18"/>
                <w:lang w:eastAsia="ru-RU"/>
              </w:rPr>
              <w:t>.20</w:t>
            </w:r>
            <w:r>
              <w:rPr>
                <w:sz w:val="18"/>
                <w:szCs w:val="18"/>
                <w:lang w:eastAsia="ru-RU"/>
              </w:rPr>
              <w:t>0</w:t>
            </w:r>
            <w:r w:rsidRPr="00E43511">
              <w:rPr>
                <w:sz w:val="18"/>
                <w:szCs w:val="18"/>
                <w:lang w:eastAsia="ru-RU"/>
              </w:rPr>
              <w:t xml:space="preserve">6 № </w:t>
            </w:r>
            <w:r>
              <w:rPr>
                <w:sz w:val="18"/>
                <w:szCs w:val="18"/>
                <w:lang w:eastAsia="ru-RU"/>
              </w:rPr>
              <w:t>3</w:t>
            </w:r>
          </w:p>
        </w:tc>
        <w:tc>
          <w:tcPr>
            <w:tcW w:w="1471" w:type="dxa"/>
            <w:tcBorders>
              <w:top w:val="single" w:sz="8" w:space="0" w:color="auto"/>
              <w:left w:val="single" w:sz="8" w:space="0" w:color="auto"/>
              <w:bottom w:val="single" w:sz="8" w:space="0" w:color="auto"/>
              <w:right w:val="single" w:sz="12" w:space="0" w:color="auto"/>
            </w:tcBorders>
            <w:vAlign w:val="center"/>
          </w:tcPr>
          <w:p w:rsidR="00DE3E3C" w:rsidRPr="00C2352E" w:rsidRDefault="00DE3E3C" w:rsidP="00DE3E3C">
            <w:pPr>
              <w:jc w:val="right"/>
              <w:rPr>
                <w:sz w:val="18"/>
                <w:szCs w:val="18"/>
                <w:lang w:eastAsia="ru-RU"/>
              </w:rPr>
            </w:pPr>
            <w:r>
              <w:rPr>
                <w:sz w:val="18"/>
                <w:szCs w:val="18"/>
                <w:lang w:eastAsia="ru-RU"/>
              </w:rPr>
              <w:t>89 930,61</w:t>
            </w:r>
          </w:p>
        </w:tc>
      </w:tr>
      <w:tr w:rsidR="00DE3E3C" w:rsidRPr="00CA449C" w:rsidTr="005B0860">
        <w:trPr>
          <w:trHeight w:val="88"/>
        </w:trPr>
        <w:tc>
          <w:tcPr>
            <w:tcW w:w="2883" w:type="dxa"/>
            <w:tcBorders>
              <w:top w:val="single" w:sz="8" w:space="0" w:color="auto"/>
              <w:left w:val="single" w:sz="12" w:space="0" w:color="auto"/>
              <w:bottom w:val="single" w:sz="8" w:space="0" w:color="auto"/>
              <w:right w:val="single" w:sz="8" w:space="0" w:color="auto"/>
            </w:tcBorders>
            <w:vAlign w:val="center"/>
          </w:tcPr>
          <w:p w:rsidR="00DE3E3C" w:rsidRPr="00CA449C" w:rsidRDefault="00DE3E3C" w:rsidP="00DE3E3C">
            <w:pPr>
              <w:rPr>
                <w:sz w:val="18"/>
                <w:szCs w:val="18"/>
                <w:lang w:eastAsia="ru-RU"/>
              </w:rPr>
            </w:pPr>
            <w:r>
              <w:rPr>
                <w:sz w:val="18"/>
                <w:szCs w:val="18"/>
                <w:lang w:eastAsia="ru-RU"/>
              </w:rPr>
              <w:t>Фонтан</w:t>
            </w:r>
          </w:p>
        </w:tc>
        <w:tc>
          <w:tcPr>
            <w:tcW w:w="993" w:type="dxa"/>
            <w:tcBorders>
              <w:top w:val="single" w:sz="8" w:space="0" w:color="auto"/>
              <w:left w:val="single" w:sz="8" w:space="0" w:color="auto"/>
              <w:bottom w:val="single" w:sz="8" w:space="0" w:color="auto"/>
              <w:right w:val="single" w:sz="8" w:space="0" w:color="auto"/>
            </w:tcBorders>
            <w:vAlign w:val="center"/>
          </w:tcPr>
          <w:p w:rsidR="00DE3E3C" w:rsidRPr="00CA449C" w:rsidRDefault="00DE3E3C" w:rsidP="00DE3E3C">
            <w:pPr>
              <w:jc w:val="center"/>
              <w:rPr>
                <w:sz w:val="18"/>
                <w:szCs w:val="18"/>
                <w:lang w:eastAsia="ru-RU"/>
              </w:rPr>
            </w:pPr>
            <w:r>
              <w:rPr>
                <w:sz w:val="18"/>
                <w:szCs w:val="18"/>
                <w:lang w:eastAsia="ru-RU"/>
              </w:rPr>
              <w:t>-</w:t>
            </w:r>
          </w:p>
        </w:tc>
        <w:tc>
          <w:tcPr>
            <w:tcW w:w="1559" w:type="dxa"/>
            <w:tcBorders>
              <w:top w:val="single" w:sz="8" w:space="0" w:color="auto"/>
              <w:left w:val="single" w:sz="8" w:space="0" w:color="auto"/>
              <w:bottom w:val="single" w:sz="8" w:space="0" w:color="auto"/>
              <w:right w:val="single" w:sz="8" w:space="0" w:color="auto"/>
            </w:tcBorders>
            <w:vAlign w:val="center"/>
          </w:tcPr>
          <w:p w:rsidR="00DE3E3C" w:rsidRPr="00CA449C" w:rsidRDefault="00DE3E3C" w:rsidP="00DE3E3C">
            <w:pPr>
              <w:jc w:val="center"/>
              <w:rPr>
                <w:sz w:val="18"/>
                <w:szCs w:val="18"/>
                <w:lang w:eastAsia="ru-RU"/>
              </w:rPr>
            </w:pPr>
            <w:r>
              <w:rPr>
                <w:sz w:val="18"/>
                <w:szCs w:val="18"/>
                <w:lang w:eastAsia="ru-RU"/>
              </w:rPr>
              <w:t>-</w:t>
            </w:r>
          </w:p>
        </w:tc>
        <w:tc>
          <w:tcPr>
            <w:tcW w:w="3260" w:type="dxa"/>
            <w:tcBorders>
              <w:top w:val="single" w:sz="8" w:space="0" w:color="auto"/>
              <w:left w:val="single" w:sz="8" w:space="0" w:color="auto"/>
              <w:bottom w:val="single" w:sz="8" w:space="0" w:color="auto"/>
              <w:right w:val="single" w:sz="8" w:space="0" w:color="auto"/>
            </w:tcBorders>
            <w:vAlign w:val="center"/>
          </w:tcPr>
          <w:p w:rsidR="00DE3E3C" w:rsidRPr="00CA449C" w:rsidRDefault="00DE3E3C" w:rsidP="00DE3E3C">
            <w:pPr>
              <w:jc w:val="center"/>
              <w:rPr>
                <w:sz w:val="18"/>
                <w:szCs w:val="18"/>
                <w:lang w:eastAsia="ru-RU"/>
              </w:rPr>
            </w:pPr>
            <w:r w:rsidRPr="00E43511">
              <w:rPr>
                <w:sz w:val="18"/>
                <w:szCs w:val="18"/>
                <w:lang w:eastAsia="ru-RU"/>
              </w:rPr>
              <w:t>Приказ от 2</w:t>
            </w:r>
            <w:r>
              <w:rPr>
                <w:sz w:val="18"/>
                <w:szCs w:val="18"/>
                <w:lang w:eastAsia="ru-RU"/>
              </w:rPr>
              <w:t>4</w:t>
            </w:r>
            <w:r w:rsidRPr="00E43511">
              <w:rPr>
                <w:sz w:val="18"/>
                <w:szCs w:val="18"/>
                <w:lang w:eastAsia="ru-RU"/>
              </w:rPr>
              <w:t>.0</w:t>
            </w:r>
            <w:r>
              <w:rPr>
                <w:sz w:val="18"/>
                <w:szCs w:val="18"/>
                <w:lang w:eastAsia="ru-RU"/>
              </w:rPr>
              <w:t>1</w:t>
            </w:r>
            <w:r w:rsidRPr="00E43511">
              <w:rPr>
                <w:sz w:val="18"/>
                <w:szCs w:val="18"/>
                <w:lang w:eastAsia="ru-RU"/>
              </w:rPr>
              <w:t>.20</w:t>
            </w:r>
            <w:r>
              <w:rPr>
                <w:sz w:val="18"/>
                <w:szCs w:val="18"/>
                <w:lang w:eastAsia="ru-RU"/>
              </w:rPr>
              <w:t>0</w:t>
            </w:r>
            <w:r w:rsidRPr="00E43511">
              <w:rPr>
                <w:sz w:val="18"/>
                <w:szCs w:val="18"/>
                <w:lang w:eastAsia="ru-RU"/>
              </w:rPr>
              <w:t xml:space="preserve">6 № </w:t>
            </w:r>
            <w:r>
              <w:rPr>
                <w:sz w:val="18"/>
                <w:szCs w:val="18"/>
                <w:lang w:eastAsia="ru-RU"/>
              </w:rPr>
              <w:t>3</w:t>
            </w:r>
          </w:p>
        </w:tc>
        <w:tc>
          <w:tcPr>
            <w:tcW w:w="1471" w:type="dxa"/>
            <w:tcBorders>
              <w:top w:val="single" w:sz="8" w:space="0" w:color="auto"/>
              <w:left w:val="single" w:sz="8" w:space="0" w:color="auto"/>
              <w:bottom w:val="single" w:sz="8" w:space="0" w:color="auto"/>
              <w:right w:val="single" w:sz="12" w:space="0" w:color="auto"/>
            </w:tcBorders>
            <w:vAlign w:val="center"/>
          </w:tcPr>
          <w:p w:rsidR="00DE3E3C" w:rsidRPr="00C2352E" w:rsidRDefault="00DE3E3C" w:rsidP="00DE3E3C">
            <w:pPr>
              <w:jc w:val="right"/>
              <w:rPr>
                <w:sz w:val="18"/>
                <w:szCs w:val="18"/>
                <w:lang w:eastAsia="ru-RU"/>
              </w:rPr>
            </w:pPr>
            <w:r>
              <w:rPr>
                <w:sz w:val="18"/>
                <w:szCs w:val="18"/>
                <w:lang w:eastAsia="ru-RU"/>
              </w:rPr>
              <w:t>23 423,58</w:t>
            </w:r>
          </w:p>
        </w:tc>
      </w:tr>
      <w:tr w:rsidR="00DE3E3C" w:rsidRPr="00CA449C" w:rsidTr="005B0860">
        <w:trPr>
          <w:trHeight w:val="88"/>
        </w:trPr>
        <w:tc>
          <w:tcPr>
            <w:tcW w:w="2883" w:type="dxa"/>
            <w:tcBorders>
              <w:top w:val="single" w:sz="8" w:space="0" w:color="auto"/>
              <w:left w:val="single" w:sz="12" w:space="0" w:color="auto"/>
              <w:bottom w:val="single" w:sz="8" w:space="0" w:color="auto"/>
              <w:right w:val="single" w:sz="8" w:space="0" w:color="auto"/>
            </w:tcBorders>
            <w:vAlign w:val="center"/>
          </w:tcPr>
          <w:p w:rsidR="00DE3E3C" w:rsidRPr="00CA449C" w:rsidRDefault="00DE3E3C" w:rsidP="00DE3E3C">
            <w:pPr>
              <w:rPr>
                <w:sz w:val="18"/>
                <w:szCs w:val="18"/>
                <w:lang w:eastAsia="ru-RU"/>
              </w:rPr>
            </w:pPr>
            <w:r>
              <w:rPr>
                <w:sz w:val="18"/>
                <w:szCs w:val="18"/>
                <w:lang w:eastAsia="ru-RU"/>
              </w:rPr>
              <w:t>Эстрада</w:t>
            </w:r>
          </w:p>
        </w:tc>
        <w:tc>
          <w:tcPr>
            <w:tcW w:w="993" w:type="dxa"/>
            <w:tcBorders>
              <w:top w:val="single" w:sz="8" w:space="0" w:color="auto"/>
              <w:left w:val="single" w:sz="8" w:space="0" w:color="auto"/>
              <w:bottom w:val="single" w:sz="8" w:space="0" w:color="auto"/>
              <w:right w:val="single" w:sz="8" w:space="0" w:color="auto"/>
            </w:tcBorders>
            <w:vAlign w:val="center"/>
          </w:tcPr>
          <w:p w:rsidR="00DE3E3C" w:rsidRPr="00CA449C" w:rsidRDefault="000F21E8" w:rsidP="00DE3E3C">
            <w:pPr>
              <w:jc w:val="center"/>
              <w:rPr>
                <w:sz w:val="18"/>
                <w:szCs w:val="18"/>
                <w:lang w:eastAsia="ru-RU"/>
              </w:rPr>
            </w:pPr>
            <w:r>
              <w:rPr>
                <w:sz w:val="18"/>
                <w:szCs w:val="18"/>
                <w:lang w:eastAsia="ru-RU"/>
              </w:rPr>
              <w:t>528,0</w:t>
            </w:r>
          </w:p>
        </w:tc>
        <w:tc>
          <w:tcPr>
            <w:tcW w:w="1559" w:type="dxa"/>
            <w:tcBorders>
              <w:top w:val="single" w:sz="8" w:space="0" w:color="auto"/>
              <w:left w:val="single" w:sz="8" w:space="0" w:color="auto"/>
              <w:bottom w:val="single" w:sz="8" w:space="0" w:color="auto"/>
              <w:right w:val="single" w:sz="8" w:space="0" w:color="auto"/>
            </w:tcBorders>
            <w:vAlign w:val="center"/>
          </w:tcPr>
          <w:p w:rsidR="00DE3E3C" w:rsidRPr="00CA449C" w:rsidRDefault="00DE3E3C" w:rsidP="00DE3E3C">
            <w:pPr>
              <w:jc w:val="center"/>
              <w:rPr>
                <w:sz w:val="18"/>
                <w:szCs w:val="18"/>
                <w:lang w:eastAsia="ru-RU"/>
              </w:rPr>
            </w:pPr>
            <w:r>
              <w:rPr>
                <w:sz w:val="18"/>
                <w:szCs w:val="18"/>
                <w:lang w:eastAsia="ru-RU"/>
              </w:rPr>
              <w:t>-</w:t>
            </w:r>
          </w:p>
        </w:tc>
        <w:tc>
          <w:tcPr>
            <w:tcW w:w="3260" w:type="dxa"/>
            <w:tcBorders>
              <w:top w:val="single" w:sz="8" w:space="0" w:color="auto"/>
              <w:left w:val="single" w:sz="8" w:space="0" w:color="auto"/>
              <w:bottom w:val="single" w:sz="8" w:space="0" w:color="auto"/>
              <w:right w:val="single" w:sz="8" w:space="0" w:color="auto"/>
            </w:tcBorders>
            <w:vAlign w:val="center"/>
          </w:tcPr>
          <w:p w:rsidR="00DE3E3C" w:rsidRPr="00CA449C" w:rsidRDefault="00DE3E3C" w:rsidP="00DE3E3C">
            <w:pPr>
              <w:jc w:val="center"/>
              <w:rPr>
                <w:sz w:val="18"/>
                <w:szCs w:val="18"/>
                <w:lang w:eastAsia="ru-RU"/>
              </w:rPr>
            </w:pPr>
            <w:r w:rsidRPr="00E43511">
              <w:rPr>
                <w:sz w:val="18"/>
                <w:szCs w:val="18"/>
                <w:lang w:eastAsia="ru-RU"/>
              </w:rPr>
              <w:t>Приказ от 2</w:t>
            </w:r>
            <w:r>
              <w:rPr>
                <w:sz w:val="18"/>
                <w:szCs w:val="18"/>
                <w:lang w:eastAsia="ru-RU"/>
              </w:rPr>
              <w:t>4</w:t>
            </w:r>
            <w:r w:rsidRPr="00E43511">
              <w:rPr>
                <w:sz w:val="18"/>
                <w:szCs w:val="18"/>
                <w:lang w:eastAsia="ru-RU"/>
              </w:rPr>
              <w:t>.0</w:t>
            </w:r>
            <w:r>
              <w:rPr>
                <w:sz w:val="18"/>
                <w:szCs w:val="18"/>
                <w:lang w:eastAsia="ru-RU"/>
              </w:rPr>
              <w:t>1</w:t>
            </w:r>
            <w:r w:rsidRPr="00E43511">
              <w:rPr>
                <w:sz w:val="18"/>
                <w:szCs w:val="18"/>
                <w:lang w:eastAsia="ru-RU"/>
              </w:rPr>
              <w:t>.20</w:t>
            </w:r>
            <w:r>
              <w:rPr>
                <w:sz w:val="18"/>
                <w:szCs w:val="18"/>
                <w:lang w:eastAsia="ru-RU"/>
              </w:rPr>
              <w:t>0</w:t>
            </w:r>
            <w:r w:rsidRPr="00E43511">
              <w:rPr>
                <w:sz w:val="18"/>
                <w:szCs w:val="18"/>
                <w:lang w:eastAsia="ru-RU"/>
              </w:rPr>
              <w:t xml:space="preserve">6 № </w:t>
            </w:r>
            <w:r>
              <w:rPr>
                <w:sz w:val="18"/>
                <w:szCs w:val="18"/>
                <w:lang w:eastAsia="ru-RU"/>
              </w:rPr>
              <w:t>3</w:t>
            </w:r>
          </w:p>
        </w:tc>
        <w:tc>
          <w:tcPr>
            <w:tcW w:w="1471" w:type="dxa"/>
            <w:tcBorders>
              <w:top w:val="single" w:sz="8" w:space="0" w:color="auto"/>
              <w:left w:val="single" w:sz="8" w:space="0" w:color="auto"/>
              <w:bottom w:val="single" w:sz="8" w:space="0" w:color="auto"/>
              <w:right w:val="single" w:sz="12" w:space="0" w:color="auto"/>
            </w:tcBorders>
            <w:vAlign w:val="center"/>
          </w:tcPr>
          <w:p w:rsidR="00DE3E3C" w:rsidRPr="00C2352E" w:rsidRDefault="00DE3E3C" w:rsidP="00DE3E3C">
            <w:pPr>
              <w:jc w:val="right"/>
              <w:rPr>
                <w:sz w:val="18"/>
                <w:szCs w:val="18"/>
                <w:lang w:eastAsia="ru-RU"/>
              </w:rPr>
            </w:pPr>
            <w:r>
              <w:rPr>
                <w:sz w:val="18"/>
                <w:szCs w:val="18"/>
                <w:lang w:eastAsia="ru-RU"/>
              </w:rPr>
              <w:t>92 413,53</w:t>
            </w:r>
          </w:p>
        </w:tc>
      </w:tr>
      <w:tr w:rsidR="00DE3E3C" w:rsidRPr="00CA449C" w:rsidTr="005B0860">
        <w:trPr>
          <w:trHeight w:val="88"/>
        </w:trPr>
        <w:tc>
          <w:tcPr>
            <w:tcW w:w="2883" w:type="dxa"/>
            <w:tcBorders>
              <w:top w:val="single" w:sz="8" w:space="0" w:color="auto"/>
              <w:left w:val="single" w:sz="12" w:space="0" w:color="auto"/>
              <w:bottom w:val="single" w:sz="8" w:space="0" w:color="auto"/>
              <w:right w:val="single" w:sz="8" w:space="0" w:color="auto"/>
            </w:tcBorders>
            <w:vAlign w:val="center"/>
          </w:tcPr>
          <w:p w:rsidR="00DE3E3C" w:rsidRPr="00CA449C" w:rsidRDefault="00DE3E3C" w:rsidP="00DE3E3C">
            <w:pPr>
              <w:rPr>
                <w:sz w:val="18"/>
                <w:szCs w:val="18"/>
                <w:lang w:eastAsia="ru-RU"/>
              </w:rPr>
            </w:pPr>
            <w:r>
              <w:rPr>
                <w:sz w:val="18"/>
                <w:szCs w:val="18"/>
                <w:lang w:eastAsia="ru-RU"/>
              </w:rPr>
              <w:t>Спуск к озеру «Пирс»</w:t>
            </w:r>
          </w:p>
        </w:tc>
        <w:tc>
          <w:tcPr>
            <w:tcW w:w="993" w:type="dxa"/>
            <w:tcBorders>
              <w:top w:val="single" w:sz="8" w:space="0" w:color="auto"/>
              <w:left w:val="single" w:sz="8" w:space="0" w:color="auto"/>
              <w:bottom w:val="single" w:sz="8" w:space="0" w:color="auto"/>
              <w:right w:val="single" w:sz="8" w:space="0" w:color="auto"/>
            </w:tcBorders>
            <w:vAlign w:val="center"/>
          </w:tcPr>
          <w:p w:rsidR="00DE3E3C" w:rsidRPr="00CA449C" w:rsidRDefault="000F21E8" w:rsidP="00DE3E3C">
            <w:pPr>
              <w:jc w:val="center"/>
              <w:rPr>
                <w:sz w:val="18"/>
                <w:szCs w:val="18"/>
                <w:lang w:eastAsia="ru-RU"/>
              </w:rPr>
            </w:pPr>
            <w:r>
              <w:rPr>
                <w:sz w:val="18"/>
                <w:szCs w:val="18"/>
                <w:lang w:eastAsia="ru-RU"/>
              </w:rPr>
              <w:t>925,3</w:t>
            </w:r>
          </w:p>
        </w:tc>
        <w:tc>
          <w:tcPr>
            <w:tcW w:w="1559" w:type="dxa"/>
            <w:tcBorders>
              <w:top w:val="single" w:sz="8" w:space="0" w:color="auto"/>
              <w:left w:val="single" w:sz="8" w:space="0" w:color="auto"/>
              <w:bottom w:val="single" w:sz="8" w:space="0" w:color="auto"/>
              <w:right w:val="single" w:sz="8" w:space="0" w:color="auto"/>
            </w:tcBorders>
            <w:vAlign w:val="center"/>
          </w:tcPr>
          <w:p w:rsidR="00DE3E3C" w:rsidRPr="00CA449C" w:rsidRDefault="00DE3E3C" w:rsidP="00DE3E3C">
            <w:pPr>
              <w:jc w:val="center"/>
              <w:rPr>
                <w:sz w:val="18"/>
                <w:szCs w:val="18"/>
                <w:lang w:eastAsia="ru-RU"/>
              </w:rPr>
            </w:pPr>
            <w:r>
              <w:rPr>
                <w:sz w:val="18"/>
                <w:szCs w:val="18"/>
                <w:lang w:eastAsia="ru-RU"/>
              </w:rPr>
              <w:t>-</w:t>
            </w:r>
          </w:p>
        </w:tc>
        <w:tc>
          <w:tcPr>
            <w:tcW w:w="3260" w:type="dxa"/>
            <w:tcBorders>
              <w:top w:val="single" w:sz="8" w:space="0" w:color="auto"/>
              <w:left w:val="single" w:sz="8" w:space="0" w:color="auto"/>
              <w:bottom w:val="single" w:sz="8" w:space="0" w:color="auto"/>
              <w:right w:val="single" w:sz="8" w:space="0" w:color="auto"/>
            </w:tcBorders>
            <w:vAlign w:val="center"/>
          </w:tcPr>
          <w:p w:rsidR="00DE3E3C" w:rsidRPr="00CA449C" w:rsidRDefault="00DE3E3C" w:rsidP="00DE3E3C">
            <w:pPr>
              <w:jc w:val="center"/>
              <w:rPr>
                <w:sz w:val="18"/>
                <w:szCs w:val="18"/>
                <w:lang w:eastAsia="ru-RU"/>
              </w:rPr>
            </w:pPr>
            <w:r>
              <w:rPr>
                <w:sz w:val="18"/>
                <w:szCs w:val="18"/>
                <w:lang w:eastAsia="ru-RU"/>
              </w:rPr>
              <w:t>Приказ от 26.12.2016 № 579</w:t>
            </w:r>
          </w:p>
        </w:tc>
        <w:tc>
          <w:tcPr>
            <w:tcW w:w="1471" w:type="dxa"/>
            <w:tcBorders>
              <w:top w:val="single" w:sz="8" w:space="0" w:color="auto"/>
              <w:left w:val="single" w:sz="8" w:space="0" w:color="auto"/>
              <w:bottom w:val="single" w:sz="8" w:space="0" w:color="auto"/>
              <w:right w:val="single" w:sz="12" w:space="0" w:color="auto"/>
            </w:tcBorders>
            <w:vAlign w:val="center"/>
          </w:tcPr>
          <w:p w:rsidR="000F21E8" w:rsidRPr="00C2352E" w:rsidRDefault="000F21E8" w:rsidP="000F21E8">
            <w:pPr>
              <w:jc w:val="right"/>
              <w:rPr>
                <w:sz w:val="18"/>
                <w:szCs w:val="18"/>
                <w:lang w:eastAsia="ru-RU"/>
              </w:rPr>
            </w:pPr>
            <w:r>
              <w:rPr>
                <w:sz w:val="18"/>
                <w:szCs w:val="18"/>
                <w:lang w:eastAsia="ru-RU"/>
              </w:rPr>
              <w:t>4 900 345,57</w:t>
            </w:r>
          </w:p>
        </w:tc>
      </w:tr>
      <w:tr w:rsidR="00DE3E3C" w:rsidRPr="00CA449C" w:rsidTr="005B0860">
        <w:trPr>
          <w:trHeight w:val="88"/>
        </w:trPr>
        <w:tc>
          <w:tcPr>
            <w:tcW w:w="2883" w:type="dxa"/>
            <w:tcBorders>
              <w:top w:val="single" w:sz="8" w:space="0" w:color="auto"/>
              <w:left w:val="single" w:sz="12" w:space="0" w:color="auto"/>
              <w:bottom w:val="single" w:sz="8" w:space="0" w:color="auto"/>
              <w:right w:val="single" w:sz="8" w:space="0" w:color="auto"/>
            </w:tcBorders>
            <w:vAlign w:val="center"/>
          </w:tcPr>
          <w:p w:rsidR="00DE3E3C" w:rsidRPr="00CA449C" w:rsidRDefault="000F21E8" w:rsidP="00DE3E3C">
            <w:pPr>
              <w:rPr>
                <w:sz w:val="18"/>
                <w:szCs w:val="18"/>
                <w:lang w:eastAsia="ru-RU"/>
              </w:rPr>
            </w:pPr>
            <w:r>
              <w:rPr>
                <w:sz w:val="18"/>
                <w:szCs w:val="18"/>
                <w:lang w:eastAsia="ru-RU"/>
              </w:rPr>
              <w:t>Наружное освещение спуска к озеру «Пирс»</w:t>
            </w:r>
          </w:p>
        </w:tc>
        <w:tc>
          <w:tcPr>
            <w:tcW w:w="993" w:type="dxa"/>
            <w:tcBorders>
              <w:top w:val="single" w:sz="8" w:space="0" w:color="auto"/>
              <w:left w:val="single" w:sz="8" w:space="0" w:color="auto"/>
              <w:bottom w:val="single" w:sz="8" w:space="0" w:color="auto"/>
              <w:right w:val="single" w:sz="8" w:space="0" w:color="auto"/>
            </w:tcBorders>
            <w:vAlign w:val="center"/>
          </w:tcPr>
          <w:p w:rsidR="00DE3E3C" w:rsidRPr="00CA449C" w:rsidRDefault="000F21E8" w:rsidP="00DE3E3C">
            <w:pPr>
              <w:jc w:val="center"/>
              <w:rPr>
                <w:sz w:val="18"/>
                <w:szCs w:val="18"/>
                <w:lang w:eastAsia="ru-RU"/>
              </w:rPr>
            </w:pPr>
            <w:r>
              <w:rPr>
                <w:sz w:val="18"/>
                <w:szCs w:val="18"/>
                <w:lang w:eastAsia="ru-RU"/>
              </w:rPr>
              <w:t>290,65</w:t>
            </w:r>
          </w:p>
        </w:tc>
        <w:tc>
          <w:tcPr>
            <w:tcW w:w="1559" w:type="dxa"/>
            <w:tcBorders>
              <w:top w:val="single" w:sz="8" w:space="0" w:color="auto"/>
              <w:left w:val="single" w:sz="8" w:space="0" w:color="auto"/>
              <w:bottom w:val="single" w:sz="8" w:space="0" w:color="auto"/>
              <w:right w:val="single" w:sz="8" w:space="0" w:color="auto"/>
            </w:tcBorders>
            <w:vAlign w:val="center"/>
          </w:tcPr>
          <w:p w:rsidR="00DE3E3C" w:rsidRPr="00CA449C" w:rsidRDefault="00DE3E3C" w:rsidP="00DE3E3C">
            <w:pPr>
              <w:jc w:val="center"/>
              <w:rPr>
                <w:sz w:val="18"/>
                <w:szCs w:val="18"/>
                <w:lang w:eastAsia="ru-RU"/>
              </w:rPr>
            </w:pPr>
          </w:p>
        </w:tc>
        <w:tc>
          <w:tcPr>
            <w:tcW w:w="3260" w:type="dxa"/>
            <w:tcBorders>
              <w:top w:val="single" w:sz="8" w:space="0" w:color="auto"/>
              <w:left w:val="single" w:sz="8" w:space="0" w:color="auto"/>
              <w:bottom w:val="single" w:sz="8" w:space="0" w:color="auto"/>
              <w:right w:val="single" w:sz="8" w:space="0" w:color="auto"/>
            </w:tcBorders>
            <w:vAlign w:val="center"/>
          </w:tcPr>
          <w:p w:rsidR="00DE3E3C" w:rsidRPr="00CA449C" w:rsidRDefault="000F21E8" w:rsidP="00DE3E3C">
            <w:pPr>
              <w:jc w:val="center"/>
              <w:rPr>
                <w:sz w:val="18"/>
                <w:szCs w:val="18"/>
                <w:lang w:eastAsia="ru-RU"/>
              </w:rPr>
            </w:pPr>
            <w:r>
              <w:rPr>
                <w:sz w:val="18"/>
                <w:szCs w:val="18"/>
                <w:lang w:eastAsia="ru-RU"/>
              </w:rPr>
              <w:t>Приказ от 26.12.2016 № 579</w:t>
            </w:r>
          </w:p>
        </w:tc>
        <w:tc>
          <w:tcPr>
            <w:tcW w:w="1471" w:type="dxa"/>
            <w:tcBorders>
              <w:top w:val="single" w:sz="8" w:space="0" w:color="auto"/>
              <w:left w:val="single" w:sz="8" w:space="0" w:color="auto"/>
              <w:bottom w:val="single" w:sz="8" w:space="0" w:color="auto"/>
              <w:right w:val="single" w:sz="12" w:space="0" w:color="auto"/>
            </w:tcBorders>
            <w:vAlign w:val="center"/>
          </w:tcPr>
          <w:p w:rsidR="00DE3E3C" w:rsidRPr="00C2352E" w:rsidRDefault="000F21E8" w:rsidP="00DE3E3C">
            <w:pPr>
              <w:jc w:val="right"/>
              <w:rPr>
                <w:sz w:val="18"/>
                <w:szCs w:val="18"/>
                <w:lang w:eastAsia="ru-RU"/>
              </w:rPr>
            </w:pPr>
            <w:r>
              <w:rPr>
                <w:sz w:val="18"/>
                <w:szCs w:val="18"/>
                <w:lang w:eastAsia="ru-RU"/>
              </w:rPr>
              <w:t>2 276 227,93</w:t>
            </w:r>
          </w:p>
        </w:tc>
      </w:tr>
      <w:tr w:rsidR="00DE3E3C" w:rsidRPr="00CA449C" w:rsidTr="005B0860">
        <w:trPr>
          <w:trHeight w:val="96"/>
        </w:trPr>
        <w:tc>
          <w:tcPr>
            <w:tcW w:w="2883" w:type="dxa"/>
            <w:tcBorders>
              <w:top w:val="single" w:sz="12" w:space="0" w:color="auto"/>
              <w:left w:val="single" w:sz="12" w:space="0" w:color="auto"/>
              <w:bottom w:val="single" w:sz="12" w:space="0" w:color="auto"/>
              <w:right w:val="single" w:sz="8" w:space="0" w:color="auto"/>
            </w:tcBorders>
            <w:vAlign w:val="center"/>
          </w:tcPr>
          <w:p w:rsidR="00DE3E3C" w:rsidRPr="00CA449C" w:rsidRDefault="00DE3E3C" w:rsidP="00DE3E3C">
            <w:pPr>
              <w:rPr>
                <w:b/>
                <w:bCs/>
                <w:sz w:val="18"/>
                <w:szCs w:val="18"/>
                <w:lang w:eastAsia="ru-RU"/>
              </w:rPr>
            </w:pPr>
            <w:r w:rsidRPr="00CA449C">
              <w:rPr>
                <w:b/>
                <w:bCs/>
                <w:sz w:val="18"/>
                <w:szCs w:val="18"/>
                <w:lang w:eastAsia="ru-RU"/>
              </w:rPr>
              <w:t>ИТОГО:</w:t>
            </w:r>
          </w:p>
        </w:tc>
        <w:tc>
          <w:tcPr>
            <w:tcW w:w="993" w:type="dxa"/>
            <w:tcBorders>
              <w:top w:val="single" w:sz="12" w:space="0" w:color="auto"/>
              <w:left w:val="single" w:sz="8" w:space="0" w:color="auto"/>
              <w:bottom w:val="single" w:sz="12" w:space="0" w:color="auto"/>
              <w:right w:val="single" w:sz="8" w:space="0" w:color="auto"/>
            </w:tcBorders>
            <w:vAlign w:val="center"/>
          </w:tcPr>
          <w:p w:rsidR="00DE3E3C" w:rsidRPr="00CA449C" w:rsidRDefault="00DE3E3C" w:rsidP="00DE3E3C">
            <w:pPr>
              <w:jc w:val="center"/>
              <w:rPr>
                <w:b/>
                <w:bCs/>
                <w:sz w:val="18"/>
                <w:szCs w:val="18"/>
                <w:lang w:eastAsia="ru-RU"/>
              </w:rPr>
            </w:pPr>
          </w:p>
        </w:tc>
        <w:tc>
          <w:tcPr>
            <w:tcW w:w="1559" w:type="dxa"/>
            <w:tcBorders>
              <w:top w:val="single" w:sz="12" w:space="0" w:color="auto"/>
              <w:left w:val="single" w:sz="8" w:space="0" w:color="auto"/>
              <w:bottom w:val="single" w:sz="12" w:space="0" w:color="auto"/>
              <w:right w:val="single" w:sz="8" w:space="0" w:color="auto"/>
            </w:tcBorders>
            <w:vAlign w:val="center"/>
          </w:tcPr>
          <w:p w:rsidR="00DE3E3C" w:rsidRPr="00CA449C" w:rsidRDefault="00DE3E3C" w:rsidP="00DE3E3C">
            <w:pPr>
              <w:jc w:val="center"/>
              <w:rPr>
                <w:b/>
                <w:bCs/>
                <w:sz w:val="18"/>
                <w:szCs w:val="18"/>
                <w:lang w:eastAsia="ru-RU"/>
              </w:rPr>
            </w:pPr>
          </w:p>
        </w:tc>
        <w:tc>
          <w:tcPr>
            <w:tcW w:w="3260" w:type="dxa"/>
            <w:tcBorders>
              <w:top w:val="single" w:sz="12" w:space="0" w:color="auto"/>
              <w:left w:val="single" w:sz="8" w:space="0" w:color="auto"/>
              <w:bottom w:val="single" w:sz="12" w:space="0" w:color="auto"/>
              <w:right w:val="single" w:sz="8" w:space="0" w:color="auto"/>
            </w:tcBorders>
            <w:vAlign w:val="center"/>
          </w:tcPr>
          <w:p w:rsidR="00DE3E3C" w:rsidRPr="00CA449C" w:rsidRDefault="00DE3E3C" w:rsidP="00DE3E3C">
            <w:pPr>
              <w:jc w:val="center"/>
              <w:rPr>
                <w:b/>
                <w:bCs/>
                <w:sz w:val="18"/>
                <w:szCs w:val="18"/>
                <w:lang w:eastAsia="ru-RU"/>
              </w:rPr>
            </w:pPr>
          </w:p>
        </w:tc>
        <w:tc>
          <w:tcPr>
            <w:tcW w:w="1471" w:type="dxa"/>
            <w:tcBorders>
              <w:top w:val="single" w:sz="12" w:space="0" w:color="auto"/>
              <w:left w:val="single" w:sz="8" w:space="0" w:color="auto"/>
              <w:bottom w:val="single" w:sz="12" w:space="0" w:color="auto"/>
              <w:right w:val="single" w:sz="12" w:space="0" w:color="auto"/>
            </w:tcBorders>
            <w:vAlign w:val="center"/>
          </w:tcPr>
          <w:p w:rsidR="00DE3E3C" w:rsidRPr="00C2352E" w:rsidRDefault="00DD6C17" w:rsidP="00DE3E3C">
            <w:pPr>
              <w:jc w:val="right"/>
              <w:rPr>
                <w:b/>
                <w:bCs/>
                <w:sz w:val="18"/>
                <w:szCs w:val="18"/>
                <w:lang w:eastAsia="ru-RU"/>
              </w:rPr>
            </w:pPr>
            <w:r>
              <w:rPr>
                <w:b/>
                <w:bCs/>
                <w:sz w:val="18"/>
                <w:szCs w:val="18"/>
                <w:lang w:eastAsia="ru-RU"/>
              </w:rPr>
              <w:t>14 677 544,31</w:t>
            </w:r>
          </w:p>
        </w:tc>
      </w:tr>
    </w:tbl>
    <w:p w:rsidR="00110243" w:rsidRPr="001B2BA5" w:rsidRDefault="00110243" w:rsidP="008B4F1E">
      <w:pPr>
        <w:jc w:val="both"/>
        <w:rPr>
          <w:color w:val="7030A0"/>
          <w:sz w:val="6"/>
          <w:szCs w:val="6"/>
        </w:rPr>
      </w:pPr>
    </w:p>
    <w:p w:rsidR="00110243" w:rsidRPr="00C4163B" w:rsidRDefault="00110243" w:rsidP="008B4F1E">
      <w:pPr>
        <w:ind w:firstLine="708"/>
        <w:jc w:val="both"/>
        <w:rPr>
          <w:sz w:val="28"/>
          <w:szCs w:val="28"/>
        </w:rPr>
      </w:pPr>
      <w:r w:rsidRPr="00C4163B">
        <w:rPr>
          <w:sz w:val="28"/>
          <w:szCs w:val="28"/>
        </w:rPr>
        <w:t>3.</w:t>
      </w:r>
      <w:r w:rsidRPr="00C4163B">
        <w:rPr>
          <w:sz w:val="28"/>
          <w:szCs w:val="28"/>
        </w:rPr>
        <w:tab/>
        <w:t xml:space="preserve">Постановлениями главы администрации Озерского городского округа                               от </w:t>
      </w:r>
      <w:r w:rsidR="00EF4019" w:rsidRPr="00C4163B">
        <w:rPr>
          <w:sz w:val="28"/>
          <w:szCs w:val="28"/>
        </w:rPr>
        <w:t>10</w:t>
      </w:r>
      <w:r w:rsidRPr="00C4163B">
        <w:rPr>
          <w:sz w:val="28"/>
          <w:szCs w:val="28"/>
        </w:rPr>
        <w:t>.0</w:t>
      </w:r>
      <w:r w:rsidR="00EF4019" w:rsidRPr="00C4163B">
        <w:rPr>
          <w:sz w:val="28"/>
          <w:szCs w:val="28"/>
        </w:rPr>
        <w:t>5</w:t>
      </w:r>
      <w:r w:rsidRPr="00C4163B">
        <w:rPr>
          <w:sz w:val="28"/>
          <w:szCs w:val="28"/>
        </w:rPr>
        <w:t>.200</w:t>
      </w:r>
      <w:r w:rsidR="00EF4019" w:rsidRPr="00C4163B">
        <w:rPr>
          <w:sz w:val="28"/>
          <w:szCs w:val="28"/>
        </w:rPr>
        <w:t>7</w:t>
      </w:r>
      <w:r w:rsidRPr="00C4163B">
        <w:rPr>
          <w:sz w:val="28"/>
          <w:szCs w:val="28"/>
        </w:rPr>
        <w:t xml:space="preserve"> № </w:t>
      </w:r>
      <w:r w:rsidR="00EF4019" w:rsidRPr="00C4163B">
        <w:rPr>
          <w:sz w:val="28"/>
          <w:szCs w:val="28"/>
        </w:rPr>
        <w:t>973</w:t>
      </w:r>
      <w:r w:rsidRPr="00C4163B">
        <w:rPr>
          <w:sz w:val="28"/>
          <w:szCs w:val="28"/>
        </w:rPr>
        <w:t>,</w:t>
      </w:r>
      <w:r w:rsidR="00344784" w:rsidRPr="00C4163B">
        <w:rPr>
          <w:sz w:val="28"/>
          <w:szCs w:val="28"/>
        </w:rPr>
        <w:t xml:space="preserve"> </w:t>
      </w:r>
      <w:r w:rsidR="005D141E" w:rsidRPr="00C4163B">
        <w:rPr>
          <w:sz w:val="28"/>
          <w:szCs w:val="28"/>
        </w:rPr>
        <w:t>от 26.07.2007 №</w:t>
      </w:r>
      <w:r w:rsidR="00CD1F31">
        <w:rPr>
          <w:sz w:val="28"/>
          <w:szCs w:val="28"/>
        </w:rPr>
        <w:t> </w:t>
      </w:r>
      <w:r w:rsidR="005D141E" w:rsidRPr="00C4163B">
        <w:rPr>
          <w:sz w:val="28"/>
          <w:szCs w:val="28"/>
        </w:rPr>
        <w:t>1677,</w:t>
      </w:r>
      <w:r w:rsidR="00EC6F38" w:rsidRPr="00C4163B">
        <w:rPr>
          <w:sz w:val="28"/>
          <w:szCs w:val="28"/>
        </w:rPr>
        <w:t xml:space="preserve"> от 19.05.2010 №</w:t>
      </w:r>
      <w:r w:rsidR="00CD1F31">
        <w:rPr>
          <w:sz w:val="28"/>
          <w:szCs w:val="28"/>
        </w:rPr>
        <w:t> </w:t>
      </w:r>
      <w:r w:rsidR="00EC6F38" w:rsidRPr="00C4163B">
        <w:rPr>
          <w:sz w:val="28"/>
          <w:szCs w:val="28"/>
        </w:rPr>
        <w:t>1842</w:t>
      </w:r>
      <w:r w:rsidR="00ED382B" w:rsidRPr="00C4163B">
        <w:rPr>
          <w:sz w:val="28"/>
          <w:szCs w:val="28"/>
        </w:rPr>
        <w:t xml:space="preserve">, от 12.04.2007 </w:t>
      </w:r>
      <w:r w:rsidR="00344784" w:rsidRPr="00C4163B">
        <w:rPr>
          <w:sz w:val="28"/>
          <w:szCs w:val="28"/>
        </w:rPr>
        <w:t xml:space="preserve">    </w:t>
      </w:r>
      <w:r w:rsidR="00ED382B" w:rsidRPr="00C4163B">
        <w:rPr>
          <w:sz w:val="28"/>
          <w:szCs w:val="28"/>
        </w:rPr>
        <w:t>№</w:t>
      </w:r>
      <w:r w:rsidR="00CD1F31">
        <w:rPr>
          <w:sz w:val="28"/>
          <w:szCs w:val="28"/>
        </w:rPr>
        <w:t> </w:t>
      </w:r>
      <w:r w:rsidR="00ED382B" w:rsidRPr="00C4163B">
        <w:rPr>
          <w:sz w:val="28"/>
          <w:szCs w:val="28"/>
        </w:rPr>
        <w:t>716</w:t>
      </w:r>
      <w:r w:rsidR="00DA03D8" w:rsidRPr="00C4163B">
        <w:rPr>
          <w:sz w:val="28"/>
          <w:szCs w:val="28"/>
        </w:rPr>
        <w:t xml:space="preserve"> </w:t>
      </w:r>
      <w:r w:rsidRPr="00C4163B">
        <w:rPr>
          <w:sz w:val="28"/>
          <w:szCs w:val="28"/>
        </w:rPr>
        <w:t>Учреждению переданы в постоянное (бессрочное) пользование следующие земельные участки:</w:t>
      </w:r>
    </w:p>
    <w:p w:rsidR="00EC6F38" w:rsidRPr="00C4163B" w:rsidRDefault="00EC6F38" w:rsidP="00EC6F38">
      <w:pPr>
        <w:jc w:val="both"/>
        <w:rPr>
          <w:sz w:val="28"/>
          <w:szCs w:val="28"/>
        </w:rPr>
      </w:pPr>
      <w:r w:rsidRPr="00C4163B">
        <w:rPr>
          <w:sz w:val="28"/>
          <w:szCs w:val="28"/>
        </w:rPr>
        <w:tab/>
        <w:t>–</w:t>
      </w:r>
      <w:r w:rsidRPr="00C4163B">
        <w:rPr>
          <w:sz w:val="28"/>
          <w:szCs w:val="28"/>
        </w:rPr>
        <w:tab/>
        <w:t xml:space="preserve">земельный участок общей площадью </w:t>
      </w:r>
      <w:r w:rsidR="004B43F5" w:rsidRPr="00C4163B">
        <w:rPr>
          <w:sz w:val="28"/>
          <w:szCs w:val="28"/>
        </w:rPr>
        <w:t>3 345,0</w:t>
      </w:r>
      <w:r w:rsidRPr="00C4163B">
        <w:rPr>
          <w:sz w:val="28"/>
          <w:szCs w:val="28"/>
        </w:rPr>
        <w:t xml:space="preserve"> </w:t>
      </w:r>
      <w:proofErr w:type="spellStart"/>
      <w:r w:rsidRPr="00C4163B">
        <w:rPr>
          <w:sz w:val="28"/>
          <w:szCs w:val="28"/>
        </w:rPr>
        <w:t>кв.м</w:t>
      </w:r>
      <w:proofErr w:type="spellEnd"/>
      <w:r w:rsidRPr="00C4163B">
        <w:rPr>
          <w:sz w:val="28"/>
          <w:szCs w:val="28"/>
        </w:rPr>
        <w:t xml:space="preserve">. под размещение </w:t>
      </w:r>
      <w:r w:rsidR="004B43F5" w:rsidRPr="00C4163B">
        <w:rPr>
          <w:sz w:val="28"/>
          <w:szCs w:val="28"/>
        </w:rPr>
        <w:t>детского парка</w:t>
      </w:r>
      <w:r w:rsidRPr="00C4163B">
        <w:rPr>
          <w:sz w:val="28"/>
          <w:szCs w:val="28"/>
        </w:rPr>
        <w:t>, расположенн</w:t>
      </w:r>
      <w:r w:rsidR="00222BDA">
        <w:rPr>
          <w:sz w:val="28"/>
          <w:szCs w:val="28"/>
        </w:rPr>
        <w:t>ый</w:t>
      </w:r>
      <w:r w:rsidRPr="00C4163B">
        <w:rPr>
          <w:sz w:val="28"/>
          <w:szCs w:val="28"/>
        </w:rPr>
        <w:t xml:space="preserve"> по</w:t>
      </w:r>
      <w:r w:rsidR="001174C7">
        <w:rPr>
          <w:sz w:val="28"/>
          <w:szCs w:val="28"/>
        </w:rPr>
        <w:t xml:space="preserve"> адресу:</w:t>
      </w:r>
      <w:r w:rsidRPr="00C4163B">
        <w:rPr>
          <w:sz w:val="28"/>
          <w:szCs w:val="28"/>
        </w:rPr>
        <w:t xml:space="preserve"> </w:t>
      </w:r>
      <w:r w:rsidR="004B43F5" w:rsidRPr="00C4163B">
        <w:rPr>
          <w:sz w:val="28"/>
          <w:szCs w:val="28"/>
        </w:rPr>
        <w:t>пр.</w:t>
      </w:r>
      <w:r w:rsidR="00CD1F31">
        <w:rPr>
          <w:sz w:val="28"/>
          <w:szCs w:val="28"/>
        </w:rPr>
        <w:t> </w:t>
      </w:r>
      <w:r w:rsidR="004B43F5" w:rsidRPr="00C4163B">
        <w:rPr>
          <w:sz w:val="28"/>
          <w:szCs w:val="28"/>
        </w:rPr>
        <w:t>Ленина, 40-б</w:t>
      </w:r>
      <w:r w:rsidRPr="00C4163B">
        <w:rPr>
          <w:sz w:val="28"/>
          <w:szCs w:val="28"/>
        </w:rPr>
        <w:t xml:space="preserve"> кадастровой стоимостью </w:t>
      </w:r>
      <w:r w:rsidR="00BD5874" w:rsidRPr="00C4163B">
        <w:rPr>
          <w:sz w:val="28"/>
          <w:szCs w:val="28"/>
        </w:rPr>
        <w:t>1 103,85</w:t>
      </w:r>
      <w:r w:rsidRPr="00C4163B">
        <w:rPr>
          <w:sz w:val="28"/>
          <w:szCs w:val="28"/>
        </w:rPr>
        <w:t xml:space="preserve"> рублей (свидетельств</w:t>
      </w:r>
      <w:r w:rsidR="001174C7">
        <w:rPr>
          <w:sz w:val="28"/>
          <w:szCs w:val="28"/>
        </w:rPr>
        <w:t>о</w:t>
      </w:r>
      <w:r w:rsidRPr="00C4163B">
        <w:rPr>
          <w:sz w:val="28"/>
          <w:szCs w:val="28"/>
        </w:rPr>
        <w:t xml:space="preserve"> о государственной регистрации права от 2</w:t>
      </w:r>
      <w:r w:rsidR="004B43F5" w:rsidRPr="00C4163B">
        <w:rPr>
          <w:sz w:val="28"/>
          <w:szCs w:val="28"/>
        </w:rPr>
        <w:t>4</w:t>
      </w:r>
      <w:r w:rsidRPr="00C4163B">
        <w:rPr>
          <w:sz w:val="28"/>
          <w:szCs w:val="28"/>
        </w:rPr>
        <w:t>.1</w:t>
      </w:r>
      <w:r w:rsidR="004B43F5" w:rsidRPr="00C4163B">
        <w:rPr>
          <w:sz w:val="28"/>
          <w:szCs w:val="28"/>
        </w:rPr>
        <w:t>2</w:t>
      </w:r>
      <w:r w:rsidRPr="00C4163B">
        <w:rPr>
          <w:sz w:val="28"/>
          <w:szCs w:val="28"/>
        </w:rPr>
        <w:t>.20</w:t>
      </w:r>
      <w:r w:rsidR="004B43F5" w:rsidRPr="00C4163B">
        <w:rPr>
          <w:sz w:val="28"/>
          <w:szCs w:val="28"/>
        </w:rPr>
        <w:t>12</w:t>
      </w:r>
      <w:r w:rsidRPr="00C4163B">
        <w:rPr>
          <w:sz w:val="28"/>
          <w:szCs w:val="28"/>
        </w:rPr>
        <w:t xml:space="preserve"> серия 74А</w:t>
      </w:r>
      <w:r w:rsidR="004B43F5" w:rsidRPr="00C4163B">
        <w:rPr>
          <w:sz w:val="28"/>
          <w:szCs w:val="28"/>
        </w:rPr>
        <w:t>Д</w:t>
      </w:r>
      <w:r w:rsidRPr="00C4163B">
        <w:rPr>
          <w:sz w:val="28"/>
          <w:szCs w:val="28"/>
        </w:rPr>
        <w:t xml:space="preserve"> № </w:t>
      </w:r>
      <w:r w:rsidR="004B43F5" w:rsidRPr="00C4163B">
        <w:rPr>
          <w:sz w:val="28"/>
          <w:szCs w:val="28"/>
        </w:rPr>
        <w:t>10746</w:t>
      </w:r>
      <w:r w:rsidR="00ED382B" w:rsidRPr="00C4163B">
        <w:rPr>
          <w:sz w:val="28"/>
          <w:szCs w:val="28"/>
        </w:rPr>
        <w:t>6</w:t>
      </w:r>
      <w:r w:rsidRPr="00C4163B">
        <w:rPr>
          <w:sz w:val="28"/>
          <w:szCs w:val="28"/>
        </w:rPr>
        <w:t>);</w:t>
      </w:r>
    </w:p>
    <w:p w:rsidR="00ED382B" w:rsidRPr="00C4163B" w:rsidRDefault="00ED382B" w:rsidP="00ED382B">
      <w:pPr>
        <w:jc w:val="both"/>
        <w:rPr>
          <w:sz w:val="28"/>
          <w:szCs w:val="28"/>
        </w:rPr>
      </w:pPr>
      <w:r w:rsidRPr="00C4163B">
        <w:rPr>
          <w:sz w:val="28"/>
          <w:szCs w:val="28"/>
        </w:rPr>
        <w:tab/>
        <w:t>–</w:t>
      </w:r>
      <w:r w:rsidRPr="00C4163B">
        <w:rPr>
          <w:sz w:val="28"/>
          <w:szCs w:val="28"/>
        </w:rPr>
        <w:tab/>
        <w:t xml:space="preserve">земельный участок общей площадью 37 056,0 </w:t>
      </w:r>
      <w:proofErr w:type="spellStart"/>
      <w:r w:rsidRPr="00C4163B">
        <w:rPr>
          <w:sz w:val="28"/>
          <w:szCs w:val="28"/>
        </w:rPr>
        <w:t>кв.м</w:t>
      </w:r>
      <w:proofErr w:type="spellEnd"/>
      <w:r w:rsidRPr="00C4163B">
        <w:rPr>
          <w:sz w:val="28"/>
          <w:szCs w:val="28"/>
        </w:rPr>
        <w:t>. под размещение территории детского парка, расположенны</w:t>
      </w:r>
      <w:r w:rsidR="00222BDA">
        <w:rPr>
          <w:sz w:val="28"/>
          <w:szCs w:val="28"/>
        </w:rPr>
        <w:t>й</w:t>
      </w:r>
      <w:r w:rsidRPr="00C4163B">
        <w:rPr>
          <w:sz w:val="28"/>
          <w:szCs w:val="28"/>
        </w:rPr>
        <w:t xml:space="preserve"> по </w:t>
      </w:r>
      <w:r w:rsidR="001174C7">
        <w:rPr>
          <w:sz w:val="28"/>
          <w:szCs w:val="28"/>
        </w:rPr>
        <w:t xml:space="preserve">адресу: </w:t>
      </w:r>
      <w:r w:rsidRPr="00C4163B">
        <w:rPr>
          <w:sz w:val="28"/>
          <w:szCs w:val="28"/>
        </w:rPr>
        <w:t>пр.</w:t>
      </w:r>
      <w:r w:rsidR="00CD1F31">
        <w:rPr>
          <w:sz w:val="28"/>
          <w:szCs w:val="28"/>
        </w:rPr>
        <w:t> </w:t>
      </w:r>
      <w:r w:rsidRPr="00C4163B">
        <w:rPr>
          <w:sz w:val="28"/>
          <w:szCs w:val="28"/>
        </w:rPr>
        <w:t xml:space="preserve">Ленина, 40-б кадастровой стоимостью </w:t>
      </w:r>
      <w:r w:rsidR="00344784" w:rsidRPr="00C4163B">
        <w:rPr>
          <w:sz w:val="28"/>
          <w:szCs w:val="28"/>
        </w:rPr>
        <w:t>12 228,48</w:t>
      </w:r>
      <w:r w:rsidRPr="00C4163B">
        <w:rPr>
          <w:sz w:val="28"/>
          <w:szCs w:val="28"/>
        </w:rPr>
        <w:t xml:space="preserve"> рублей (свидетельств</w:t>
      </w:r>
      <w:r w:rsidR="001174C7">
        <w:rPr>
          <w:sz w:val="28"/>
          <w:szCs w:val="28"/>
        </w:rPr>
        <w:t>о</w:t>
      </w:r>
      <w:r w:rsidRPr="00C4163B">
        <w:rPr>
          <w:sz w:val="28"/>
          <w:szCs w:val="28"/>
        </w:rPr>
        <w:t xml:space="preserve"> о государственной регистрации права от 24.12.2012 серия 74АД № 107465);</w:t>
      </w:r>
    </w:p>
    <w:p w:rsidR="005D141E" w:rsidRPr="00C4163B" w:rsidRDefault="005D141E" w:rsidP="005D141E">
      <w:pPr>
        <w:jc w:val="both"/>
        <w:rPr>
          <w:sz w:val="28"/>
          <w:szCs w:val="28"/>
        </w:rPr>
      </w:pPr>
      <w:r w:rsidRPr="00C4163B">
        <w:rPr>
          <w:sz w:val="28"/>
          <w:szCs w:val="28"/>
        </w:rPr>
        <w:tab/>
        <w:t>–</w:t>
      </w:r>
      <w:r w:rsidRPr="00C4163B">
        <w:rPr>
          <w:sz w:val="28"/>
          <w:szCs w:val="28"/>
        </w:rPr>
        <w:tab/>
        <w:t xml:space="preserve">земельный участок общей площадью 1 246 657,0 </w:t>
      </w:r>
      <w:proofErr w:type="spellStart"/>
      <w:r w:rsidRPr="00C4163B">
        <w:rPr>
          <w:sz w:val="28"/>
          <w:szCs w:val="28"/>
        </w:rPr>
        <w:t>кв.м</w:t>
      </w:r>
      <w:proofErr w:type="spellEnd"/>
      <w:r w:rsidRPr="00C4163B">
        <w:rPr>
          <w:sz w:val="28"/>
          <w:szCs w:val="28"/>
        </w:rPr>
        <w:t>. под размещение городского парка культуры и отдыха, расположенны</w:t>
      </w:r>
      <w:r w:rsidR="001174C7">
        <w:rPr>
          <w:sz w:val="28"/>
          <w:szCs w:val="28"/>
        </w:rPr>
        <w:t>й</w:t>
      </w:r>
      <w:r w:rsidRPr="00C4163B">
        <w:rPr>
          <w:sz w:val="28"/>
          <w:szCs w:val="28"/>
        </w:rPr>
        <w:t xml:space="preserve"> по </w:t>
      </w:r>
      <w:r w:rsidR="001174C7">
        <w:rPr>
          <w:sz w:val="28"/>
          <w:szCs w:val="28"/>
        </w:rPr>
        <w:t xml:space="preserve">адресу: </w:t>
      </w:r>
      <w:r w:rsidRPr="00C4163B">
        <w:rPr>
          <w:sz w:val="28"/>
          <w:szCs w:val="28"/>
        </w:rPr>
        <w:t xml:space="preserve">ул. Парковая, д.1 кадастровой стоимостью </w:t>
      </w:r>
      <w:r w:rsidR="00344784" w:rsidRPr="00C4163B">
        <w:rPr>
          <w:sz w:val="28"/>
          <w:szCs w:val="28"/>
        </w:rPr>
        <w:t>411 129,51</w:t>
      </w:r>
      <w:r w:rsidRPr="00C4163B">
        <w:rPr>
          <w:sz w:val="28"/>
          <w:szCs w:val="28"/>
        </w:rPr>
        <w:t xml:space="preserve"> рублей (свидетельств</w:t>
      </w:r>
      <w:r w:rsidR="001174C7">
        <w:rPr>
          <w:sz w:val="28"/>
          <w:szCs w:val="28"/>
        </w:rPr>
        <w:t>о</w:t>
      </w:r>
      <w:r w:rsidRPr="00C4163B">
        <w:rPr>
          <w:sz w:val="28"/>
          <w:szCs w:val="28"/>
        </w:rPr>
        <w:t xml:space="preserve"> о государственной регистрации права от 24.12.2012 серия 74АД № 107475);</w:t>
      </w:r>
    </w:p>
    <w:p w:rsidR="00110243" w:rsidRDefault="00110243" w:rsidP="008B4F1E">
      <w:pPr>
        <w:ind w:firstLine="708"/>
        <w:jc w:val="both"/>
        <w:rPr>
          <w:sz w:val="28"/>
          <w:szCs w:val="20"/>
          <w:lang w:eastAsia="ru-RU"/>
        </w:rPr>
      </w:pPr>
      <w:r w:rsidRPr="00C4163B">
        <w:rPr>
          <w:sz w:val="28"/>
          <w:szCs w:val="20"/>
          <w:lang w:eastAsia="ru-RU"/>
        </w:rPr>
        <w:t>4.</w:t>
      </w:r>
      <w:r w:rsidRPr="00C4163B">
        <w:rPr>
          <w:sz w:val="28"/>
          <w:szCs w:val="20"/>
          <w:lang w:eastAsia="ru-RU"/>
        </w:rPr>
        <w:tab/>
        <w:t>По данным бухгалтерской (финансовой) отчетности (ф. 0503768</w:t>
      </w:r>
      <w:r w:rsidRPr="00E6343A">
        <w:rPr>
          <w:sz w:val="28"/>
          <w:szCs w:val="20"/>
          <w:lang w:eastAsia="ru-RU"/>
        </w:rPr>
        <w:t xml:space="preserve"> «Сведения о движении нефинансовых активов») за 2017 год стоимость основных средств и материальных запасов, поступивших в Учреждение</w:t>
      </w:r>
      <w:r w:rsidR="001174C7">
        <w:rPr>
          <w:sz w:val="28"/>
          <w:szCs w:val="20"/>
          <w:lang w:eastAsia="ru-RU"/>
        </w:rPr>
        <w:t>,</w:t>
      </w:r>
      <w:r w:rsidRPr="00E6343A">
        <w:rPr>
          <w:sz w:val="28"/>
          <w:szCs w:val="20"/>
          <w:lang w:eastAsia="ru-RU"/>
        </w:rPr>
        <w:t xml:space="preserve"> составила </w:t>
      </w:r>
      <w:r w:rsidR="00362275">
        <w:rPr>
          <w:bCs/>
          <w:sz w:val="28"/>
          <w:szCs w:val="28"/>
          <w:lang w:eastAsia="ru-RU"/>
        </w:rPr>
        <w:t>11 154 231,26</w:t>
      </w:r>
      <w:r w:rsidRPr="00E6343A">
        <w:rPr>
          <w:bCs/>
          <w:sz w:val="28"/>
          <w:szCs w:val="28"/>
          <w:lang w:eastAsia="ru-RU"/>
        </w:rPr>
        <w:t> </w:t>
      </w:r>
      <w:r w:rsidRPr="00E6343A">
        <w:rPr>
          <w:sz w:val="28"/>
          <w:szCs w:val="28"/>
          <w:lang w:eastAsia="ru-RU"/>
        </w:rPr>
        <w:t xml:space="preserve">рублей, стоимость выбывших </w:t>
      </w:r>
      <w:r w:rsidR="00362275">
        <w:rPr>
          <w:sz w:val="28"/>
          <w:szCs w:val="20"/>
          <w:lang w:eastAsia="ru-RU"/>
        </w:rPr>
        <w:t>основных средств и</w:t>
      </w:r>
      <w:r w:rsidRPr="00E6343A">
        <w:rPr>
          <w:sz w:val="28"/>
          <w:szCs w:val="20"/>
          <w:lang w:eastAsia="ru-RU"/>
        </w:rPr>
        <w:t xml:space="preserve"> </w:t>
      </w:r>
      <w:r w:rsidR="00362275" w:rsidRPr="00E6343A">
        <w:rPr>
          <w:sz w:val="28"/>
          <w:szCs w:val="20"/>
          <w:lang w:eastAsia="ru-RU"/>
        </w:rPr>
        <w:t xml:space="preserve">материальных </w:t>
      </w:r>
      <w:r w:rsidRPr="00E6343A">
        <w:rPr>
          <w:sz w:val="28"/>
          <w:szCs w:val="20"/>
          <w:lang w:eastAsia="ru-RU"/>
        </w:rPr>
        <w:t xml:space="preserve">запасов составила </w:t>
      </w:r>
      <w:r w:rsidR="00362275">
        <w:rPr>
          <w:sz w:val="28"/>
          <w:szCs w:val="20"/>
          <w:lang w:eastAsia="ru-RU"/>
        </w:rPr>
        <w:t>728 194,67</w:t>
      </w:r>
      <w:r w:rsidRPr="00E6343A">
        <w:rPr>
          <w:b/>
          <w:bCs/>
          <w:sz w:val="28"/>
          <w:szCs w:val="28"/>
          <w:lang w:eastAsia="ru-RU"/>
        </w:rPr>
        <w:t xml:space="preserve"> </w:t>
      </w:r>
      <w:r w:rsidRPr="00E6343A">
        <w:rPr>
          <w:sz w:val="28"/>
          <w:szCs w:val="28"/>
          <w:lang w:eastAsia="ru-RU"/>
        </w:rPr>
        <w:t>рублей, в том числе</w:t>
      </w:r>
      <w:r w:rsidRPr="00E6343A">
        <w:rPr>
          <w:sz w:val="28"/>
          <w:szCs w:val="20"/>
          <w:lang w:eastAsia="ru-RU"/>
        </w:rPr>
        <w:t>:</w:t>
      </w:r>
    </w:p>
    <w:p w:rsidR="00B578A6" w:rsidRDefault="00B578A6" w:rsidP="008B4F1E">
      <w:pPr>
        <w:ind w:firstLine="708"/>
        <w:jc w:val="both"/>
        <w:rPr>
          <w:sz w:val="28"/>
          <w:szCs w:val="20"/>
          <w:lang w:eastAsia="ru-RU"/>
        </w:rPr>
      </w:pPr>
    </w:p>
    <w:p w:rsidR="00B578A6" w:rsidRDefault="00B578A6" w:rsidP="008B4F1E">
      <w:pPr>
        <w:ind w:firstLine="708"/>
        <w:jc w:val="both"/>
        <w:rPr>
          <w:sz w:val="28"/>
          <w:szCs w:val="20"/>
          <w:lang w:eastAsia="ru-RU"/>
        </w:rPr>
      </w:pPr>
    </w:p>
    <w:p w:rsidR="00B578A6" w:rsidRPr="00B578A6" w:rsidRDefault="00B578A6" w:rsidP="008B4F1E">
      <w:pPr>
        <w:ind w:firstLine="708"/>
        <w:jc w:val="both"/>
        <w:rPr>
          <w:sz w:val="8"/>
          <w:szCs w:val="8"/>
          <w:lang w:eastAsia="ru-RU"/>
        </w:rPr>
      </w:pPr>
    </w:p>
    <w:tbl>
      <w:tblPr>
        <w:tblW w:w="100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534"/>
        <w:gridCol w:w="3861"/>
        <w:gridCol w:w="1559"/>
        <w:gridCol w:w="1276"/>
        <w:gridCol w:w="1384"/>
        <w:gridCol w:w="34"/>
        <w:gridCol w:w="1387"/>
      </w:tblGrid>
      <w:tr w:rsidR="00E6343A" w:rsidRPr="00E6343A" w:rsidTr="007F2979">
        <w:trPr>
          <w:trHeight w:val="82"/>
          <w:tblHeader/>
        </w:trPr>
        <w:tc>
          <w:tcPr>
            <w:tcW w:w="10035" w:type="dxa"/>
            <w:gridSpan w:val="7"/>
            <w:tcBorders>
              <w:top w:val="nil"/>
              <w:left w:val="nil"/>
              <w:bottom w:val="single" w:sz="12" w:space="0" w:color="auto"/>
              <w:right w:val="nil"/>
            </w:tcBorders>
            <w:vAlign w:val="center"/>
          </w:tcPr>
          <w:p w:rsidR="00110243" w:rsidRPr="00E6343A" w:rsidRDefault="00110243" w:rsidP="00F939A0">
            <w:pPr>
              <w:jc w:val="right"/>
              <w:rPr>
                <w:sz w:val="18"/>
                <w:szCs w:val="18"/>
                <w:lang w:eastAsia="ru-RU"/>
              </w:rPr>
            </w:pPr>
            <w:r w:rsidRPr="00E6343A">
              <w:rPr>
                <w:sz w:val="18"/>
                <w:szCs w:val="18"/>
                <w:lang w:eastAsia="ru-RU"/>
              </w:rPr>
              <w:t>Таблица № 1</w:t>
            </w:r>
            <w:r w:rsidR="00F939A0">
              <w:rPr>
                <w:sz w:val="18"/>
                <w:szCs w:val="18"/>
                <w:lang w:eastAsia="ru-RU"/>
              </w:rPr>
              <w:t>0</w:t>
            </w:r>
            <w:r w:rsidRPr="00E6343A">
              <w:rPr>
                <w:sz w:val="18"/>
                <w:szCs w:val="18"/>
                <w:lang w:eastAsia="ru-RU"/>
              </w:rPr>
              <w:t xml:space="preserve"> (рублей)</w:t>
            </w:r>
          </w:p>
        </w:tc>
      </w:tr>
      <w:tr w:rsidR="00E6343A" w:rsidRPr="00E6343A" w:rsidTr="007F2979">
        <w:trPr>
          <w:trHeight w:val="267"/>
          <w:tblHeader/>
        </w:trPr>
        <w:tc>
          <w:tcPr>
            <w:tcW w:w="534" w:type="dxa"/>
            <w:tcBorders>
              <w:top w:val="single" w:sz="12" w:space="0" w:color="auto"/>
              <w:bottom w:val="single" w:sz="12" w:space="0" w:color="auto"/>
            </w:tcBorders>
          </w:tcPr>
          <w:p w:rsidR="00110243" w:rsidRPr="00E6343A" w:rsidRDefault="00110243" w:rsidP="008B4F1E">
            <w:pPr>
              <w:jc w:val="center"/>
              <w:rPr>
                <w:sz w:val="18"/>
                <w:szCs w:val="18"/>
                <w:lang w:eastAsia="ru-RU"/>
              </w:rPr>
            </w:pPr>
            <w:r w:rsidRPr="00E6343A">
              <w:rPr>
                <w:sz w:val="18"/>
                <w:szCs w:val="18"/>
                <w:lang w:eastAsia="ru-RU"/>
              </w:rPr>
              <w:t>№ п/п</w:t>
            </w:r>
          </w:p>
        </w:tc>
        <w:tc>
          <w:tcPr>
            <w:tcW w:w="3861" w:type="dxa"/>
            <w:tcBorders>
              <w:top w:val="single" w:sz="12" w:space="0" w:color="auto"/>
              <w:bottom w:val="single" w:sz="12" w:space="0" w:color="auto"/>
            </w:tcBorders>
          </w:tcPr>
          <w:p w:rsidR="00110243" w:rsidRPr="00E6343A" w:rsidRDefault="00110243" w:rsidP="008B4F1E">
            <w:pPr>
              <w:jc w:val="center"/>
              <w:rPr>
                <w:sz w:val="18"/>
                <w:szCs w:val="18"/>
                <w:lang w:eastAsia="ru-RU"/>
              </w:rPr>
            </w:pPr>
            <w:r w:rsidRPr="00E6343A">
              <w:rPr>
                <w:sz w:val="18"/>
                <w:szCs w:val="18"/>
                <w:lang w:eastAsia="ru-RU"/>
              </w:rPr>
              <w:t>Группа учета</w:t>
            </w:r>
          </w:p>
        </w:tc>
        <w:tc>
          <w:tcPr>
            <w:tcW w:w="1559" w:type="dxa"/>
            <w:tcBorders>
              <w:top w:val="single" w:sz="12" w:space="0" w:color="auto"/>
              <w:bottom w:val="single" w:sz="12" w:space="0" w:color="auto"/>
            </w:tcBorders>
          </w:tcPr>
          <w:p w:rsidR="00110243" w:rsidRPr="00E6343A" w:rsidRDefault="00110243" w:rsidP="008B4F1E">
            <w:pPr>
              <w:jc w:val="center"/>
              <w:rPr>
                <w:sz w:val="18"/>
                <w:szCs w:val="18"/>
                <w:lang w:eastAsia="ru-RU"/>
              </w:rPr>
            </w:pPr>
            <w:r w:rsidRPr="00E6343A">
              <w:rPr>
                <w:sz w:val="18"/>
                <w:szCs w:val="18"/>
                <w:lang w:eastAsia="ru-RU"/>
              </w:rPr>
              <w:t>Наличие на начало периода</w:t>
            </w:r>
          </w:p>
        </w:tc>
        <w:tc>
          <w:tcPr>
            <w:tcW w:w="1276" w:type="dxa"/>
            <w:tcBorders>
              <w:top w:val="single" w:sz="12" w:space="0" w:color="auto"/>
              <w:bottom w:val="single" w:sz="12" w:space="0" w:color="auto"/>
            </w:tcBorders>
          </w:tcPr>
          <w:p w:rsidR="00110243" w:rsidRPr="00E6343A" w:rsidRDefault="00110243" w:rsidP="008B4F1E">
            <w:pPr>
              <w:jc w:val="center"/>
              <w:rPr>
                <w:sz w:val="18"/>
                <w:szCs w:val="18"/>
                <w:lang w:eastAsia="ru-RU"/>
              </w:rPr>
            </w:pPr>
            <w:r w:rsidRPr="00E6343A">
              <w:rPr>
                <w:sz w:val="18"/>
                <w:szCs w:val="18"/>
                <w:lang w:eastAsia="ru-RU"/>
              </w:rPr>
              <w:t>Поступление (увеличение)</w:t>
            </w:r>
          </w:p>
        </w:tc>
        <w:tc>
          <w:tcPr>
            <w:tcW w:w="1418" w:type="dxa"/>
            <w:gridSpan w:val="2"/>
            <w:tcBorders>
              <w:top w:val="single" w:sz="12" w:space="0" w:color="auto"/>
              <w:bottom w:val="single" w:sz="12" w:space="0" w:color="auto"/>
            </w:tcBorders>
          </w:tcPr>
          <w:p w:rsidR="00110243" w:rsidRPr="00E6343A" w:rsidRDefault="00110243" w:rsidP="008B4F1E">
            <w:pPr>
              <w:jc w:val="center"/>
              <w:rPr>
                <w:sz w:val="18"/>
                <w:szCs w:val="18"/>
                <w:lang w:eastAsia="ru-RU"/>
              </w:rPr>
            </w:pPr>
            <w:r w:rsidRPr="00E6343A">
              <w:rPr>
                <w:sz w:val="18"/>
                <w:szCs w:val="18"/>
                <w:lang w:eastAsia="ru-RU"/>
              </w:rPr>
              <w:t>Выбытие (уменьшение)</w:t>
            </w:r>
          </w:p>
        </w:tc>
        <w:tc>
          <w:tcPr>
            <w:tcW w:w="1387" w:type="dxa"/>
            <w:tcBorders>
              <w:top w:val="single" w:sz="12" w:space="0" w:color="auto"/>
              <w:bottom w:val="single" w:sz="12" w:space="0" w:color="auto"/>
            </w:tcBorders>
          </w:tcPr>
          <w:p w:rsidR="00110243" w:rsidRPr="00E6343A" w:rsidRDefault="00110243" w:rsidP="008B4F1E">
            <w:pPr>
              <w:jc w:val="center"/>
              <w:rPr>
                <w:sz w:val="18"/>
                <w:szCs w:val="18"/>
                <w:lang w:eastAsia="ru-RU"/>
              </w:rPr>
            </w:pPr>
            <w:r w:rsidRPr="00E6343A">
              <w:rPr>
                <w:sz w:val="18"/>
                <w:szCs w:val="18"/>
                <w:lang w:eastAsia="ru-RU"/>
              </w:rPr>
              <w:t>Наличие на конец периода</w:t>
            </w:r>
          </w:p>
        </w:tc>
      </w:tr>
      <w:tr w:rsidR="00E6343A" w:rsidRPr="00E6343A" w:rsidTr="007F2979">
        <w:trPr>
          <w:trHeight w:val="80"/>
        </w:trPr>
        <w:tc>
          <w:tcPr>
            <w:tcW w:w="10035" w:type="dxa"/>
            <w:gridSpan w:val="7"/>
            <w:tcBorders>
              <w:top w:val="single" w:sz="12" w:space="0" w:color="auto"/>
            </w:tcBorders>
            <w:vAlign w:val="center"/>
          </w:tcPr>
          <w:p w:rsidR="00110243" w:rsidRPr="00E6343A" w:rsidRDefault="00110243" w:rsidP="008B4F1E">
            <w:pPr>
              <w:keepNext/>
              <w:jc w:val="center"/>
              <w:outlineLvl w:val="2"/>
              <w:rPr>
                <w:bCs/>
                <w:sz w:val="18"/>
                <w:szCs w:val="18"/>
                <w:lang w:eastAsia="ru-RU"/>
              </w:rPr>
            </w:pPr>
            <w:r w:rsidRPr="00E6343A">
              <w:rPr>
                <w:bCs/>
                <w:sz w:val="18"/>
                <w:szCs w:val="18"/>
                <w:lang w:eastAsia="ru-RU"/>
              </w:rPr>
              <w:t>ДВИЖЕНИЕ НЕФИНАНСОВЫХ АКТИВОВ в 2017 году</w:t>
            </w:r>
          </w:p>
        </w:tc>
      </w:tr>
      <w:tr w:rsidR="00E6343A" w:rsidRPr="00E6343A" w:rsidTr="007F2979">
        <w:trPr>
          <w:trHeight w:val="216"/>
        </w:trPr>
        <w:tc>
          <w:tcPr>
            <w:tcW w:w="534" w:type="dxa"/>
            <w:vAlign w:val="center"/>
          </w:tcPr>
          <w:p w:rsidR="00110243" w:rsidRPr="00E6343A" w:rsidRDefault="00110243" w:rsidP="008B4F1E">
            <w:pPr>
              <w:jc w:val="center"/>
              <w:rPr>
                <w:b/>
                <w:bCs/>
                <w:sz w:val="18"/>
                <w:szCs w:val="18"/>
                <w:lang w:eastAsia="ru-RU"/>
              </w:rPr>
            </w:pPr>
            <w:r w:rsidRPr="00E6343A">
              <w:rPr>
                <w:b/>
                <w:bCs/>
                <w:sz w:val="18"/>
                <w:szCs w:val="18"/>
                <w:lang w:eastAsia="ru-RU"/>
              </w:rPr>
              <w:t>1.</w:t>
            </w:r>
          </w:p>
        </w:tc>
        <w:tc>
          <w:tcPr>
            <w:tcW w:w="3861" w:type="dxa"/>
            <w:vAlign w:val="center"/>
          </w:tcPr>
          <w:p w:rsidR="00110243" w:rsidRPr="00E6343A" w:rsidRDefault="00110243" w:rsidP="008B4F1E">
            <w:pPr>
              <w:rPr>
                <w:b/>
                <w:bCs/>
                <w:sz w:val="18"/>
                <w:szCs w:val="18"/>
                <w:lang w:eastAsia="ru-RU"/>
              </w:rPr>
            </w:pPr>
            <w:r w:rsidRPr="00E6343A">
              <w:rPr>
                <w:b/>
                <w:bCs/>
                <w:sz w:val="18"/>
                <w:szCs w:val="18"/>
                <w:lang w:eastAsia="ru-RU"/>
              </w:rPr>
              <w:t xml:space="preserve">ОСНОВНЫЕ СРЕДСТВА ВСЕГО, в </w:t>
            </w:r>
            <w:proofErr w:type="spellStart"/>
            <w:r w:rsidRPr="00E6343A">
              <w:rPr>
                <w:b/>
                <w:bCs/>
                <w:sz w:val="18"/>
                <w:szCs w:val="18"/>
                <w:lang w:eastAsia="ru-RU"/>
              </w:rPr>
              <w:t>т.ч</w:t>
            </w:r>
            <w:proofErr w:type="spellEnd"/>
            <w:r w:rsidRPr="00E6343A">
              <w:rPr>
                <w:b/>
                <w:bCs/>
                <w:sz w:val="18"/>
                <w:szCs w:val="18"/>
                <w:lang w:eastAsia="ru-RU"/>
              </w:rPr>
              <w:t>.:</w:t>
            </w:r>
          </w:p>
        </w:tc>
        <w:tc>
          <w:tcPr>
            <w:tcW w:w="1559" w:type="dxa"/>
            <w:vAlign w:val="center"/>
          </w:tcPr>
          <w:p w:rsidR="00110243" w:rsidRPr="00E6343A" w:rsidRDefault="00EA00F1" w:rsidP="008B4F1E">
            <w:pPr>
              <w:jc w:val="right"/>
              <w:rPr>
                <w:b/>
                <w:bCs/>
                <w:sz w:val="18"/>
                <w:szCs w:val="18"/>
                <w:lang w:eastAsia="ru-RU"/>
              </w:rPr>
            </w:pPr>
            <w:r>
              <w:rPr>
                <w:b/>
                <w:bCs/>
                <w:sz w:val="18"/>
                <w:szCs w:val="18"/>
              </w:rPr>
              <w:t>23 351 906,24</w:t>
            </w:r>
          </w:p>
        </w:tc>
        <w:tc>
          <w:tcPr>
            <w:tcW w:w="1276" w:type="dxa"/>
            <w:vAlign w:val="center"/>
          </w:tcPr>
          <w:p w:rsidR="00110243" w:rsidRPr="00E6343A" w:rsidRDefault="00EA00F1" w:rsidP="008B4F1E">
            <w:pPr>
              <w:jc w:val="right"/>
              <w:rPr>
                <w:b/>
                <w:bCs/>
                <w:sz w:val="18"/>
                <w:szCs w:val="18"/>
                <w:lang w:eastAsia="ru-RU"/>
              </w:rPr>
            </w:pPr>
            <w:r>
              <w:rPr>
                <w:b/>
                <w:bCs/>
                <w:sz w:val="18"/>
                <w:szCs w:val="18"/>
              </w:rPr>
              <w:t>10 674 020,18</w:t>
            </w:r>
          </w:p>
        </w:tc>
        <w:tc>
          <w:tcPr>
            <w:tcW w:w="1384" w:type="dxa"/>
            <w:vAlign w:val="center"/>
          </w:tcPr>
          <w:p w:rsidR="00110243" w:rsidRPr="00E6343A" w:rsidRDefault="00EA00F1" w:rsidP="008B4F1E">
            <w:pPr>
              <w:jc w:val="right"/>
              <w:rPr>
                <w:b/>
                <w:bCs/>
                <w:sz w:val="18"/>
                <w:szCs w:val="18"/>
              </w:rPr>
            </w:pPr>
            <w:r>
              <w:rPr>
                <w:b/>
                <w:bCs/>
                <w:sz w:val="18"/>
                <w:szCs w:val="18"/>
              </w:rPr>
              <w:t>33 581,99</w:t>
            </w:r>
          </w:p>
        </w:tc>
        <w:tc>
          <w:tcPr>
            <w:tcW w:w="1421" w:type="dxa"/>
            <w:gridSpan w:val="2"/>
            <w:vAlign w:val="center"/>
          </w:tcPr>
          <w:p w:rsidR="00110243" w:rsidRPr="00E6343A" w:rsidRDefault="00EA00F1" w:rsidP="008B4F1E">
            <w:pPr>
              <w:jc w:val="right"/>
              <w:rPr>
                <w:b/>
                <w:bCs/>
                <w:sz w:val="18"/>
                <w:szCs w:val="18"/>
              </w:rPr>
            </w:pPr>
            <w:r>
              <w:rPr>
                <w:b/>
                <w:bCs/>
                <w:sz w:val="18"/>
                <w:szCs w:val="18"/>
              </w:rPr>
              <w:t>33 992 344,43</w:t>
            </w:r>
          </w:p>
        </w:tc>
      </w:tr>
      <w:tr w:rsidR="00E6343A" w:rsidRPr="00E6343A" w:rsidTr="007F2979">
        <w:trPr>
          <w:trHeight w:val="165"/>
        </w:trPr>
        <w:tc>
          <w:tcPr>
            <w:tcW w:w="534" w:type="dxa"/>
            <w:vAlign w:val="center"/>
          </w:tcPr>
          <w:p w:rsidR="00110243" w:rsidRPr="00E6343A" w:rsidRDefault="00110243" w:rsidP="008B4F1E">
            <w:pPr>
              <w:jc w:val="center"/>
              <w:rPr>
                <w:sz w:val="18"/>
                <w:szCs w:val="18"/>
                <w:lang w:eastAsia="ru-RU"/>
              </w:rPr>
            </w:pPr>
            <w:r w:rsidRPr="00E6343A">
              <w:rPr>
                <w:sz w:val="18"/>
                <w:szCs w:val="18"/>
                <w:lang w:eastAsia="ru-RU"/>
              </w:rPr>
              <w:t>1.1</w:t>
            </w:r>
          </w:p>
        </w:tc>
        <w:tc>
          <w:tcPr>
            <w:tcW w:w="3861" w:type="dxa"/>
            <w:vAlign w:val="center"/>
          </w:tcPr>
          <w:p w:rsidR="00110243" w:rsidRPr="00E6343A" w:rsidRDefault="00110243" w:rsidP="008B4F1E">
            <w:pPr>
              <w:rPr>
                <w:sz w:val="18"/>
                <w:szCs w:val="18"/>
                <w:lang w:eastAsia="ru-RU"/>
              </w:rPr>
            </w:pPr>
            <w:r w:rsidRPr="00E6343A">
              <w:rPr>
                <w:sz w:val="18"/>
                <w:szCs w:val="18"/>
                <w:lang w:eastAsia="ru-RU"/>
              </w:rPr>
              <w:t>Нежилые помещения</w:t>
            </w:r>
          </w:p>
        </w:tc>
        <w:tc>
          <w:tcPr>
            <w:tcW w:w="1559" w:type="dxa"/>
            <w:vAlign w:val="center"/>
          </w:tcPr>
          <w:p w:rsidR="00110243" w:rsidRPr="00E6343A" w:rsidRDefault="00031903" w:rsidP="008B4F1E">
            <w:pPr>
              <w:jc w:val="right"/>
              <w:rPr>
                <w:sz w:val="18"/>
                <w:szCs w:val="18"/>
                <w:lang w:eastAsia="ru-RU"/>
              </w:rPr>
            </w:pPr>
            <w:r>
              <w:rPr>
                <w:sz w:val="18"/>
                <w:szCs w:val="18"/>
                <w:lang w:eastAsia="ru-RU"/>
              </w:rPr>
              <w:t>5 967 509,19</w:t>
            </w:r>
          </w:p>
        </w:tc>
        <w:tc>
          <w:tcPr>
            <w:tcW w:w="1276" w:type="dxa"/>
            <w:vAlign w:val="center"/>
          </w:tcPr>
          <w:p w:rsidR="00110243" w:rsidRPr="00E6343A" w:rsidRDefault="00031903" w:rsidP="008B4F1E">
            <w:pPr>
              <w:jc w:val="right"/>
              <w:rPr>
                <w:sz w:val="18"/>
                <w:szCs w:val="18"/>
              </w:rPr>
            </w:pPr>
            <w:r>
              <w:rPr>
                <w:sz w:val="18"/>
                <w:szCs w:val="18"/>
              </w:rPr>
              <w:t>-</w:t>
            </w:r>
          </w:p>
        </w:tc>
        <w:tc>
          <w:tcPr>
            <w:tcW w:w="1384" w:type="dxa"/>
            <w:vAlign w:val="center"/>
          </w:tcPr>
          <w:p w:rsidR="00110243" w:rsidRPr="00E6343A" w:rsidRDefault="00031903" w:rsidP="008B4F1E">
            <w:pPr>
              <w:jc w:val="right"/>
              <w:rPr>
                <w:sz w:val="18"/>
                <w:szCs w:val="18"/>
              </w:rPr>
            </w:pPr>
            <w:r>
              <w:rPr>
                <w:sz w:val="18"/>
                <w:szCs w:val="18"/>
              </w:rPr>
              <w:t>-</w:t>
            </w:r>
          </w:p>
        </w:tc>
        <w:tc>
          <w:tcPr>
            <w:tcW w:w="1421" w:type="dxa"/>
            <w:gridSpan w:val="2"/>
            <w:vAlign w:val="center"/>
          </w:tcPr>
          <w:p w:rsidR="00110243" w:rsidRPr="00E6343A" w:rsidRDefault="00031903" w:rsidP="008B4F1E">
            <w:pPr>
              <w:jc w:val="right"/>
              <w:rPr>
                <w:sz w:val="18"/>
                <w:szCs w:val="18"/>
              </w:rPr>
            </w:pPr>
            <w:r>
              <w:rPr>
                <w:sz w:val="18"/>
                <w:szCs w:val="18"/>
              </w:rPr>
              <w:t>5 967 509,19</w:t>
            </w:r>
          </w:p>
        </w:tc>
      </w:tr>
      <w:tr w:rsidR="00E6343A" w:rsidRPr="00E6343A" w:rsidTr="007F2979">
        <w:trPr>
          <w:trHeight w:val="104"/>
        </w:trPr>
        <w:tc>
          <w:tcPr>
            <w:tcW w:w="534" w:type="dxa"/>
            <w:vAlign w:val="center"/>
          </w:tcPr>
          <w:p w:rsidR="00110243" w:rsidRPr="00E6343A" w:rsidRDefault="00110243" w:rsidP="008B4F1E">
            <w:pPr>
              <w:jc w:val="center"/>
              <w:rPr>
                <w:sz w:val="18"/>
                <w:szCs w:val="18"/>
                <w:lang w:eastAsia="ru-RU"/>
              </w:rPr>
            </w:pPr>
            <w:r w:rsidRPr="00E6343A">
              <w:rPr>
                <w:sz w:val="18"/>
                <w:szCs w:val="18"/>
                <w:lang w:eastAsia="ru-RU"/>
              </w:rPr>
              <w:t>1.2</w:t>
            </w:r>
          </w:p>
        </w:tc>
        <w:tc>
          <w:tcPr>
            <w:tcW w:w="3861" w:type="dxa"/>
            <w:vAlign w:val="center"/>
          </w:tcPr>
          <w:p w:rsidR="00110243" w:rsidRPr="00E6343A" w:rsidRDefault="00110243" w:rsidP="008B4F1E">
            <w:pPr>
              <w:rPr>
                <w:sz w:val="18"/>
                <w:szCs w:val="18"/>
                <w:lang w:eastAsia="ru-RU"/>
              </w:rPr>
            </w:pPr>
            <w:r w:rsidRPr="00E6343A">
              <w:rPr>
                <w:sz w:val="18"/>
                <w:szCs w:val="18"/>
                <w:lang w:eastAsia="ru-RU"/>
              </w:rPr>
              <w:t>Сооружения</w:t>
            </w:r>
          </w:p>
        </w:tc>
        <w:tc>
          <w:tcPr>
            <w:tcW w:w="1559" w:type="dxa"/>
            <w:vAlign w:val="center"/>
          </w:tcPr>
          <w:p w:rsidR="00110243" w:rsidRPr="00E6343A" w:rsidRDefault="0012511C" w:rsidP="008B4F1E">
            <w:pPr>
              <w:jc w:val="right"/>
              <w:rPr>
                <w:sz w:val="18"/>
                <w:szCs w:val="18"/>
              </w:rPr>
            </w:pPr>
            <w:r>
              <w:rPr>
                <w:sz w:val="18"/>
                <w:szCs w:val="18"/>
              </w:rPr>
              <w:t>2 889 547,53</w:t>
            </w:r>
          </w:p>
        </w:tc>
        <w:tc>
          <w:tcPr>
            <w:tcW w:w="1276" w:type="dxa"/>
            <w:vAlign w:val="center"/>
          </w:tcPr>
          <w:p w:rsidR="00110243" w:rsidRPr="00E6343A" w:rsidRDefault="0012511C" w:rsidP="008B4F1E">
            <w:pPr>
              <w:jc w:val="right"/>
              <w:rPr>
                <w:sz w:val="18"/>
                <w:szCs w:val="18"/>
              </w:rPr>
            </w:pPr>
            <w:r>
              <w:rPr>
                <w:sz w:val="18"/>
                <w:szCs w:val="18"/>
              </w:rPr>
              <w:t>7 176 573,50</w:t>
            </w:r>
          </w:p>
        </w:tc>
        <w:tc>
          <w:tcPr>
            <w:tcW w:w="1384" w:type="dxa"/>
            <w:vAlign w:val="center"/>
          </w:tcPr>
          <w:p w:rsidR="00110243" w:rsidRPr="00E6343A" w:rsidRDefault="0012511C" w:rsidP="008B4F1E">
            <w:pPr>
              <w:jc w:val="right"/>
              <w:rPr>
                <w:sz w:val="18"/>
                <w:szCs w:val="18"/>
              </w:rPr>
            </w:pPr>
            <w:r>
              <w:rPr>
                <w:sz w:val="18"/>
                <w:szCs w:val="18"/>
              </w:rPr>
              <w:t>-</w:t>
            </w:r>
          </w:p>
        </w:tc>
        <w:tc>
          <w:tcPr>
            <w:tcW w:w="1421" w:type="dxa"/>
            <w:gridSpan w:val="2"/>
            <w:vAlign w:val="center"/>
          </w:tcPr>
          <w:p w:rsidR="00110243" w:rsidRPr="00E6343A" w:rsidRDefault="0012511C" w:rsidP="008B4F1E">
            <w:pPr>
              <w:jc w:val="right"/>
              <w:rPr>
                <w:sz w:val="18"/>
                <w:szCs w:val="18"/>
              </w:rPr>
            </w:pPr>
            <w:r>
              <w:rPr>
                <w:sz w:val="18"/>
                <w:szCs w:val="18"/>
              </w:rPr>
              <w:t>10 066 121,03</w:t>
            </w:r>
          </w:p>
        </w:tc>
      </w:tr>
      <w:tr w:rsidR="00E6343A" w:rsidRPr="00E6343A" w:rsidTr="007F2979">
        <w:trPr>
          <w:trHeight w:val="65"/>
        </w:trPr>
        <w:tc>
          <w:tcPr>
            <w:tcW w:w="534" w:type="dxa"/>
            <w:vAlign w:val="center"/>
          </w:tcPr>
          <w:p w:rsidR="00110243" w:rsidRPr="00E6343A" w:rsidRDefault="00110243" w:rsidP="008B4F1E">
            <w:pPr>
              <w:jc w:val="center"/>
              <w:rPr>
                <w:sz w:val="18"/>
                <w:szCs w:val="18"/>
                <w:lang w:eastAsia="ru-RU"/>
              </w:rPr>
            </w:pPr>
            <w:r w:rsidRPr="00E6343A">
              <w:rPr>
                <w:sz w:val="18"/>
                <w:szCs w:val="18"/>
                <w:lang w:eastAsia="ru-RU"/>
              </w:rPr>
              <w:t>1.3</w:t>
            </w:r>
          </w:p>
        </w:tc>
        <w:tc>
          <w:tcPr>
            <w:tcW w:w="3861" w:type="dxa"/>
            <w:vAlign w:val="center"/>
          </w:tcPr>
          <w:p w:rsidR="00110243" w:rsidRPr="00E6343A" w:rsidRDefault="00110243" w:rsidP="008B4F1E">
            <w:pPr>
              <w:rPr>
                <w:sz w:val="18"/>
                <w:szCs w:val="18"/>
                <w:lang w:eastAsia="ru-RU"/>
              </w:rPr>
            </w:pPr>
            <w:r w:rsidRPr="00E6343A">
              <w:rPr>
                <w:sz w:val="18"/>
                <w:szCs w:val="18"/>
                <w:lang w:eastAsia="ru-RU"/>
              </w:rPr>
              <w:t>Машины и оборудование</w:t>
            </w:r>
          </w:p>
        </w:tc>
        <w:tc>
          <w:tcPr>
            <w:tcW w:w="1559" w:type="dxa"/>
            <w:vAlign w:val="center"/>
          </w:tcPr>
          <w:p w:rsidR="00110243" w:rsidRPr="00E6343A" w:rsidRDefault="0012511C" w:rsidP="008B4F1E">
            <w:pPr>
              <w:jc w:val="right"/>
              <w:rPr>
                <w:sz w:val="18"/>
                <w:szCs w:val="18"/>
              </w:rPr>
            </w:pPr>
            <w:r>
              <w:rPr>
                <w:sz w:val="18"/>
                <w:szCs w:val="18"/>
              </w:rPr>
              <w:t>10 961 559,80</w:t>
            </w:r>
          </w:p>
        </w:tc>
        <w:tc>
          <w:tcPr>
            <w:tcW w:w="1276" w:type="dxa"/>
            <w:vAlign w:val="center"/>
          </w:tcPr>
          <w:p w:rsidR="00110243" w:rsidRPr="00E6343A" w:rsidRDefault="0012511C" w:rsidP="008B4F1E">
            <w:pPr>
              <w:jc w:val="right"/>
              <w:rPr>
                <w:sz w:val="18"/>
                <w:szCs w:val="18"/>
              </w:rPr>
            </w:pPr>
            <w:r>
              <w:rPr>
                <w:sz w:val="18"/>
                <w:szCs w:val="18"/>
              </w:rPr>
              <w:t>-</w:t>
            </w:r>
          </w:p>
        </w:tc>
        <w:tc>
          <w:tcPr>
            <w:tcW w:w="1384" w:type="dxa"/>
            <w:vAlign w:val="center"/>
          </w:tcPr>
          <w:p w:rsidR="00110243" w:rsidRPr="00E6343A" w:rsidRDefault="0012511C" w:rsidP="008B4F1E">
            <w:pPr>
              <w:jc w:val="right"/>
              <w:rPr>
                <w:sz w:val="18"/>
                <w:szCs w:val="18"/>
              </w:rPr>
            </w:pPr>
            <w:r>
              <w:rPr>
                <w:sz w:val="18"/>
                <w:szCs w:val="18"/>
              </w:rPr>
              <w:t>-</w:t>
            </w:r>
          </w:p>
        </w:tc>
        <w:tc>
          <w:tcPr>
            <w:tcW w:w="1421" w:type="dxa"/>
            <w:gridSpan w:val="2"/>
            <w:vAlign w:val="center"/>
          </w:tcPr>
          <w:p w:rsidR="00110243" w:rsidRPr="00E6343A" w:rsidRDefault="0012511C" w:rsidP="008B4F1E">
            <w:pPr>
              <w:jc w:val="right"/>
              <w:rPr>
                <w:sz w:val="18"/>
                <w:szCs w:val="18"/>
              </w:rPr>
            </w:pPr>
            <w:r>
              <w:rPr>
                <w:sz w:val="18"/>
                <w:szCs w:val="18"/>
              </w:rPr>
              <w:t>10 961 559,80</w:t>
            </w:r>
          </w:p>
        </w:tc>
      </w:tr>
      <w:tr w:rsidR="00E6343A" w:rsidRPr="00E6343A" w:rsidTr="007F2979">
        <w:trPr>
          <w:trHeight w:val="65"/>
        </w:trPr>
        <w:tc>
          <w:tcPr>
            <w:tcW w:w="534" w:type="dxa"/>
            <w:vAlign w:val="center"/>
          </w:tcPr>
          <w:p w:rsidR="00E6343A" w:rsidRPr="00E6343A" w:rsidRDefault="00E6343A" w:rsidP="008B4F1E">
            <w:pPr>
              <w:jc w:val="center"/>
              <w:rPr>
                <w:sz w:val="18"/>
                <w:szCs w:val="18"/>
                <w:lang w:eastAsia="ru-RU"/>
              </w:rPr>
            </w:pPr>
            <w:r>
              <w:rPr>
                <w:sz w:val="18"/>
                <w:szCs w:val="18"/>
                <w:lang w:eastAsia="ru-RU"/>
              </w:rPr>
              <w:t>1.4</w:t>
            </w:r>
          </w:p>
        </w:tc>
        <w:tc>
          <w:tcPr>
            <w:tcW w:w="3861" w:type="dxa"/>
            <w:vAlign w:val="center"/>
          </w:tcPr>
          <w:p w:rsidR="00E6343A" w:rsidRPr="00E6343A" w:rsidRDefault="00E6343A" w:rsidP="008B4F1E">
            <w:pPr>
              <w:rPr>
                <w:sz w:val="18"/>
                <w:szCs w:val="18"/>
                <w:lang w:eastAsia="ru-RU"/>
              </w:rPr>
            </w:pPr>
            <w:r>
              <w:rPr>
                <w:sz w:val="18"/>
                <w:szCs w:val="18"/>
                <w:lang w:eastAsia="ru-RU"/>
              </w:rPr>
              <w:t>Транспортные средства</w:t>
            </w:r>
          </w:p>
        </w:tc>
        <w:tc>
          <w:tcPr>
            <w:tcW w:w="1559" w:type="dxa"/>
            <w:vAlign w:val="center"/>
          </w:tcPr>
          <w:p w:rsidR="00E6343A" w:rsidRDefault="0012511C" w:rsidP="008B4F1E">
            <w:pPr>
              <w:jc w:val="right"/>
              <w:rPr>
                <w:sz w:val="18"/>
                <w:szCs w:val="18"/>
              </w:rPr>
            </w:pPr>
            <w:r>
              <w:rPr>
                <w:sz w:val="18"/>
                <w:szCs w:val="18"/>
              </w:rPr>
              <w:t>1 752 195,84</w:t>
            </w:r>
          </w:p>
        </w:tc>
        <w:tc>
          <w:tcPr>
            <w:tcW w:w="1276" w:type="dxa"/>
            <w:vAlign w:val="center"/>
          </w:tcPr>
          <w:p w:rsidR="00E6343A" w:rsidRPr="00E6343A" w:rsidRDefault="0012511C" w:rsidP="008B4F1E">
            <w:pPr>
              <w:jc w:val="right"/>
              <w:rPr>
                <w:sz w:val="18"/>
                <w:szCs w:val="18"/>
              </w:rPr>
            </w:pPr>
            <w:r>
              <w:rPr>
                <w:sz w:val="18"/>
                <w:szCs w:val="18"/>
              </w:rPr>
              <w:t>-</w:t>
            </w:r>
          </w:p>
        </w:tc>
        <w:tc>
          <w:tcPr>
            <w:tcW w:w="1384" w:type="dxa"/>
            <w:vAlign w:val="center"/>
          </w:tcPr>
          <w:p w:rsidR="00E6343A" w:rsidRPr="00E6343A" w:rsidRDefault="0012511C" w:rsidP="008B4F1E">
            <w:pPr>
              <w:jc w:val="right"/>
              <w:rPr>
                <w:sz w:val="18"/>
                <w:szCs w:val="18"/>
              </w:rPr>
            </w:pPr>
            <w:r>
              <w:rPr>
                <w:sz w:val="18"/>
                <w:szCs w:val="18"/>
              </w:rPr>
              <w:t>-</w:t>
            </w:r>
          </w:p>
        </w:tc>
        <w:tc>
          <w:tcPr>
            <w:tcW w:w="1421" w:type="dxa"/>
            <w:gridSpan w:val="2"/>
            <w:vAlign w:val="center"/>
          </w:tcPr>
          <w:p w:rsidR="00E6343A" w:rsidRDefault="0012511C" w:rsidP="008B4F1E">
            <w:pPr>
              <w:jc w:val="right"/>
              <w:rPr>
                <w:sz w:val="18"/>
                <w:szCs w:val="18"/>
              </w:rPr>
            </w:pPr>
            <w:r>
              <w:rPr>
                <w:sz w:val="18"/>
                <w:szCs w:val="18"/>
              </w:rPr>
              <w:t>1 752 195,84</w:t>
            </w:r>
          </w:p>
        </w:tc>
      </w:tr>
      <w:tr w:rsidR="00E6343A" w:rsidRPr="00E6343A" w:rsidTr="007F2979">
        <w:trPr>
          <w:trHeight w:val="206"/>
        </w:trPr>
        <w:tc>
          <w:tcPr>
            <w:tcW w:w="534" w:type="dxa"/>
            <w:vAlign w:val="center"/>
          </w:tcPr>
          <w:p w:rsidR="00110243" w:rsidRPr="00E6343A" w:rsidRDefault="00110243" w:rsidP="00E6343A">
            <w:pPr>
              <w:jc w:val="center"/>
              <w:rPr>
                <w:sz w:val="18"/>
                <w:szCs w:val="18"/>
                <w:lang w:val="en-US" w:eastAsia="ru-RU"/>
              </w:rPr>
            </w:pPr>
            <w:r w:rsidRPr="00E6343A">
              <w:rPr>
                <w:sz w:val="18"/>
                <w:szCs w:val="18"/>
                <w:lang w:eastAsia="ru-RU"/>
              </w:rPr>
              <w:lastRenderedPageBreak/>
              <w:t>1.</w:t>
            </w:r>
            <w:r w:rsidR="00E6343A">
              <w:rPr>
                <w:sz w:val="18"/>
                <w:szCs w:val="18"/>
                <w:lang w:eastAsia="ru-RU"/>
              </w:rPr>
              <w:t>5</w:t>
            </w:r>
          </w:p>
        </w:tc>
        <w:tc>
          <w:tcPr>
            <w:tcW w:w="3861" w:type="dxa"/>
            <w:vAlign w:val="center"/>
          </w:tcPr>
          <w:p w:rsidR="00110243" w:rsidRPr="00E6343A" w:rsidRDefault="00110243" w:rsidP="008B4F1E">
            <w:pPr>
              <w:rPr>
                <w:sz w:val="18"/>
                <w:szCs w:val="18"/>
                <w:lang w:eastAsia="ru-RU"/>
              </w:rPr>
            </w:pPr>
            <w:r w:rsidRPr="00E6343A">
              <w:rPr>
                <w:sz w:val="18"/>
                <w:szCs w:val="18"/>
                <w:lang w:eastAsia="ru-RU"/>
              </w:rPr>
              <w:t>Производственный и хозяйственный инвентарь</w:t>
            </w:r>
          </w:p>
        </w:tc>
        <w:tc>
          <w:tcPr>
            <w:tcW w:w="1559" w:type="dxa"/>
            <w:vAlign w:val="center"/>
          </w:tcPr>
          <w:p w:rsidR="00110243" w:rsidRPr="00E6343A" w:rsidRDefault="0012511C" w:rsidP="008B4F1E">
            <w:pPr>
              <w:jc w:val="right"/>
              <w:rPr>
                <w:sz w:val="18"/>
                <w:szCs w:val="18"/>
              </w:rPr>
            </w:pPr>
            <w:r>
              <w:rPr>
                <w:sz w:val="18"/>
                <w:szCs w:val="18"/>
              </w:rPr>
              <w:t>1 722 313,88</w:t>
            </w:r>
          </w:p>
        </w:tc>
        <w:tc>
          <w:tcPr>
            <w:tcW w:w="1276" w:type="dxa"/>
            <w:vAlign w:val="center"/>
          </w:tcPr>
          <w:p w:rsidR="00110243" w:rsidRPr="00E6343A" w:rsidRDefault="0012511C" w:rsidP="008B4F1E">
            <w:pPr>
              <w:jc w:val="right"/>
              <w:rPr>
                <w:sz w:val="18"/>
                <w:szCs w:val="18"/>
              </w:rPr>
            </w:pPr>
            <w:r>
              <w:rPr>
                <w:sz w:val="18"/>
                <w:szCs w:val="18"/>
              </w:rPr>
              <w:t xml:space="preserve">3 497 446,68 </w:t>
            </w:r>
          </w:p>
        </w:tc>
        <w:tc>
          <w:tcPr>
            <w:tcW w:w="1384" w:type="dxa"/>
            <w:vAlign w:val="center"/>
          </w:tcPr>
          <w:p w:rsidR="00110243" w:rsidRPr="00E6343A" w:rsidRDefault="0012511C" w:rsidP="008B4F1E">
            <w:pPr>
              <w:jc w:val="right"/>
              <w:rPr>
                <w:sz w:val="18"/>
                <w:szCs w:val="18"/>
              </w:rPr>
            </w:pPr>
            <w:r>
              <w:rPr>
                <w:sz w:val="18"/>
                <w:szCs w:val="18"/>
              </w:rPr>
              <w:t>33 581,99</w:t>
            </w:r>
          </w:p>
        </w:tc>
        <w:tc>
          <w:tcPr>
            <w:tcW w:w="1421" w:type="dxa"/>
            <w:gridSpan w:val="2"/>
            <w:vAlign w:val="center"/>
          </w:tcPr>
          <w:p w:rsidR="00110243" w:rsidRPr="00E6343A" w:rsidRDefault="0012511C" w:rsidP="008B4F1E">
            <w:pPr>
              <w:jc w:val="right"/>
              <w:rPr>
                <w:sz w:val="18"/>
                <w:szCs w:val="18"/>
              </w:rPr>
            </w:pPr>
            <w:r>
              <w:rPr>
                <w:sz w:val="18"/>
                <w:szCs w:val="18"/>
              </w:rPr>
              <w:t>5 186 178,57</w:t>
            </w:r>
          </w:p>
        </w:tc>
      </w:tr>
      <w:tr w:rsidR="00E6343A" w:rsidRPr="00E6343A" w:rsidTr="007F2979">
        <w:trPr>
          <w:trHeight w:val="172"/>
        </w:trPr>
        <w:tc>
          <w:tcPr>
            <w:tcW w:w="534" w:type="dxa"/>
            <w:vAlign w:val="center"/>
          </w:tcPr>
          <w:p w:rsidR="00110243" w:rsidRPr="00E6343A" w:rsidRDefault="00110243" w:rsidP="00E6343A">
            <w:pPr>
              <w:jc w:val="center"/>
              <w:rPr>
                <w:sz w:val="18"/>
                <w:szCs w:val="18"/>
                <w:lang w:val="en-US" w:eastAsia="ru-RU"/>
              </w:rPr>
            </w:pPr>
            <w:r w:rsidRPr="00E6343A">
              <w:rPr>
                <w:sz w:val="18"/>
                <w:szCs w:val="18"/>
                <w:lang w:eastAsia="ru-RU"/>
              </w:rPr>
              <w:t>1.</w:t>
            </w:r>
            <w:r w:rsidR="00E6343A">
              <w:rPr>
                <w:sz w:val="18"/>
                <w:szCs w:val="18"/>
                <w:lang w:eastAsia="ru-RU"/>
              </w:rPr>
              <w:t>6</w:t>
            </w:r>
          </w:p>
        </w:tc>
        <w:tc>
          <w:tcPr>
            <w:tcW w:w="3861" w:type="dxa"/>
            <w:vAlign w:val="center"/>
          </w:tcPr>
          <w:p w:rsidR="00110243" w:rsidRPr="00E6343A" w:rsidRDefault="00110243" w:rsidP="008B4F1E">
            <w:pPr>
              <w:rPr>
                <w:sz w:val="18"/>
                <w:szCs w:val="18"/>
                <w:lang w:eastAsia="ru-RU"/>
              </w:rPr>
            </w:pPr>
            <w:r w:rsidRPr="00E6343A">
              <w:rPr>
                <w:sz w:val="18"/>
                <w:szCs w:val="18"/>
                <w:lang w:eastAsia="ru-RU"/>
              </w:rPr>
              <w:t>Прочие основные средства</w:t>
            </w:r>
          </w:p>
        </w:tc>
        <w:tc>
          <w:tcPr>
            <w:tcW w:w="1559" w:type="dxa"/>
            <w:vAlign w:val="center"/>
          </w:tcPr>
          <w:p w:rsidR="00110243" w:rsidRPr="00E6343A" w:rsidRDefault="0012511C" w:rsidP="008B4F1E">
            <w:pPr>
              <w:jc w:val="right"/>
              <w:rPr>
                <w:sz w:val="18"/>
                <w:szCs w:val="18"/>
              </w:rPr>
            </w:pPr>
            <w:r>
              <w:rPr>
                <w:sz w:val="18"/>
                <w:szCs w:val="18"/>
              </w:rPr>
              <w:t>58 780,00</w:t>
            </w:r>
          </w:p>
        </w:tc>
        <w:tc>
          <w:tcPr>
            <w:tcW w:w="1276" w:type="dxa"/>
            <w:vAlign w:val="center"/>
          </w:tcPr>
          <w:p w:rsidR="00110243" w:rsidRPr="00E6343A" w:rsidRDefault="0012511C" w:rsidP="008B4F1E">
            <w:pPr>
              <w:jc w:val="right"/>
              <w:rPr>
                <w:sz w:val="18"/>
                <w:szCs w:val="18"/>
              </w:rPr>
            </w:pPr>
            <w:r>
              <w:rPr>
                <w:sz w:val="18"/>
                <w:szCs w:val="18"/>
              </w:rPr>
              <w:t>-</w:t>
            </w:r>
          </w:p>
        </w:tc>
        <w:tc>
          <w:tcPr>
            <w:tcW w:w="1384" w:type="dxa"/>
            <w:vAlign w:val="center"/>
          </w:tcPr>
          <w:p w:rsidR="00110243" w:rsidRPr="00E6343A" w:rsidRDefault="0012511C" w:rsidP="008B4F1E">
            <w:pPr>
              <w:jc w:val="right"/>
              <w:rPr>
                <w:sz w:val="18"/>
                <w:szCs w:val="18"/>
              </w:rPr>
            </w:pPr>
            <w:r>
              <w:rPr>
                <w:sz w:val="18"/>
                <w:szCs w:val="18"/>
              </w:rPr>
              <w:t>-</w:t>
            </w:r>
          </w:p>
        </w:tc>
        <w:tc>
          <w:tcPr>
            <w:tcW w:w="1421" w:type="dxa"/>
            <w:gridSpan w:val="2"/>
            <w:vAlign w:val="center"/>
          </w:tcPr>
          <w:p w:rsidR="00110243" w:rsidRPr="00E6343A" w:rsidRDefault="0012511C" w:rsidP="008B4F1E">
            <w:pPr>
              <w:jc w:val="right"/>
              <w:rPr>
                <w:sz w:val="18"/>
                <w:szCs w:val="18"/>
              </w:rPr>
            </w:pPr>
            <w:r>
              <w:rPr>
                <w:sz w:val="18"/>
                <w:szCs w:val="18"/>
              </w:rPr>
              <w:t>58 780,00</w:t>
            </w:r>
          </w:p>
        </w:tc>
      </w:tr>
      <w:tr w:rsidR="00E6343A" w:rsidRPr="00E6343A" w:rsidTr="007F2979">
        <w:trPr>
          <w:trHeight w:val="240"/>
        </w:trPr>
        <w:tc>
          <w:tcPr>
            <w:tcW w:w="534" w:type="dxa"/>
            <w:vAlign w:val="center"/>
          </w:tcPr>
          <w:p w:rsidR="00110243" w:rsidRPr="00E6343A" w:rsidRDefault="00110243" w:rsidP="008B4F1E">
            <w:pPr>
              <w:jc w:val="center"/>
              <w:rPr>
                <w:b/>
                <w:bCs/>
                <w:sz w:val="18"/>
                <w:szCs w:val="18"/>
                <w:lang w:eastAsia="ru-RU"/>
              </w:rPr>
            </w:pPr>
            <w:r w:rsidRPr="00E6343A">
              <w:rPr>
                <w:b/>
                <w:bCs/>
                <w:sz w:val="18"/>
                <w:szCs w:val="18"/>
                <w:lang w:eastAsia="ru-RU"/>
              </w:rPr>
              <w:t>2.</w:t>
            </w:r>
          </w:p>
        </w:tc>
        <w:tc>
          <w:tcPr>
            <w:tcW w:w="3861" w:type="dxa"/>
            <w:vAlign w:val="center"/>
          </w:tcPr>
          <w:p w:rsidR="00110243" w:rsidRPr="00E6343A" w:rsidRDefault="00110243" w:rsidP="008B4F1E">
            <w:pPr>
              <w:rPr>
                <w:b/>
                <w:bCs/>
                <w:sz w:val="18"/>
                <w:szCs w:val="18"/>
                <w:lang w:eastAsia="ru-RU"/>
              </w:rPr>
            </w:pPr>
            <w:r w:rsidRPr="00E6343A">
              <w:rPr>
                <w:b/>
                <w:bCs/>
                <w:sz w:val="18"/>
                <w:szCs w:val="18"/>
                <w:lang w:eastAsia="ru-RU"/>
              </w:rPr>
              <w:t>МАТЕРИАЛЬНЫЕ ЗАПАСЫ ВСЕГО:</w:t>
            </w:r>
          </w:p>
        </w:tc>
        <w:tc>
          <w:tcPr>
            <w:tcW w:w="1559" w:type="dxa"/>
            <w:vAlign w:val="center"/>
          </w:tcPr>
          <w:p w:rsidR="00110243" w:rsidRPr="00E6343A" w:rsidRDefault="0012511C" w:rsidP="008B4F1E">
            <w:pPr>
              <w:jc w:val="right"/>
              <w:rPr>
                <w:b/>
                <w:bCs/>
                <w:sz w:val="18"/>
                <w:szCs w:val="18"/>
                <w:lang w:eastAsia="ru-RU"/>
              </w:rPr>
            </w:pPr>
            <w:r>
              <w:rPr>
                <w:b/>
                <w:bCs/>
                <w:sz w:val="18"/>
                <w:szCs w:val="18"/>
                <w:lang w:eastAsia="ru-RU"/>
              </w:rPr>
              <w:t>1 183 722,38</w:t>
            </w:r>
          </w:p>
        </w:tc>
        <w:tc>
          <w:tcPr>
            <w:tcW w:w="1276" w:type="dxa"/>
            <w:vAlign w:val="center"/>
          </w:tcPr>
          <w:p w:rsidR="00110243" w:rsidRPr="00E6343A" w:rsidRDefault="0012511C" w:rsidP="008B4F1E">
            <w:pPr>
              <w:jc w:val="right"/>
              <w:rPr>
                <w:b/>
                <w:bCs/>
                <w:sz w:val="18"/>
                <w:szCs w:val="18"/>
              </w:rPr>
            </w:pPr>
            <w:r>
              <w:rPr>
                <w:b/>
                <w:bCs/>
                <w:sz w:val="18"/>
                <w:szCs w:val="18"/>
              </w:rPr>
              <w:t>480 211,08</w:t>
            </w:r>
          </w:p>
        </w:tc>
        <w:tc>
          <w:tcPr>
            <w:tcW w:w="1384" w:type="dxa"/>
            <w:vAlign w:val="center"/>
          </w:tcPr>
          <w:p w:rsidR="00110243" w:rsidRPr="00E6343A" w:rsidRDefault="0012511C" w:rsidP="008B4F1E">
            <w:pPr>
              <w:jc w:val="right"/>
              <w:rPr>
                <w:b/>
                <w:bCs/>
                <w:sz w:val="18"/>
                <w:szCs w:val="18"/>
              </w:rPr>
            </w:pPr>
            <w:r>
              <w:rPr>
                <w:b/>
                <w:bCs/>
                <w:sz w:val="18"/>
                <w:szCs w:val="18"/>
              </w:rPr>
              <w:t>694 612,68</w:t>
            </w:r>
          </w:p>
        </w:tc>
        <w:tc>
          <w:tcPr>
            <w:tcW w:w="1421" w:type="dxa"/>
            <w:gridSpan w:val="2"/>
            <w:vAlign w:val="center"/>
          </w:tcPr>
          <w:p w:rsidR="00110243" w:rsidRPr="00E6343A" w:rsidRDefault="0012511C" w:rsidP="008B4F1E">
            <w:pPr>
              <w:jc w:val="right"/>
              <w:rPr>
                <w:b/>
                <w:bCs/>
                <w:sz w:val="18"/>
                <w:szCs w:val="18"/>
              </w:rPr>
            </w:pPr>
            <w:r>
              <w:rPr>
                <w:b/>
                <w:bCs/>
                <w:sz w:val="18"/>
                <w:szCs w:val="18"/>
              </w:rPr>
              <w:t>969 320,78</w:t>
            </w:r>
          </w:p>
        </w:tc>
      </w:tr>
      <w:tr w:rsidR="00E6343A" w:rsidRPr="00E6343A" w:rsidTr="007F2979">
        <w:trPr>
          <w:trHeight w:val="65"/>
        </w:trPr>
        <w:tc>
          <w:tcPr>
            <w:tcW w:w="4395" w:type="dxa"/>
            <w:gridSpan w:val="2"/>
            <w:tcBorders>
              <w:bottom w:val="single" w:sz="12" w:space="0" w:color="auto"/>
            </w:tcBorders>
            <w:vAlign w:val="center"/>
          </w:tcPr>
          <w:p w:rsidR="00110243" w:rsidRPr="00E6343A" w:rsidRDefault="00110243" w:rsidP="008B4F1E">
            <w:pPr>
              <w:rPr>
                <w:b/>
                <w:bCs/>
                <w:sz w:val="18"/>
                <w:szCs w:val="18"/>
                <w:lang w:eastAsia="ru-RU"/>
              </w:rPr>
            </w:pPr>
            <w:r w:rsidRPr="00E6343A">
              <w:rPr>
                <w:b/>
                <w:bCs/>
                <w:sz w:val="18"/>
                <w:szCs w:val="18"/>
                <w:lang w:eastAsia="ru-RU"/>
              </w:rPr>
              <w:t>ВСЕГО ЗА 2017 год:</w:t>
            </w:r>
          </w:p>
        </w:tc>
        <w:tc>
          <w:tcPr>
            <w:tcW w:w="1559" w:type="dxa"/>
            <w:tcBorders>
              <w:bottom w:val="single" w:sz="12" w:space="0" w:color="auto"/>
            </w:tcBorders>
            <w:vAlign w:val="center"/>
          </w:tcPr>
          <w:p w:rsidR="00110243" w:rsidRPr="00E6343A" w:rsidRDefault="001A6CE9" w:rsidP="008B4F1E">
            <w:pPr>
              <w:jc w:val="right"/>
              <w:rPr>
                <w:b/>
                <w:bCs/>
                <w:sz w:val="18"/>
                <w:szCs w:val="18"/>
                <w:lang w:eastAsia="ru-RU"/>
              </w:rPr>
            </w:pPr>
            <w:r>
              <w:rPr>
                <w:b/>
                <w:bCs/>
                <w:sz w:val="18"/>
                <w:szCs w:val="18"/>
                <w:lang w:eastAsia="ru-RU"/>
              </w:rPr>
              <w:t>24 535 628,62</w:t>
            </w:r>
          </w:p>
        </w:tc>
        <w:tc>
          <w:tcPr>
            <w:tcW w:w="1276" w:type="dxa"/>
            <w:tcBorders>
              <w:bottom w:val="single" w:sz="12" w:space="0" w:color="auto"/>
            </w:tcBorders>
            <w:vAlign w:val="center"/>
          </w:tcPr>
          <w:p w:rsidR="00110243" w:rsidRPr="00E6343A" w:rsidRDefault="001A6CE9" w:rsidP="008B4F1E">
            <w:pPr>
              <w:jc w:val="right"/>
              <w:rPr>
                <w:b/>
                <w:bCs/>
                <w:sz w:val="18"/>
                <w:szCs w:val="18"/>
                <w:lang w:eastAsia="ru-RU"/>
              </w:rPr>
            </w:pPr>
            <w:r>
              <w:rPr>
                <w:b/>
                <w:bCs/>
                <w:sz w:val="18"/>
                <w:szCs w:val="18"/>
                <w:lang w:eastAsia="ru-RU"/>
              </w:rPr>
              <w:t>11 154 231,26</w:t>
            </w:r>
          </w:p>
        </w:tc>
        <w:tc>
          <w:tcPr>
            <w:tcW w:w="1384" w:type="dxa"/>
            <w:tcBorders>
              <w:bottom w:val="single" w:sz="12" w:space="0" w:color="auto"/>
            </w:tcBorders>
            <w:vAlign w:val="center"/>
          </w:tcPr>
          <w:p w:rsidR="00110243" w:rsidRPr="00E6343A" w:rsidRDefault="001A6CE9" w:rsidP="008B4F1E">
            <w:pPr>
              <w:jc w:val="right"/>
              <w:rPr>
                <w:b/>
                <w:bCs/>
                <w:sz w:val="18"/>
                <w:szCs w:val="18"/>
              </w:rPr>
            </w:pPr>
            <w:r>
              <w:rPr>
                <w:b/>
                <w:bCs/>
                <w:sz w:val="18"/>
                <w:szCs w:val="18"/>
              </w:rPr>
              <w:t>728 194,67</w:t>
            </w:r>
          </w:p>
        </w:tc>
        <w:tc>
          <w:tcPr>
            <w:tcW w:w="1421" w:type="dxa"/>
            <w:gridSpan w:val="2"/>
            <w:tcBorders>
              <w:bottom w:val="single" w:sz="12" w:space="0" w:color="auto"/>
            </w:tcBorders>
            <w:vAlign w:val="center"/>
          </w:tcPr>
          <w:p w:rsidR="00110243" w:rsidRPr="00E6343A" w:rsidRDefault="001A6CE9" w:rsidP="008B4F1E">
            <w:pPr>
              <w:jc w:val="right"/>
              <w:rPr>
                <w:b/>
                <w:bCs/>
                <w:sz w:val="18"/>
                <w:szCs w:val="18"/>
              </w:rPr>
            </w:pPr>
            <w:r>
              <w:rPr>
                <w:b/>
                <w:bCs/>
                <w:sz w:val="18"/>
                <w:szCs w:val="18"/>
              </w:rPr>
              <w:t>34 961 665,21</w:t>
            </w:r>
          </w:p>
        </w:tc>
      </w:tr>
    </w:tbl>
    <w:p w:rsidR="00110243" w:rsidRPr="007F2979" w:rsidRDefault="00110243" w:rsidP="008B4F1E">
      <w:pPr>
        <w:jc w:val="both"/>
        <w:rPr>
          <w:sz w:val="6"/>
          <w:szCs w:val="6"/>
        </w:rPr>
      </w:pPr>
    </w:p>
    <w:p w:rsidR="00110243" w:rsidRPr="00A56DAC" w:rsidRDefault="00110243" w:rsidP="008B4F1E">
      <w:pPr>
        <w:ind w:firstLine="709"/>
        <w:jc w:val="both"/>
        <w:rPr>
          <w:sz w:val="28"/>
          <w:szCs w:val="28"/>
        </w:rPr>
      </w:pPr>
      <w:r w:rsidRPr="00A56DAC">
        <w:rPr>
          <w:sz w:val="28"/>
          <w:szCs w:val="28"/>
        </w:rPr>
        <w:t xml:space="preserve">Основные средства и материальные запасы находятся на ответственном хранении у должностных лиц, с которыми в соответствии со статьей 244 Трудового </w:t>
      </w:r>
      <w:r w:rsidRPr="002551B6">
        <w:rPr>
          <w:sz w:val="28"/>
          <w:szCs w:val="28"/>
        </w:rPr>
        <w:t>кодекса РФ</w:t>
      </w:r>
      <w:r w:rsidRPr="00A56DAC">
        <w:rPr>
          <w:sz w:val="28"/>
          <w:szCs w:val="28"/>
        </w:rPr>
        <w:t xml:space="preserve"> заключены договоры о полной материальной ответственности.</w:t>
      </w:r>
    </w:p>
    <w:p w:rsidR="00110243" w:rsidRDefault="00110243" w:rsidP="008B4F1E">
      <w:pPr>
        <w:ind w:firstLine="709"/>
        <w:jc w:val="both"/>
        <w:rPr>
          <w:sz w:val="28"/>
          <w:szCs w:val="28"/>
        </w:rPr>
      </w:pPr>
      <w:r w:rsidRPr="00E43511">
        <w:rPr>
          <w:sz w:val="28"/>
          <w:szCs w:val="28"/>
        </w:rPr>
        <w:t>5.</w:t>
      </w:r>
      <w:r w:rsidRPr="00E43511">
        <w:rPr>
          <w:sz w:val="28"/>
          <w:szCs w:val="28"/>
        </w:rPr>
        <w:tab/>
        <w:t>Положением об учетной политике Учреждения на 201</w:t>
      </w:r>
      <w:r>
        <w:rPr>
          <w:sz w:val="28"/>
          <w:szCs w:val="28"/>
        </w:rPr>
        <w:t>7</w:t>
      </w:r>
      <w:r w:rsidRPr="00E43511">
        <w:rPr>
          <w:sz w:val="28"/>
          <w:szCs w:val="28"/>
        </w:rPr>
        <w:t>, утвержденной приказом руководителя</w:t>
      </w:r>
      <w:r>
        <w:rPr>
          <w:sz w:val="28"/>
          <w:szCs w:val="28"/>
        </w:rPr>
        <w:t xml:space="preserve"> от </w:t>
      </w:r>
      <w:r w:rsidR="00D92D73">
        <w:rPr>
          <w:sz w:val="28"/>
          <w:szCs w:val="28"/>
        </w:rPr>
        <w:t>28</w:t>
      </w:r>
      <w:r>
        <w:rPr>
          <w:sz w:val="28"/>
          <w:szCs w:val="28"/>
        </w:rPr>
        <w:t>.1</w:t>
      </w:r>
      <w:r w:rsidR="00D92D73">
        <w:rPr>
          <w:sz w:val="28"/>
          <w:szCs w:val="28"/>
        </w:rPr>
        <w:t>2</w:t>
      </w:r>
      <w:r>
        <w:rPr>
          <w:sz w:val="28"/>
          <w:szCs w:val="28"/>
        </w:rPr>
        <w:t>.201</w:t>
      </w:r>
      <w:r w:rsidR="00D92D73">
        <w:rPr>
          <w:sz w:val="28"/>
          <w:szCs w:val="28"/>
        </w:rPr>
        <w:t>6</w:t>
      </w:r>
      <w:r>
        <w:rPr>
          <w:sz w:val="28"/>
          <w:szCs w:val="28"/>
        </w:rPr>
        <w:t xml:space="preserve"> №</w:t>
      </w:r>
      <w:r w:rsidR="00CD1F31">
        <w:rPr>
          <w:sz w:val="28"/>
          <w:szCs w:val="28"/>
        </w:rPr>
        <w:t> </w:t>
      </w:r>
      <w:r w:rsidR="00D92D73">
        <w:rPr>
          <w:sz w:val="28"/>
          <w:szCs w:val="28"/>
        </w:rPr>
        <w:t>103</w:t>
      </w:r>
      <w:r w:rsidR="00CD1F31">
        <w:rPr>
          <w:sz w:val="28"/>
          <w:szCs w:val="28"/>
        </w:rPr>
        <w:t>,</w:t>
      </w:r>
      <w:r w:rsidRPr="00E43511">
        <w:rPr>
          <w:sz w:val="28"/>
          <w:szCs w:val="28"/>
        </w:rPr>
        <w:t xml:space="preserve"> </w:t>
      </w:r>
      <w:r w:rsidRPr="00D92D73">
        <w:rPr>
          <w:sz w:val="28"/>
          <w:szCs w:val="28"/>
        </w:rPr>
        <w:t>предусмотр</w:t>
      </w:r>
      <w:r w:rsidRPr="00E43511">
        <w:rPr>
          <w:sz w:val="28"/>
          <w:szCs w:val="28"/>
        </w:rPr>
        <w:t>ено пр</w:t>
      </w:r>
      <w:r>
        <w:rPr>
          <w:sz w:val="28"/>
          <w:szCs w:val="28"/>
        </w:rPr>
        <w:t xml:space="preserve">оведение инвентаризации имущества, финансовых активов и обязательств </w:t>
      </w:r>
      <w:r w:rsidRPr="00A42A76">
        <w:rPr>
          <w:sz w:val="28"/>
          <w:szCs w:val="28"/>
        </w:rPr>
        <w:t>перед составлением го</w:t>
      </w:r>
      <w:r w:rsidR="00D34787">
        <w:rPr>
          <w:sz w:val="28"/>
          <w:szCs w:val="28"/>
        </w:rPr>
        <w:t>довой бухгалтерской отчетности.</w:t>
      </w:r>
    </w:p>
    <w:p w:rsidR="00110243" w:rsidRPr="00C4163B" w:rsidRDefault="00110243" w:rsidP="008B4F1E">
      <w:pPr>
        <w:jc w:val="both"/>
        <w:rPr>
          <w:sz w:val="28"/>
          <w:szCs w:val="28"/>
        </w:rPr>
      </w:pPr>
      <w:r w:rsidRPr="00C4163B">
        <w:rPr>
          <w:sz w:val="28"/>
          <w:szCs w:val="28"/>
        </w:rPr>
        <w:tab/>
        <w:t>5.1.</w:t>
      </w:r>
      <w:r w:rsidRPr="00C4163B">
        <w:rPr>
          <w:sz w:val="28"/>
          <w:szCs w:val="28"/>
        </w:rPr>
        <w:tab/>
        <w:t>В соответствии с приказ</w:t>
      </w:r>
      <w:r w:rsidR="009B1DF9" w:rsidRPr="00C4163B">
        <w:rPr>
          <w:sz w:val="28"/>
          <w:szCs w:val="28"/>
        </w:rPr>
        <w:t>ами</w:t>
      </w:r>
      <w:r w:rsidRPr="00C4163B">
        <w:rPr>
          <w:sz w:val="28"/>
          <w:szCs w:val="28"/>
        </w:rPr>
        <w:t xml:space="preserve"> руководителя от </w:t>
      </w:r>
      <w:r w:rsidR="009B1DF9" w:rsidRPr="00C4163B">
        <w:rPr>
          <w:sz w:val="28"/>
          <w:szCs w:val="28"/>
        </w:rPr>
        <w:t>09</w:t>
      </w:r>
      <w:r w:rsidRPr="00C4163B">
        <w:rPr>
          <w:sz w:val="28"/>
          <w:szCs w:val="28"/>
        </w:rPr>
        <w:t>.</w:t>
      </w:r>
      <w:r w:rsidR="009B1DF9" w:rsidRPr="00C4163B">
        <w:rPr>
          <w:sz w:val="28"/>
          <w:szCs w:val="28"/>
        </w:rPr>
        <w:t>0</w:t>
      </w:r>
      <w:r w:rsidRPr="00C4163B">
        <w:rPr>
          <w:sz w:val="28"/>
          <w:szCs w:val="28"/>
        </w:rPr>
        <w:t>1.2017 №</w:t>
      </w:r>
      <w:r w:rsidR="00CD1F31">
        <w:rPr>
          <w:sz w:val="28"/>
          <w:szCs w:val="28"/>
        </w:rPr>
        <w:t> </w:t>
      </w:r>
      <w:r w:rsidR="009B1DF9" w:rsidRPr="00C4163B">
        <w:rPr>
          <w:sz w:val="28"/>
          <w:szCs w:val="28"/>
        </w:rPr>
        <w:t xml:space="preserve">5, </w:t>
      </w:r>
      <w:r w:rsidR="00CD1F31">
        <w:rPr>
          <w:sz w:val="28"/>
          <w:szCs w:val="28"/>
        </w:rPr>
        <w:t xml:space="preserve">                </w:t>
      </w:r>
      <w:r w:rsidR="009B1DF9" w:rsidRPr="00C4163B">
        <w:rPr>
          <w:sz w:val="28"/>
          <w:szCs w:val="28"/>
        </w:rPr>
        <w:t>от 16.01.2017 № 8</w:t>
      </w:r>
      <w:r w:rsidRPr="00C4163B">
        <w:rPr>
          <w:sz w:val="28"/>
          <w:szCs w:val="28"/>
        </w:rPr>
        <w:t xml:space="preserve"> перед составлением годовой бухгалтерской (финансовой) отчетности за 2017 год Учреждением проведена инвентаризация имущества, финансовых активов и обязательств. По итогам проведенной инвентаризации излишки и недостачи не выявлены. </w:t>
      </w:r>
    </w:p>
    <w:p w:rsidR="00A445DC" w:rsidRPr="00D53083" w:rsidRDefault="00A445DC" w:rsidP="00A445DC">
      <w:pPr>
        <w:pStyle w:val="a7"/>
        <w:rPr>
          <w:lang w:eastAsia="en-US"/>
        </w:rPr>
      </w:pPr>
      <w:r w:rsidRPr="00C4163B">
        <w:rPr>
          <w:lang w:eastAsia="en-US"/>
        </w:rPr>
        <w:tab/>
      </w:r>
      <w:r w:rsidRPr="00D53083">
        <w:rPr>
          <w:lang w:eastAsia="en-US"/>
        </w:rPr>
        <w:t>6.</w:t>
      </w:r>
      <w:r w:rsidRPr="00D53083">
        <w:rPr>
          <w:lang w:eastAsia="en-US"/>
        </w:rPr>
        <w:tab/>
        <w:t>Проверкой целевого и эффективного использования муниципального имущества установлено:</w:t>
      </w:r>
    </w:p>
    <w:p w:rsidR="000D7B65" w:rsidRPr="00C4163B" w:rsidRDefault="000D7B65" w:rsidP="000D7B65">
      <w:pPr>
        <w:pStyle w:val="a7"/>
      </w:pPr>
      <w:r w:rsidRPr="00D53083">
        <w:tab/>
        <w:t>6.1.</w:t>
      </w:r>
      <w:r w:rsidRPr="00D53083">
        <w:tab/>
        <w:t>В нарушение</w:t>
      </w:r>
      <w:r w:rsidRPr="00D53083">
        <w:rPr>
          <w:color w:val="FF0000"/>
        </w:rPr>
        <w:t xml:space="preserve"> </w:t>
      </w:r>
      <w:r w:rsidR="0081039D" w:rsidRPr="00D53083">
        <w:t>пункта 9, 17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 № 33н</w:t>
      </w:r>
      <w:r w:rsidRPr="00D53083">
        <w:t xml:space="preserve"> </w:t>
      </w:r>
      <w:hyperlink r:id="rId8" w:history="1">
        <w:r w:rsidRPr="00D53083">
          <w:t>пункта 1 статьи 6 статьи 13</w:t>
        </w:r>
      </w:hyperlink>
      <w:r w:rsidRPr="00D53083">
        <w:t xml:space="preserve"> Федерального закона от 06.12.2011 № 402-ФЗ «О бухгалтерском учете</w:t>
      </w:r>
      <w:r w:rsidRPr="00C4163B">
        <w:t>»,</w:t>
      </w:r>
      <w:r w:rsidRPr="00C4163B">
        <w:rPr>
          <w:rFonts w:ascii="Arial" w:hAnsi="Arial" w:cs="Arial"/>
          <w:sz w:val="24"/>
          <w:szCs w:val="24"/>
        </w:rPr>
        <w:t xml:space="preserve"> </w:t>
      </w:r>
      <w:hyperlink r:id="rId9" w:history="1">
        <w:r w:rsidRPr="00C4163B">
          <w:t>пункта 4</w:t>
        </w:r>
      </w:hyperlink>
      <w:r w:rsidRPr="00C4163B">
        <w:t xml:space="preserve"> </w:t>
      </w:r>
      <w:hyperlink r:id="rId10" w:history="1">
        <w:r w:rsidRPr="00C4163B">
          <w:t>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w:r w:rsidRPr="00C4163B">
        <w:t>»</w:t>
      </w:r>
      <w:r w:rsidR="00B225DF">
        <w:t xml:space="preserve"> (далее – Инструкция № 157н)</w:t>
      </w:r>
      <w:r w:rsidRPr="00C4163B">
        <w:t xml:space="preserve">, постановления Госстандарта РФ </w:t>
      </w:r>
      <w:r w:rsidR="00CD1F31">
        <w:t xml:space="preserve">           </w:t>
      </w:r>
      <w:r w:rsidRPr="00C4163B">
        <w:t xml:space="preserve">от 26.12.1994 № 359 «О принятии </w:t>
      </w:r>
      <w:hyperlink r:id="rId11" w:history="1">
        <w:r w:rsidRPr="00C4163B">
          <w:t>Общероссийского классификатора</w:t>
        </w:r>
      </w:hyperlink>
      <w:r w:rsidRPr="00C4163B">
        <w:t xml:space="preserve"> основных фондов», объект основных средств: нежилое здание - павильон «Малыш», общей стоимостью 33 868,26 рублей отнесен к группе «Сооружение – недвижимое имущество» </w:t>
      </w:r>
      <w:r w:rsidRPr="00C4163B">
        <w:rPr>
          <w:rStyle w:val="52"/>
        </w:rPr>
        <w:t xml:space="preserve">(балансовый счет 101.13), следовало отнести </w:t>
      </w:r>
      <w:r w:rsidRPr="00C4163B">
        <w:t>к группе «Нежилые помещения – недвижимое имущество» (балансовый счет 101.12).</w:t>
      </w:r>
    </w:p>
    <w:p w:rsidR="000D7B65" w:rsidRPr="002009E7" w:rsidRDefault="000D7B65" w:rsidP="000D7B65">
      <w:pPr>
        <w:pStyle w:val="a7"/>
        <w:outlineLvl w:val="0"/>
      </w:pPr>
      <w:r w:rsidRPr="00C4163B">
        <w:rPr>
          <w:szCs w:val="20"/>
        </w:rPr>
        <w:tab/>
      </w:r>
      <w:r w:rsidRPr="008654C7">
        <w:rPr>
          <w:szCs w:val="20"/>
        </w:rPr>
        <w:t xml:space="preserve">6.2. </w:t>
      </w:r>
      <w:r w:rsidRPr="008654C7">
        <w:rPr>
          <w:szCs w:val="20"/>
        </w:rPr>
        <w:tab/>
        <w:t>В 2017 году Учреждением заключен договор от 03.07.2017                    №</w:t>
      </w:r>
      <w:r w:rsidR="00CD1F31">
        <w:rPr>
          <w:szCs w:val="20"/>
        </w:rPr>
        <w:t> </w:t>
      </w:r>
      <w:r w:rsidRPr="008654C7">
        <w:rPr>
          <w:szCs w:val="20"/>
        </w:rPr>
        <w:t>67/05/2017 с ООО ЧОО «Беркут-2» на установку системы видеонаблюдения в детском и городском парке</w:t>
      </w:r>
      <w:r w:rsidR="002D6061" w:rsidRPr="008654C7">
        <w:rPr>
          <w:szCs w:val="20"/>
        </w:rPr>
        <w:t xml:space="preserve"> </w:t>
      </w:r>
      <w:r w:rsidR="00BD0B19" w:rsidRPr="008654C7">
        <w:rPr>
          <w:szCs w:val="20"/>
        </w:rPr>
        <w:t>по муниципальной программе «Профилактика терроризма, минимизация и (или) ликвидация последствий проявлений терроризма на территории Озерского городского округа» на 2017 год на плановый период 2018 и 2019 годов», не связанной с финансовым обеспечением выполнения муниципального задания (субсидия на иные цели).</w:t>
      </w:r>
      <w:r w:rsidRPr="008654C7">
        <w:t xml:space="preserve"> Стоимость</w:t>
      </w:r>
      <w:r w:rsidRPr="002009E7">
        <w:t xml:space="preserve"> работ по договору составила 65</w:t>
      </w:r>
      <w:r w:rsidR="00CD1F31">
        <w:t> </w:t>
      </w:r>
      <w:r w:rsidRPr="002009E7">
        <w:t xml:space="preserve">000,00 рублей (пункт 2.1 договора). Оплата выполненных работ произведена на основании акта выполненных </w:t>
      </w:r>
      <w:r w:rsidRPr="00A1799B">
        <w:t xml:space="preserve">работ от 19.09.2017 в полном объеме </w:t>
      </w:r>
      <w:r w:rsidRPr="00A1799B">
        <w:lastRenderedPageBreak/>
        <w:t>в сумме 65 000,00 рублей (платежные поручения от 29.09.2017 №</w:t>
      </w:r>
      <w:r w:rsidR="00CD1F31">
        <w:t> </w:t>
      </w:r>
      <w:r w:rsidRPr="00A1799B">
        <w:t xml:space="preserve">714882). Расходы по установке системы видеонаблюдения </w:t>
      </w:r>
      <w:r w:rsidR="008667C2" w:rsidRPr="00A1799B">
        <w:t xml:space="preserve">списаны на </w:t>
      </w:r>
      <w:r w:rsidR="00FC4102" w:rsidRPr="00A1799B">
        <w:t>финансовый результат текущего финансового года (</w:t>
      </w:r>
      <w:r w:rsidR="008667C2" w:rsidRPr="00A1799B">
        <w:t xml:space="preserve">счет </w:t>
      </w:r>
      <w:r w:rsidR="00FC4102" w:rsidRPr="00A1799B">
        <w:t>401.20</w:t>
      </w:r>
      <w:r w:rsidR="008667C2" w:rsidRPr="00A1799B">
        <w:t xml:space="preserve"> «</w:t>
      </w:r>
      <w:r w:rsidR="00FC4102" w:rsidRPr="00A1799B">
        <w:t>Расходы текущего финансового года»,</w:t>
      </w:r>
      <w:r w:rsidR="008667C2" w:rsidRPr="00A1799B">
        <w:t xml:space="preserve"> подстать</w:t>
      </w:r>
      <w:r w:rsidR="00FC4102" w:rsidRPr="00A1799B">
        <w:t>я</w:t>
      </w:r>
      <w:r w:rsidR="008667C2" w:rsidRPr="00A1799B">
        <w:t xml:space="preserve"> КОСГУ 226 </w:t>
      </w:r>
      <w:r w:rsidRPr="00A1799B">
        <w:t>«Прочие расходы и услуги»</w:t>
      </w:r>
      <w:r w:rsidR="004C1999" w:rsidRPr="00A1799B">
        <w:t>)</w:t>
      </w:r>
      <w:r w:rsidRPr="00A1799B">
        <w:t>.</w:t>
      </w:r>
    </w:p>
    <w:p w:rsidR="009A4883" w:rsidRPr="002009E7" w:rsidRDefault="006B2465" w:rsidP="009A4883">
      <w:pPr>
        <w:pStyle w:val="s3"/>
        <w:spacing w:before="0" w:beforeAutospacing="0" w:after="0" w:afterAutospacing="0"/>
        <w:jc w:val="both"/>
        <w:rPr>
          <w:sz w:val="28"/>
          <w:szCs w:val="28"/>
        </w:rPr>
      </w:pPr>
      <w:r w:rsidRPr="002009E7">
        <w:tab/>
      </w:r>
      <w:r w:rsidR="0071049A" w:rsidRPr="00285139">
        <w:rPr>
          <w:sz w:val="28"/>
          <w:szCs w:val="28"/>
        </w:rPr>
        <w:t>6.</w:t>
      </w:r>
      <w:r w:rsidR="009A4883" w:rsidRPr="00285139">
        <w:rPr>
          <w:sz w:val="28"/>
          <w:szCs w:val="28"/>
        </w:rPr>
        <w:t>2</w:t>
      </w:r>
      <w:r w:rsidR="0071049A" w:rsidRPr="00285139">
        <w:rPr>
          <w:sz w:val="28"/>
          <w:szCs w:val="28"/>
        </w:rPr>
        <w:t>.</w:t>
      </w:r>
      <w:r w:rsidR="0087292A" w:rsidRPr="00285139">
        <w:rPr>
          <w:sz w:val="28"/>
          <w:szCs w:val="28"/>
        </w:rPr>
        <w:t>1</w:t>
      </w:r>
      <w:r w:rsidR="0071049A" w:rsidRPr="00285139">
        <w:rPr>
          <w:sz w:val="28"/>
          <w:szCs w:val="28"/>
        </w:rPr>
        <w:t>.</w:t>
      </w:r>
      <w:r w:rsidR="0071049A" w:rsidRPr="002009E7">
        <w:rPr>
          <w:sz w:val="28"/>
          <w:szCs w:val="28"/>
        </w:rPr>
        <w:tab/>
        <w:t xml:space="preserve">В нарушение статьи 5 Федерального закона от 06.12.2011 № 402-ФЗ </w:t>
      </w:r>
      <w:r w:rsidR="001174C7">
        <w:rPr>
          <w:sz w:val="28"/>
          <w:szCs w:val="28"/>
        </w:rPr>
        <w:t xml:space="preserve">  </w:t>
      </w:r>
      <w:r w:rsidR="0071049A" w:rsidRPr="002009E7">
        <w:rPr>
          <w:sz w:val="28"/>
          <w:szCs w:val="28"/>
        </w:rPr>
        <w:t xml:space="preserve">«О бухгалтерском учете», пунктов </w:t>
      </w:r>
      <w:r w:rsidR="0097177F" w:rsidRPr="005105F1">
        <w:rPr>
          <w:sz w:val="28"/>
          <w:szCs w:val="28"/>
        </w:rPr>
        <w:t xml:space="preserve">23, 38, </w:t>
      </w:r>
      <w:r w:rsidR="0097177F">
        <w:rPr>
          <w:sz w:val="28"/>
          <w:szCs w:val="28"/>
        </w:rPr>
        <w:t xml:space="preserve">47, </w:t>
      </w:r>
      <w:r w:rsidR="0097177F" w:rsidRPr="005105F1">
        <w:rPr>
          <w:sz w:val="28"/>
          <w:szCs w:val="28"/>
        </w:rPr>
        <w:t xml:space="preserve">127 </w:t>
      </w:r>
      <w:r w:rsidR="00B225DF" w:rsidRPr="002009E7">
        <w:rPr>
          <w:sz w:val="28"/>
          <w:szCs w:val="28"/>
        </w:rPr>
        <w:t>Инструкции №</w:t>
      </w:r>
      <w:r w:rsidR="00CD1F31">
        <w:rPr>
          <w:sz w:val="28"/>
          <w:szCs w:val="28"/>
        </w:rPr>
        <w:t> </w:t>
      </w:r>
      <w:r w:rsidR="00B225DF" w:rsidRPr="002009E7">
        <w:rPr>
          <w:sz w:val="28"/>
          <w:szCs w:val="28"/>
        </w:rPr>
        <w:t xml:space="preserve">157н </w:t>
      </w:r>
      <w:r w:rsidRPr="002009E7">
        <w:rPr>
          <w:sz w:val="28"/>
          <w:szCs w:val="28"/>
        </w:rPr>
        <w:t xml:space="preserve">расходы </w:t>
      </w:r>
      <w:r w:rsidRPr="002009E7">
        <w:rPr>
          <w:sz w:val="28"/>
          <w:szCs w:val="20"/>
        </w:rPr>
        <w:t>на приобретение системы видеонаблюдения в детском и городском парке</w:t>
      </w:r>
      <w:r w:rsidR="0071049A" w:rsidRPr="002009E7">
        <w:rPr>
          <w:sz w:val="28"/>
          <w:szCs w:val="28"/>
        </w:rPr>
        <w:t xml:space="preserve"> </w:t>
      </w:r>
      <w:r w:rsidR="001174C7">
        <w:rPr>
          <w:sz w:val="28"/>
          <w:szCs w:val="28"/>
        </w:rPr>
        <w:t xml:space="preserve">                    </w:t>
      </w:r>
      <w:r w:rsidR="00B225DF" w:rsidRPr="002009E7">
        <w:rPr>
          <w:sz w:val="28"/>
          <w:szCs w:val="20"/>
        </w:rPr>
        <w:t xml:space="preserve">(в соответствии с спецификацией к договору от 03.07.2017 № 67/05/2017: </w:t>
      </w:r>
      <w:r w:rsidRPr="002009E7">
        <w:rPr>
          <w:sz w:val="28"/>
          <w:szCs w:val="28"/>
        </w:rPr>
        <w:t xml:space="preserve">видеорегистратор – 10 173,00 рублей, монитор – 31 853,00 рублей, видеокамера – </w:t>
      </w:r>
      <w:r w:rsidR="00B225DF" w:rsidRPr="002009E7">
        <w:rPr>
          <w:sz w:val="28"/>
          <w:szCs w:val="28"/>
        </w:rPr>
        <w:t>20 884</w:t>
      </w:r>
      <w:r w:rsidRPr="002009E7">
        <w:rPr>
          <w:sz w:val="28"/>
          <w:szCs w:val="28"/>
        </w:rPr>
        <w:t>,00 рублей в количестве 2 шт.</w:t>
      </w:r>
      <w:r w:rsidR="0071049A" w:rsidRPr="002009E7">
        <w:rPr>
          <w:sz w:val="28"/>
          <w:szCs w:val="28"/>
        </w:rPr>
        <w:t>) в</w:t>
      </w:r>
      <w:r w:rsidRPr="002009E7">
        <w:rPr>
          <w:sz w:val="28"/>
          <w:szCs w:val="28"/>
        </w:rPr>
        <w:t xml:space="preserve"> общей</w:t>
      </w:r>
      <w:r w:rsidR="0071049A" w:rsidRPr="002009E7">
        <w:rPr>
          <w:sz w:val="28"/>
          <w:szCs w:val="28"/>
        </w:rPr>
        <w:t xml:space="preserve"> сумме </w:t>
      </w:r>
      <w:r w:rsidRPr="002009E7">
        <w:rPr>
          <w:sz w:val="28"/>
          <w:szCs w:val="28"/>
        </w:rPr>
        <w:t>62 910,00</w:t>
      </w:r>
      <w:r w:rsidR="0071049A" w:rsidRPr="002009E7">
        <w:rPr>
          <w:sz w:val="28"/>
          <w:szCs w:val="28"/>
        </w:rPr>
        <w:t xml:space="preserve"> рублей не приняты </w:t>
      </w:r>
      <w:r w:rsidR="00CD1F31">
        <w:rPr>
          <w:sz w:val="28"/>
          <w:szCs w:val="28"/>
        </w:rPr>
        <w:t xml:space="preserve">    </w:t>
      </w:r>
      <w:r w:rsidR="0071049A" w:rsidRPr="002009E7">
        <w:rPr>
          <w:sz w:val="28"/>
          <w:szCs w:val="28"/>
        </w:rPr>
        <w:t>к бухгалтерскому учету в качестве объектов основных средств</w:t>
      </w:r>
      <w:r w:rsidR="009A4883" w:rsidRPr="002009E7">
        <w:rPr>
          <w:sz w:val="28"/>
          <w:szCs w:val="28"/>
        </w:rPr>
        <w:t>.</w:t>
      </w:r>
      <w:r w:rsidR="00923164">
        <w:rPr>
          <w:sz w:val="28"/>
          <w:szCs w:val="28"/>
        </w:rPr>
        <w:t xml:space="preserve"> </w:t>
      </w:r>
    </w:p>
    <w:p w:rsidR="0087292A" w:rsidRDefault="0071049A" w:rsidP="0087292A">
      <w:pPr>
        <w:ind w:firstLine="709"/>
        <w:jc w:val="both"/>
        <w:rPr>
          <w:sz w:val="28"/>
          <w:szCs w:val="28"/>
        </w:rPr>
      </w:pPr>
      <w:r w:rsidRPr="002009E7">
        <w:rPr>
          <w:sz w:val="28"/>
          <w:szCs w:val="28"/>
          <w:lang w:eastAsia="ru-RU"/>
        </w:rPr>
        <w:t>6.</w:t>
      </w:r>
      <w:r w:rsidR="002C5961" w:rsidRPr="002009E7">
        <w:rPr>
          <w:sz w:val="28"/>
          <w:szCs w:val="28"/>
          <w:lang w:eastAsia="ru-RU"/>
        </w:rPr>
        <w:t>2</w:t>
      </w:r>
      <w:r w:rsidRPr="002009E7">
        <w:rPr>
          <w:sz w:val="28"/>
          <w:szCs w:val="28"/>
          <w:lang w:eastAsia="ru-RU"/>
        </w:rPr>
        <w:t>.</w:t>
      </w:r>
      <w:r w:rsidR="0087292A" w:rsidRPr="002009E7">
        <w:rPr>
          <w:sz w:val="28"/>
          <w:szCs w:val="28"/>
          <w:lang w:eastAsia="ru-RU"/>
        </w:rPr>
        <w:t>2</w:t>
      </w:r>
      <w:r w:rsidRPr="002009E7">
        <w:rPr>
          <w:sz w:val="28"/>
          <w:szCs w:val="28"/>
          <w:lang w:eastAsia="ru-RU"/>
        </w:rPr>
        <w:t>.</w:t>
      </w:r>
      <w:r w:rsidRPr="002009E7">
        <w:rPr>
          <w:sz w:val="28"/>
          <w:szCs w:val="28"/>
          <w:lang w:eastAsia="ru-RU"/>
        </w:rPr>
        <w:tab/>
        <w:t>В результате не</w:t>
      </w:r>
      <w:r w:rsidRPr="00A02728">
        <w:rPr>
          <w:sz w:val="28"/>
          <w:szCs w:val="28"/>
          <w:lang w:eastAsia="ru-RU"/>
        </w:rPr>
        <w:t xml:space="preserve"> отражения в бухгалтерском учете по счету </w:t>
      </w:r>
      <w:r w:rsidR="006B2465" w:rsidRPr="00A02728">
        <w:rPr>
          <w:sz w:val="28"/>
          <w:szCs w:val="28"/>
          <w:lang w:eastAsia="ru-RU"/>
        </w:rPr>
        <w:t xml:space="preserve">101.24 «Машины и оборудование – особо ценное движимое имущество») объекта основных средств </w:t>
      </w:r>
      <w:r w:rsidRPr="00A02728">
        <w:rPr>
          <w:sz w:val="28"/>
          <w:szCs w:val="28"/>
          <w:lang w:eastAsia="ru-RU"/>
        </w:rPr>
        <w:t xml:space="preserve">– </w:t>
      </w:r>
      <w:r w:rsidR="00A02728" w:rsidRPr="00A02728">
        <w:rPr>
          <w:sz w:val="28"/>
          <w:szCs w:val="28"/>
          <w:lang w:eastAsia="ru-RU"/>
        </w:rPr>
        <w:t>видеорегистратор</w:t>
      </w:r>
      <w:r w:rsidR="00A02728" w:rsidRPr="00A02728">
        <w:rPr>
          <w:sz w:val="28"/>
          <w:szCs w:val="28"/>
        </w:rPr>
        <w:t xml:space="preserve"> – 10 173,00 рублей</w:t>
      </w:r>
      <w:r w:rsidR="00A02728" w:rsidRPr="00A02728">
        <w:rPr>
          <w:sz w:val="28"/>
          <w:szCs w:val="28"/>
          <w:lang w:eastAsia="ru-RU"/>
        </w:rPr>
        <w:t>, монитор</w:t>
      </w:r>
      <w:r w:rsidR="00A02728" w:rsidRPr="00A02728">
        <w:rPr>
          <w:sz w:val="28"/>
          <w:szCs w:val="28"/>
        </w:rPr>
        <w:t xml:space="preserve"> – 31 853,00 рублей</w:t>
      </w:r>
      <w:r w:rsidR="00A02728" w:rsidRPr="00A02728">
        <w:rPr>
          <w:sz w:val="28"/>
          <w:szCs w:val="28"/>
          <w:lang w:eastAsia="ru-RU"/>
        </w:rPr>
        <w:t>, видеокамера</w:t>
      </w:r>
      <w:r w:rsidR="00A02728" w:rsidRPr="00A02728">
        <w:rPr>
          <w:sz w:val="28"/>
          <w:szCs w:val="28"/>
        </w:rPr>
        <w:t xml:space="preserve"> –</w:t>
      </w:r>
      <w:r w:rsidR="00A02728" w:rsidRPr="00A02728">
        <w:rPr>
          <w:sz w:val="28"/>
          <w:szCs w:val="28"/>
          <w:lang w:eastAsia="ru-RU"/>
        </w:rPr>
        <w:t xml:space="preserve"> </w:t>
      </w:r>
      <w:r w:rsidR="00AE13CB">
        <w:rPr>
          <w:sz w:val="28"/>
          <w:szCs w:val="28"/>
        </w:rPr>
        <w:t>20 884,00</w:t>
      </w:r>
      <w:r w:rsidR="00A02728" w:rsidRPr="00A02728">
        <w:rPr>
          <w:sz w:val="28"/>
          <w:szCs w:val="28"/>
        </w:rPr>
        <w:t xml:space="preserve"> рублей </w:t>
      </w:r>
      <w:r w:rsidR="00A02728" w:rsidRPr="00A02728">
        <w:rPr>
          <w:sz w:val="28"/>
          <w:szCs w:val="28"/>
          <w:lang w:eastAsia="ru-RU"/>
        </w:rPr>
        <w:t>в количестве 2 шт.</w:t>
      </w:r>
      <w:r w:rsidR="00A02728" w:rsidRPr="00A02728">
        <w:rPr>
          <w:sz w:val="28"/>
          <w:szCs w:val="28"/>
        </w:rPr>
        <w:t xml:space="preserve"> </w:t>
      </w:r>
      <w:r w:rsidRPr="00A02728">
        <w:rPr>
          <w:sz w:val="28"/>
          <w:szCs w:val="28"/>
        </w:rPr>
        <w:t xml:space="preserve">(стоимостью </w:t>
      </w:r>
      <w:r w:rsidR="00CD1F31">
        <w:rPr>
          <w:sz w:val="28"/>
          <w:szCs w:val="28"/>
        </w:rPr>
        <w:t xml:space="preserve">                 </w:t>
      </w:r>
      <w:r w:rsidRPr="00A02728">
        <w:rPr>
          <w:sz w:val="28"/>
          <w:szCs w:val="28"/>
        </w:rPr>
        <w:t>от 3 000,00 до 40 000,00 рублей) в 2017 году не начислена амортизация</w:t>
      </w:r>
      <w:r w:rsidRPr="00107676">
        <w:rPr>
          <w:sz w:val="28"/>
          <w:szCs w:val="28"/>
        </w:rPr>
        <w:t xml:space="preserve"> в размере 100,0% балансовой стоимости</w:t>
      </w:r>
      <w:r w:rsidRPr="00107676">
        <w:rPr>
          <w:sz w:val="28"/>
          <w:szCs w:val="28"/>
          <w:lang w:eastAsia="ru-RU"/>
        </w:rPr>
        <w:t xml:space="preserve"> </w:t>
      </w:r>
      <w:r w:rsidRPr="00107676">
        <w:rPr>
          <w:sz w:val="28"/>
          <w:szCs w:val="28"/>
        </w:rPr>
        <w:t xml:space="preserve">на объекты основных средств в </w:t>
      </w:r>
      <w:r w:rsidR="00A02728">
        <w:rPr>
          <w:sz w:val="28"/>
          <w:szCs w:val="28"/>
        </w:rPr>
        <w:t xml:space="preserve">общей </w:t>
      </w:r>
      <w:r w:rsidRPr="00CC365F">
        <w:rPr>
          <w:sz w:val="28"/>
          <w:szCs w:val="28"/>
        </w:rPr>
        <w:t xml:space="preserve">сумме </w:t>
      </w:r>
      <w:r w:rsidR="00A02728">
        <w:rPr>
          <w:sz w:val="28"/>
          <w:szCs w:val="28"/>
        </w:rPr>
        <w:t>62 910,00</w:t>
      </w:r>
      <w:r w:rsidRPr="00CC365F">
        <w:rPr>
          <w:sz w:val="28"/>
          <w:szCs w:val="28"/>
        </w:rPr>
        <w:t xml:space="preserve"> рублей</w:t>
      </w:r>
      <w:r w:rsidRPr="00107676">
        <w:rPr>
          <w:sz w:val="28"/>
          <w:szCs w:val="28"/>
          <w:lang w:eastAsia="ru-RU"/>
        </w:rPr>
        <w:t xml:space="preserve">, что противоречит </w:t>
      </w:r>
      <w:r w:rsidRPr="00107676">
        <w:rPr>
          <w:sz w:val="28"/>
          <w:szCs w:val="28"/>
        </w:rPr>
        <w:t xml:space="preserve">пункту 92 </w:t>
      </w:r>
      <w:r w:rsidR="00CD1F31">
        <w:rPr>
          <w:sz w:val="28"/>
          <w:szCs w:val="28"/>
        </w:rPr>
        <w:t>Инструкции № </w:t>
      </w:r>
      <w:r w:rsidR="0087292A">
        <w:rPr>
          <w:sz w:val="28"/>
          <w:szCs w:val="28"/>
        </w:rPr>
        <w:t xml:space="preserve">157н. </w:t>
      </w:r>
    </w:p>
    <w:p w:rsidR="00D03B72" w:rsidRDefault="00AF5C39" w:rsidP="00213D75">
      <w:pPr>
        <w:pStyle w:val="1"/>
        <w:ind w:firstLine="708"/>
      </w:pPr>
      <w:r w:rsidRPr="00602B75">
        <w:t>6.</w:t>
      </w:r>
      <w:r>
        <w:t>2.3.</w:t>
      </w:r>
      <w:r w:rsidRPr="00602B75">
        <w:tab/>
        <w:t>В нарушение статьи 13,</w:t>
      </w:r>
      <w:r w:rsidR="00CD1F31">
        <w:t> </w:t>
      </w:r>
      <w:r w:rsidRPr="00602B75">
        <w:t xml:space="preserve">14 Федерального закона от 06.12.2011 </w:t>
      </w:r>
      <w:r w:rsidR="00EF02D0">
        <w:t xml:space="preserve">     </w:t>
      </w:r>
      <w:r w:rsidRPr="00602B75">
        <w:t xml:space="preserve">№ 402-ФЗ «О бухгалтерском учете», пункта 50 </w:t>
      </w:r>
      <w:r>
        <w:t>Инструкции № 157н</w:t>
      </w:r>
      <w:r w:rsidRPr="00602B75">
        <w:t>, положения об учетной политике от 28.12.2016 №</w:t>
      </w:r>
      <w:r w:rsidR="00781D5F">
        <w:t> </w:t>
      </w:r>
      <w:r w:rsidRPr="00602B75">
        <w:t>103 объекты основных средств</w:t>
      </w:r>
      <w:r>
        <w:t xml:space="preserve"> – </w:t>
      </w:r>
      <w:r w:rsidRPr="00742D30">
        <w:t>коммутатор</w:t>
      </w:r>
      <w:r>
        <w:t xml:space="preserve"> в количестве 1 шт.</w:t>
      </w:r>
      <w:r w:rsidRPr="00742D30">
        <w:t xml:space="preserve"> стоимостью 2 090,00 рублей</w:t>
      </w:r>
      <w:r w:rsidRPr="00602B75">
        <w:t xml:space="preserve"> не </w:t>
      </w:r>
      <w:r w:rsidR="00D03B72">
        <w:t xml:space="preserve">отнесен на </w:t>
      </w:r>
      <w:proofErr w:type="spellStart"/>
      <w:r w:rsidR="00D03B72">
        <w:t>забалансовый</w:t>
      </w:r>
      <w:proofErr w:type="spellEnd"/>
      <w:r w:rsidR="00D03B72">
        <w:t xml:space="preserve"> счет 21 «Основные средства стоимостью до 3</w:t>
      </w:r>
      <w:r w:rsidR="00781D5F">
        <w:t> </w:t>
      </w:r>
      <w:r w:rsidR="00D03B72">
        <w:t>000 рублей включительно в эксплуатации».</w:t>
      </w:r>
    </w:p>
    <w:p w:rsidR="00AF5C39" w:rsidRDefault="00AF5C39" w:rsidP="00D03B72">
      <w:pPr>
        <w:jc w:val="both"/>
        <w:rPr>
          <w:sz w:val="28"/>
          <w:szCs w:val="28"/>
        </w:rPr>
      </w:pPr>
      <w:r w:rsidRPr="00602B75">
        <w:rPr>
          <w:sz w:val="28"/>
          <w:szCs w:val="28"/>
        </w:rPr>
        <w:t>Искажение данных бухгалтерского учета и годовой бухгалтерской (финансовой) отчетности за 2017 год</w:t>
      </w:r>
      <w:r>
        <w:rPr>
          <w:sz w:val="28"/>
          <w:szCs w:val="28"/>
        </w:rPr>
        <w:t xml:space="preserve"> </w:t>
      </w:r>
      <w:r w:rsidRPr="00CC365F">
        <w:rPr>
          <w:sz w:val="28"/>
          <w:szCs w:val="28"/>
        </w:rPr>
        <w:t xml:space="preserve">составило </w:t>
      </w:r>
      <w:r>
        <w:rPr>
          <w:sz w:val="28"/>
          <w:szCs w:val="28"/>
        </w:rPr>
        <w:t>2 090,00</w:t>
      </w:r>
      <w:r w:rsidRPr="00CC365F">
        <w:rPr>
          <w:sz w:val="28"/>
          <w:szCs w:val="28"/>
        </w:rPr>
        <w:t xml:space="preserve"> рублей</w:t>
      </w:r>
      <w:r>
        <w:rPr>
          <w:sz w:val="28"/>
          <w:szCs w:val="28"/>
        </w:rPr>
        <w:t>.</w:t>
      </w:r>
    </w:p>
    <w:p w:rsidR="000D7B65" w:rsidRPr="00A1799B" w:rsidRDefault="000D7B65" w:rsidP="000D7B65">
      <w:pPr>
        <w:pStyle w:val="a7"/>
        <w:outlineLvl w:val="0"/>
      </w:pPr>
      <w:r w:rsidRPr="00C4163B">
        <w:rPr>
          <w:szCs w:val="20"/>
        </w:rPr>
        <w:tab/>
      </w:r>
      <w:r w:rsidRPr="008654C7">
        <w:rPr>
          <w:szCs w:val="20"/>
        </w:rPr>
        <w:t xml:space="preserve">6.3. </w:t>
      </w:r>
      <w:r w:rsidRPr="008654C7">
        <w:rPr>
          <w:szCs w:val="20"/>
        </w:rPr>
        <w:tab/>
        <w:t xml:space="preserve">В 2017 году Учреждением заключен </w:t>
      </w:r>
      <w:r w:rsidR="00781911" w:rsidRPr="008654C7">
        <w:rPr>
          <w:szCs w:val="20"/>
        </w:rPr>
        <w:t>контракт</w:t>
      </w:r>
      <w:r w:rsidRPr="008654C7">
        <w:rPr>
          <w:szCs w:val="20"/>
        </w:rPr>
        <w:t xml:space="preserve"> от </w:t>
      </w:r>
      <w:r w:rsidR="00781911" w:rsidRPr="008654C7">
        <w:rPr>
          <w:szCs w:val="20"/>
        </w:rPr>
        <w:t>11</w:t>
      </w:r>
      <w:r w:rsidRPr="008654C7">
        <w:rPr>
          <w:szCs w:val="20"/>
        </w:rPr>
        <w:t>.0</w:t>
      </w:r>
      <w:r w:rsidR="00781911" w:rsidRPr="008654C7">
        <w:rPr>
          <w:szCs w:val="20"/>
        </w:rPr>
        <w:t>8</w:t>
      </w:r>
      <w:r w:rsidRPr="008654C7">
        <w:rPr>
          <w:szCs w:val="20"/>
        </w:rPr>
        <w:t xml:space="preserve">.2017 </w:t>
      </w:r>
      <w:r w:rsidR="00BD56D1">
        <w:rPr>
          <w:szCs w:val="20"/>
        </w:rPr>
        <w:t xml:space="preserve">                 </w:t>
      </w:r>
      <w:r w:rsidRPr="008654C7">
        <w:rPr>
          <w:szCs w:val="20"/>
        </w:rPr>
        <w:t>№</w:t>
      </w:r>
      <w:r w:rsidR="00781D5F">
        <w:rPr>
          <w:szCs w:val="20"/>
        </w:rPr>
        <w:t> </w:t>
      </w:r>
      <w:r w:rsidR="00781911" w:rsidRPr="008654C7">
        <w:rPr>
          <w:szCs w:val="20"/>
        </w:rPr>
        <w:t>0169300044217000244-0103438-01</w:t>
      </w:r>
      <w:r w:rsidRPr="008654C7">
        <w:rPr>
          <w:szCs w:val="20"/>
        </w:rPr>
        <w:t xml:space="preserve"> с ООО </w:t>
      </w:r>
      <w:r w:rsidR="00781911" w:rsidRPr="008654C7">
        <w:rPr>
          <w:szCs w:val="20"/>
        </w:rPr>
        <w:t>«</w:t>
      </w:r>
      <w:proofErr w:type="spellStart"/>
      <w:r w:rsidR="00781911" w:rsidRPr="008654C7">
        <w:rPr>
          <w:szCs w:val="20"/>
        </w:rPr>
        <w:t>СпецСтройПлюс</w:t>
      </w:r>
      <w:proofErr w:type="spellEnd"/>
      <w:r w:rsidRPr="008654C7">
        <w:rPr>
          <w:szCs w:val="20"/>
        </w:rPr>
        <w:t xml:space="preserve">» на </w:t>
      </w:r>
      <w:r w:rsidR="00157007" w:rsidRPr="008654C7">
        <w:rPr>
          <w:szCs w:val="20"/>
        </w:rPr>
        <w:t xml:space="preserve">работы по </w:t>
      </w:r>
      <w:r w:rsidR="00781911" w:rsidRPr="008654C7">
        <w:rPr>
          <w:szCs w:val="20"/>
        </w:rPr>
        <w:t>благоустройств</w:t>
      </w:r>
      <w:r w:rsidR="00157007" w:rsidRPr="008654C7">
        <w:rPr>
          <w:szCs w:val="20"/>
        </w:rPr>
        <w:t>у</w:t>
      </w:r>
      <w:r w:rsidR="00781911" w:rsidRPr="008654C7">
        <w:rPr>
          <w:szCs w:val="20"/>
        </w:rPr>
        <w:t xml:space="preserve"> детской игровой площадки на территории</w:t>
      </w:r>
      <w:r w:rsidRPr="008654C7">
        <w:rPr>
          <w:szCs w:val="20"/>
        </w:rPr>
        <w:t xml:space="preserve"> детско</w:t>
      </w:r>
      <w:r w:rsidR="00781911" w:rsidRPr="008654C7">
        <w:rPr>
          <w:szCs w:val="20"/>
        </w:rPr>
        <w:t>го</w:t>
      </w:r>
      <w:r w:rsidRPr="008654C7">
        <w:rPr>
          <w:szCs w:val="20"/>
        </w:rPr>
        <w:t xml:space="preserve"> парк</w:t>
      </w:r>
      <w:r w:rsidR="00781911" w:rsidRPr="008654C7">
        <w:rPr>
          <w:szCs w:val="20"/>
        </w:rPr>
        <w:t xml:space="preserve">а </w:t>
      </w:r>
      <w:r w:rsidR="001174C7">
        <w:rPr>
          <w:szCs w:val="20"/>
        </w:rPr>
        <w:t xml:space="preserve">              </w:t>
      </w:r>
      <w:r w:rsidR="00781911" w:rsidRPr="008654C7">
        <w:rPr>
          <w:szCs w:val="20"/>
        </w:rPr>
        <w:t>г.</w:t>
      </w:r>
      <w:r w:rsidR="00781D5F">
        <w:rPr>
          <w:szCs w:val="20"/>
        </w:rPr>
        <w:t> </w:t>
      </w:r>
      <w:r w:rsidR="00781911" w:rsidRPr="008654C7">
        <w:rPr>
          <w:szCs w:val="20"/>
        </w:rPr>
        <w:t>Озерска</w:t>
      </w:r>
      <w:r w:rsidR="00B743D9" w:rsidRPr="008654C7">
        <w:rPr>
          <w:szCs w:val="20"/>
        </w:rPr>
        <w:t xml:space="preserve"> по муниципальной программе «Формирование современной городской среды в Озерском городском округе» на 2017 год</w:t>
      </w:r>
      <w:r w:rsidR="00625C8C" w:rsidRPr="008654C7">
        <w:rPr>
          <w:szCs w:val="20"/>
        </w:rPr>
        <w:t>,</w:t>
      </w:r>
      <w:r w:rsidR="00B743D9" w:rsidRPr="008654C7">
        <w:rPr>
          <w:szCs w:val="20"/>
        </w:rPr>
        <w:t xml:space="preserve"> </w:t>
      </w:r>
      <w:r w:rsidR="00A247AC" w:rsidRPr="008654C7">
        <w:rPr>
          <w:szCs w:val="20"/>
        </w:rPr>
        <w:t>не связанной с финансовым обеспечением выполнения муниципального задания (субсидия на иные цели)</w:t>
      </w:r>
      <w:r w:rsidRPr="008654C7">
        <w:t xml:space="preserve">. </w:t>
      </w:r>
      <w:r w:rsidR="00AC0A74" w:rsidRPr="008654C7">
        <w:t>Стоимость работ по контракту составила</w:t>
      </w:r>
      <w:r w:rsidR="00AC0A74" w:rsidRPr="002009E7">
        <w:t xml:space="preserve"> 4 826 420,00 рублей. Оплата выполненных работ произведена на основании акт</w:t>
      </w:r>
      <w:r w:rsidR="009D22E4" w:rsidRPr="002009E7">
        <w:t>ов</w:t>
      </w:r>
      <w:r w:rsidR="00AC0A74" w:rsidRPr="002009E7">
        <w:t xml:space="preserve"> о приемке выполненных </w:t>
      </w:r>
      <w:r w:rsidR="00AF694D">
        <w:t xml:space="preserve">      </w:t>
      </w:r>
      <w:r w:rsidR="00AC0A74" w:rsidRPr="002009E7">
        <w:t>(ф.</w:t>
      </w:r>
      <w:r w:rsidR="00781D5F">
        <w:t> </w:t>
      </w:r>
      <w:r w:rsidR="00AC0A74" w:rsidRPr="002009E7">
        <w:t>КС-2) от 2</w:t>
      </w:r>
      <w:r w:rsidR="000017AF" w:rsidRPr="002009E7">
        <w:t>9</w:t>
      </w:r>
      <w:r w:rsidR="00AC0A74" w:rsidRPr="002009E7">
        <w:t>.0</w:t>
      </w:r>
      <w:r w:rsidR="000017AF" w:rsidRPr="002009E7">
        <w:t>9</w:t>
      </w:r>
      <w:r w:rsidR="00AC0A74" w:rsidRPr="002009E7">
        <w:t>.201</w:t>
      </w:r>
      <w:r w:rsidR="000017AF" w:rsidRPr="002009E7">
        <w:t>7 №</w:t>
      </w:r>
      <w:r w:rsidR="00781D5F">
        <w:t> </w:t>
      </w:r>
      <w:r w:rsidR="000017AF" w:rsidRPr="002009E7">
        <w:t>1-1</w:t>
      </w:r>
      <w:r w:rsidR="00AC0A74" w:rsidRPr="002009E7">
        <w:t>,</w:t>
      </w:r>
      <w:r w:rsidR="000017AF" w:rsidRPr="002009E7">
        <w:t xml:space="preserve"> от 29.09.2017 №</w:t>
      </w:r>
      <w:r w:rsidR="00781D5F">
        <w:t> </w:t>
      </w:r>
      <w:r w:rsidR="000017AF" w:rsidRPr="002009E7">
        <w:t>1-2 справок</w:t>
      </w:r>
      <w:r w:rsidR="00AC0A74" w:rsidRPr="002009E7">
        <w:t xml:space="preserve"> о стоимости выполненных работ (ф. КС-3) от 29.09.2017 № 1</w:t>
      </w:r>
      <w:r w:rsidR="000017AF" w:rsidRPr="002009E7">
        <w:t>, от 29.09.2017 № 1</w:t>
      </w:r>
      <w:r w:rsidR="00AC0A74" w:rsidRPr="002009E7">
        <w:t xml:space="preserve">, в полном объеме в </w:t>
      </w:r>
      <w:r w:rsidR="000017AF" w:rsidRPr="002009E7">
        <w:t xml:space="preserve">общей </w:t>
      </w:r>
      <w:r w:rsidR="00AC0A74" w:rsidRPr="002009E7">
        <w:t>сумме 4 826 420,43 рублей (платежные поручения от 26.10.2017 №</w:t>
      </w:r>
      <w:r w:rsidR="00781D5F">
        <w:t> </w:t>
      </w:r>
      <w:r w:rsidR="00AC0A74" w:rsidRPr="002009E7">
        <w:t>149652</w:t>
      </w:r>
      <w:r w:rsidR="007B29CE">
        <w:t>)</w:t>
      </w:r>
      <w:r w:rsidR="00AC0A74" w:rsidRPr="002009E7">
        <w:t>.</w:t>
      </w:r>
      <w:r w:rsidRPr="002009E7">
        <w:t xml:space="preserve"> </w:t>
      </w:r>
      <w:r w:rsidRPr="00A1799B">
        <w:t xml:space="preserve">Расходы </w:t>
      </w:r>
      <w:r w:rsidR="000017AF" w:rsidRPr="00A1799B">
        <w:t xml:space="preserve">по </w:t>
      </w:r>
      <w:r w:rsidR="009D22E4" w:rsidRPr="00A1799B">
        <w:t>установке ограждения</w:t>
      </w:r>
      <w:r w:rsidR="000017AF" w:rsidRPr="00A1799B">
        <w:t xml:space="preserve"> на территории игрового парка и благоустройству </w:t>
      </w:r>
      <w:r w:rsidR="00E20C9C" w:rsidRPr="00A1799B">
        <w:t>детской игровой площадки на территории детского парка</w:t>
      </w:r>
      <w:r w:rsidRPr="00A1799B">
        <w:t xml:space="preserve"> списаны </w:t>
      </w:r>
      <w:r w:rsidR="00FC4102" w:rsidRPr="00A1799B">
        <w:t xml:space="preserve">на финансовый результат текущего финансового года (счет 401.20 «Расходы текущего финансового года», </w:t>
      </w:r>
      <w:r w:rsidRPr="00A1799B">
        <w:t>подстать</w:t>
      </w:r>
      <w:r w:rsidR="00FC4102" w:rsidRPr="00A1799B">
        <w:t>я</w:t>
      </w:r>
      <w:r w:rsidRPr="00A1799B">
        <w:t xml:space="preserve"> </w:t>
      </w:r>
      <w:r w:rsidR="00485598" w:rsidRPr="00A1799B">
        <w:t xml:space="preserve">КОСГУ </w:t>
      </w:r>
      <w:r w:rsidRPr="00A1799B">
        <w:t>22</w:t>
      </w:r>
      <w:r w:rsidR="00E20C9C" w:rsidRPr="00A1799B">
        <w:t>5</w:t>
      </w:r>
      <w:r w:rsidRPr="00A1799B">
        <w:t xml:space="preserve"> «</w:t>
      </w:r>
      <w:r w:rsidR="00230480" w:rsidRPr="00A1799B">
        <w:t>Работы, услуги по содержанию имущества</w:t>
      </w:r>
      <w:r w:rsidRPr="00A1799B">
        <w:t>»</w:t>
      </w:r>
      <w:r w:rsidR="00485598" w:rsidRPr="00A1799B">
        <w:t>)</w:t>
      </w:r>
      <w:r w:rsidRPr="00A1799B">
        <w:t>.</w:t>
      </w:r>
    </w:p>
    <w:p w:rsidR="009A4883" w:rsidRPr="00773335" w:rsidRDefault="009A4883" w:rsidP="009A4883">
      <w:pPr>
        <w:pStyle w:val="s3"/>
        <w:spacing w:before="0" w:beforeAutospacing="0" w:after="0" w:afterAutospacing="0"/>
        <w:jc w:val="both"/>
        <w:rPr>
          <w:sz w:val="28"/>
          <w:szCs w:val="28"/>
        </w:rPr>
      </w:pPr>
      <w:r w:rsidRPr="00A1799B">
        <w:rPr>
          <w:sz w:val="28"/>
          <w:szCs w:val="28"/>
        </w:rPr>
        <w:tab/>
      </w:r>
      <w:r w:rsidR="000D7B65" w:rsidRPr="00A1799B">
        <w:rPr>
          <w:sz w:val="28"/>
          <w:szCs w:val="28"/>
        </w:rPr>
        <w:t>6.3.1.</w:t>
      </w:r>
      <w:r w:rsidR="000D7B65" w:rsidRPr="00A1799B">
        <w:rPr>
          <w:sz w:val="28"/>
          <w:szCs w:val="28"/>
        </w:rPr>
        <w:tab/>
        <w:t>В нарушение статьи 5 Федерального закона</w:t>
      </w:r>
      <w:r w:rsidR="000D7B65" w:rsidRPr="002009E7">
        <w:rPr>
          <w:sz w:val="28"/>
          <w:szCs w:val="28"/>
        </w:rPr>
        <w:t xml:space="preserve"> от 06.12.2011 № 402-ФЗ </w:t>
      </w:r>
      <w:proofErr w:type="gramStart"/>
      <w:r w:rsidR="00781D5F">
        <w:rPr>
          <w:sz w:val="28"/>
          <w:szCs w:val="28"/>
        </w:rPr>
        <w:t xml:space="preserve">   </w:t>
      </w:r>
      <w:r w:rsidR="000D7B65" w:rsidRPr="002009E7">
        <w:rPr>
          <w:sz w:val="28"/>
          <w:szCs w:val="28"/>
        </w:rPr>
        <w:t>«</w:t>
      </w:r>
      <w:proofErr w:type="gramEnd"/>
      <w:r w:rsidR="000D7B65" w:rsidRPr="002009E7">
        <w:rPr>
          <w:sz w:val="28"/>
          <w:szCs w:val="28"/>
        </w:rPr>
        <w:t xml:space="preserve">О бухгалтерском учете», пунктов </w:t>
      </w:r>
      <w:r w:rsidR="0097177F" w:rsidRPr="005105F1">
        <w:rPr>
          <w:sz w:val="28"/>
          <w:szCs w:val="28"/>
        </w:rPr>
        <w:t xml:space="preserve">23, 38, </w:t>
      </w:r>
      <w:r w:rsidR="0097177F">
        <w:rPr>
          <w:sz w:val="28"/>
          <w:szCs w:val="28"/>
        </w:rPr>
        <w:t xml:space="preserve">47, </w:t>
      </w:r>
      <w:r w:rsidR="0097177F" w:rsidRPr="005105F1">
        <w:rPr>
          <w:sz w:val="28"/>
          <w:szCs w:val="28"/>
        </w:rPr>
        <w:t xml:space="preserve">127 </w:t>
      </w:r>
      <w:r w:rsidR="0087292A" w:rsidRPr="002009E7">
        <w:rPr>
          <w:sz w:val="28"/>
          <w:szCs w:val="28"/>
        </w:rPr>
        <w:t>Инструкции №</w:t>
      </w:r>
      <w:r w:rsidR="00781D5F">
        <w:rPr>
          <w:sz w:val="28"/>
          <w:szCs w:val="28"/>
        </w:rPr>
        <w:t> </w:t>
      </w:r>
      <w:r w:rsidR="0087292A" w:rsidRPr="002009E7">
        <w:rPr>
          <w:sz w:val="28"/>
          <w:szCs w:val="28"/>
        </w:rPr>
        <w:t xml:space="preserve">157н </w:t>
      </w:r>
      <w:r w:rsidR="000D7B65" w:rsidRPr="002009E7">
        <w:rPr>
          <w:sz w:val="28"/>
          <w:szCs w:val="28"/>
        </w:rPr>
        <w:t xml:space="preserve">расходы </w:t>
      </w:r>
      <w:r w:rsidR="000E0439" w:rsidRPr="002009E7">
        <w:rPr>
          <w:sz w:val="28"/>
          <w:szCs w:val="28"/>
        </w:rPr>
        <w:t>по установке</w:t>
      </w:r>
      <w:r w:rsidR="003F315C" w:rsidRPr="002009E7">
        <w:rPr>
          <w:sz w:val="28"/>
          <w:szCs w:val="28"/>
        </w:rPr>
        <w:t xml:space="preserve"> </w:t>
      </w:r>
      <w:r w:rsidR="000E0439" w:rsidRPr="002009E7">
        <w:rPr>
          <w:sz w:val="28"/>
          <w:szCs w:val="28"/>
        </w:rPr>
        <w:t>ограждения</w:t>
      </w:r>
      <w:r w:rsidR="003F315C" w:rsidRPr="002009E7">
        <w:rPr>
          <w:sz w:val="28"/>
          <w:szCs w:val="28"/>
        </w:rPr>
        <w:t xml:space="preserve"> </w:t>
      </w:r>
      <w:r w:rsidR="007B29CE">
        <w:rPr>
          <w:sz w:val="28"/>
          <w:szCs w:val="28"/>
        </w:rPr>
        <w:t xml:space="preserve">– </w:t>
      </w:r>
      <w:r w:rsidR="003F315C" w:rsidRPr="002009E7">
        <w:rPr>
          <w:sz w:val="28"/>
          <w:szCs w:val="28"/>
        </w:rPr>
        <w:t>541 942,99 рублей</w:t>
      </w:r>
      <w:r w:rsidR="000E0439" w:rsidRPr="002009E7">
        <w:rPr>
          <w:sz w:val="28"/>
          <w:szCs w:val="28"/>
        </w:rPr>
        <w:t xml:space="preserve"> и благоустройству детской игровой площадки на территории детского парка</w:t>
      </w:r>
      <w:r w:rsidR="003F315C" w:rsidRPr="002009E7">
        <w:rPr>
          <w:sz w:val="28"/>
          <w:szCs w:val="28"/>
        </w:rPr>
        <w:t xml:space="preserve"> </w:t>
      </w:r>
      <w:r w:rsidR="007B29CE">
        <w:rPr>
          <w:sz w:val="28"/>
          <w:szCs w:val="28"/>
        </w:rPr>
        <w:t xml:space="preserve">– </w:t>
      </w:r>
      <w:r w:rsidR="003F315C" w:rsidRPr="002009E7">
        <w:rPr>
          <w:sz w:val="28"/>
          <w:szCs w:val="28"/>
        </w:rPr>
        <w:t xml:space="preserve">4 284 477,44 рублей </w:t>
      </w:r>
      <w:r w:rsidR="000D7B65" w:rsidRPr="002009E7">
        <w:rPr>
          <w:sz w:val="28"/>
          <w:szCs w:val="28"/>
        </w:rPr>
        <w:t xml:space="preserve">в </w:t>
      </w:r>
      <w:r w:rsidR="003F315C" w:rsidRPr="002009E7">
        <w:rPr>
          <w:sz w:val="28"/>
          <w:szCs w:val="28"/>
        </w:rPr>
        <w:t xml:space="preserve">общей </w:t>
      </w:r>
      <w:r w:rsidR="000D7B65" w:rsidRPr="002009E7">
        <w:rPr>
          <w:sz w:val="28"/>
          <w:szCs w:val="28"/>
        </w:rPr>
        <w:t xml:space="preserve">сумме </w:t>
      </w:r>
      <w:r w:rsidR="000E0439" w:rsidRPr="002009E7">
        <w:rPr>
          <w:sz w:val="28"/>
          <w:szCs w:val="28"/>
        </w:rPr>
        <w:lastRenderedPageBreak/>
        <w:t>4 826 420,43</w:t>
      </w:r>
      <w:r w:rsidR="000D7B65" w:rsidRPr="002009E7">
        <w:rPr>
          <w:sz w:val="28"/>
          <w:szCs w:val="28"/>
        </w:rPr>
        <w:t xml:space="preserve"> рублей не приняты к бухгалтерскому учету в кач</w:t>
      </w:r>
      <w:r w:rsidR="007E40CF" w:rsidRPr="002009E7">
        <w:rPr>
          <w:sz w:val="28"/>
          <w:szCs w:val="28"/>
        </w:rPr>
        <w:t>естве объектов основных средств</w:t>
      </w:r>
      <w:r w:rsidRPr="002009E7">
        <w:rPr>
          <w:sz w:val="28"/>
          <w:szCs w:val="28"/>
        </w:rPr>
        <w:t>.</w:t>
      </w:r>
    </w:p>
    <w:p w:rsidR="00FB255E" w:rsidRDefault="00FB255E" w:rsidP="00FB255E">
      <w:pPr>
        <w:ind w:firstLine="709"/>
        <w:jc w:val="both"/>
        <w:rPr>
          <w:sz w:val="28"/>
          <w:szCs w:val="28"/>
        </w:rPr>
      </w:pPr>
      <w:r>
        <w:rPr>
          <w:sz w:val="28"/>
          <w:szCs w:val="28"/>
          <w:lang w:eastAsia="ru-RU"/>
        </w:rPr>
        <w:t>6.3</w:t>
      </w:r>
      <w:r w:rsidRPr="00C4163B">
        <w:rPr>
          <w:sz w:val="28"/>
          <w:szCs w:val="28"/>
          <w:lang w:eastAsia="ru-RU"/>
        </w:rPr>
        <w:t>.</w:t>
      </w:r>
      <w:r>
        <w:rPr>
          <w:sz w:val="28"/>
          <w:szCs w:val="28"/>
          <w:lang w:eastAsia="ru-RU"/>
        </w:rPr>
        <w:t>2</w:t>
      </w:r>
      <w:r w:rsidRPr="00C4163B">
        <w:rPr>
          <w:sz w:val="28"/>
          <w:szCs w:val="28"/>
          <w:lang w:eastAsia="ru-RU"/>
        </w:rPr>
        <w:t>.</w:t>
      </w:r>
      <w:r w:rsidRPr="00C4163B">
        <w:rPr>
          <w:sz w:val="28"/>
          <w:szCs w:val="28"/>
          <w:lang w:eastAsia="ru-RU"/>
        </w:rPr>
        <w:tab/>
        <w:t>В результате не отражения в бухгалтерском учете по счету 101.</w:t>
      </w:r>
      <w:r w:rsidR="003F315C">
        <w:rPr>
          <w:sz w:val="28"/>
          <w:szCs w:val="28"/>
          <w:lang w:eastAsia="ru-RU"/>
        </w:rPr>
        <w:t>13</w:t>
      </w:r>
      <w:r w:rsidRPr="00C4163B">
        <w:rPr>
          <w:sz w:val="28"/>
          <w:szCs w:val="28"/>
          <w:lang w:eastAsia="ru-RU"/>
        </w:rPr>
        <w:t xml:space="preserve"> </w:t>
      </w:r>
      <w:r w:rsidRPr="005F2EF9">
        <w:rPr>
          <w:sz w:val="28"/>
          <w:szCs w:val="28"/>
          <w:lang w:eastAsia="ru-RU"/>
        </w:rPr>
        <w:t>«</w:t>
      </w:r>
      <w:r w:rsidR="003F315C" w:rsidRPr="005F2EF9">
        <w:rPr>
          <w:sz w:val="28"/>
          <w:szCs w:val="28"/>
          <w:lang w:eastAsia="ru-RU"/>
        </w:rPr>
        <w:t>Сооружения</w:t>
      </w:r>
      <w:r w:rsidRPr="005F2EF9">
        <w:rPr>
          <w:sz w:val="28"/>
          <w:szCs w:val="28"/>
          <w:lang w:eastAsia="ru-RU"/>
        </w:rPr>
        <w:t xml:space="preserve"> – </w:t>
      </w:r>
      <w:r w:rsidR="003F315C" w:rsidRPr="005F2EF9">
        <w:rPr>
          <w:sz w:val="28"/>
          <w:szCs w:val="28"/>
          <w:lang w:eastAsia="ru-RU"/>
        </w:rPr>
        <w:t>недвижимое имущество учреждения</w:t>
      </w:r>
      <w:r w:rsidRPr="005F2EF9">
        <w:rPr>
          <w:sz w:val="28"/>
          <w:szCs w:val="28"/>
          <w:lang w:eastAsia="ru-RU"/>
        </w:rPr>
        <w:t>» объекта</w:t>
      </w:r>
      <w:r w:rsidRPr="00C4163B">
        <w:rPr>
          <w:sz w:val="28"/>
          <w:szCs w:val="28"/>
          <w:lang w:eastAsia="ru-RU"/>
        </w:rPr>
        <w:t xml:space="preserve"> основных средств </w:t>
      </w:r>
      <w:r w:rsidR="00562FE4">
        <w:rPr>
          <w:sz w:val="28"/>
          <w:szCs w:val="28"/>
          <w:lang w:eastAsia="ru-RU"/>
        </w:rPr>
        <w:t>–</w:t>
      </w:r>
      <w:r w:rsidRPr="00C4163B">
        <w:rPr>
          <w:sz w:val="28"/>
          <w:szCs w:val="28"/>
          <w:lang w:eastAsia="ru-RU"/>
        </w:rPr>
        <w:t xml:space="preserve"> </w:t>
      </w:r>
      <w:r w:rsidR="003F315C">
        <w:rPr>
          <w:sz w:val="28"/>
          <w:szCs w:val="20"/>
          <w:lang w:eastAsia="ru-RU"/>
        </w:rPr>
        <w:t>ограждени</w:t>
      </w:r>
      <w:r w:rsidR="00D631CC">
        <w:rPr>
          <w:sz w:val="28"/>
          <w:szCs w:val="20"/>
          <w:lang w:eastAsia="ru-RU"/>
        </w:rPr>
        <w:t>е</w:t>
      </w:r>
      <w:r w:rsidR="00562FE4">
        <w:rPr>
          <w:sz w:val="28"/>
          <w:szCs w:val="20"/>
          <w:lang w:eastAsia="ru-RU"/>
        </w:rPr>
        <w:t xml:space="preserve"> и </w:t>
      </w:r>
      <w:r w:rsidR="00562FE4" w:rsidRPr="00C4163B">
        <w:rPr>
          <w:sz w:val="28"/>
          <w:szCs w:val="28"/>
        </w:rPr>
        <w:t>благоустройств</w:t>
      </w:r>
      <w:r w:rsidR="00562FE4">
        <w:rPr>
          <w:sz w:val="28"/>
          <w:szCs w:val="28"/>
        </w:rPr>
        <w:t>о</w:t>
      </w:r>
      <w:r w:rsidR="00562FE4" w:rsidRPr="00C4163B">
        <w:rPr>
          <w:sz w:val="28"/>
          <w:szCs w:val="28"/>
        </w:rPr>
        <w:t xml:space="preserve"> детской игровой площадки на территории детского парка</w:t>
      </w:r>
      <w:r w:rsidRPr="00C4163B">
        <w:rPr>
          <w:sz w:val="28"/>
          <w:szCs w:val="28"/>
          <w:lang w:eastAsia="ru-RU"/>
        </w:rPr>
        <w:t xml:space="preserve"> в 2017 году года</w:t>
      </w:r>
      <w:r w:rsidRPr="00C4163B">
        <w:rPr>
          <w:sz w:val="28"/>
          <w:szCs w:val="28"/>
        </w:rPr>
        <w:t xml:space="preserve"> не начислены амортизационные начисления</w:t>
      </w:r>
      <w:r w:rsidRPr="00C4163B">
        <w:rPr>
          <w:b/>
          <w:sz w:val="28"/>
          <w:szCs w:val="28"/>
        </w:rPr>
        <w:t xml:space="preserve"> </w:t>
      </w:r>
      <w:r w:rsidRPr="00C4163B">
        <w:rPr>
          <w:sz w:val="28"/>
          <w:szCs w:val="28"/>
        </w:rPr>
        <w:t>на объект</w:t>
      </w:r>
      <w:r w:rsidR="00562FE4">
        <w:rPr>
          <w:sz w:val="28"/>
          <w:szCs w:val="28"/>
        </w:rPr>
        <w:t>ы</w:t>
      </w:r>
      <w:r w:rsidRPr="00C4163B">
        <w:rPr>
          <w:sz w:val="28"/>
          <w:szCs w:val="28"/>
        </w:rPr>
        <w:t xml:space="preserve"> основных средств в </w:t>
      </w:r>
      <w:r w:rsidR="005F2EF9">
        <w:rPr>
          <w:sz w:val="28"/>
          <w:szCs w:val="28"/>
        </w:rPr>
        <w:t xml:space="preserve">общей </w:t>
      </w:r>
      <w:r w:rsidRPr="00424133">
        <w:rPr>
          <w:sz w:val="28"/>
          <w:szCs w:val="28"/>
        </w:rPr>
        <w:t xml:space="preserve">сумме </w:t>
      </w:r>
      <w:r w:rsidR="00424133" w:rsidRPr="00424133">
        <w:rPr>
          <w:sz w:val="28"/>
          <w:szCs w:val="28"/>
        </w:rPr>
        <w:t>109 691,37</w:t>
      </w:r>
      <w:r w:rsidR="00424133">
        <w:rPr>
          <w:color w:val="FF0000"/>
          <w:sz w:val="28"/>
          <w:szCs w:val="28"/>
        </w:rPr>
        <w:t xml:space="preserve"> </w:t>
      </w:r>
      <w:r w:rsidRPr="003A4F0C">
        <w:rPr>
          <w:sz w:val="28"/>
          <w:szCs w:val="28"/>
        </w:rPr>
        <w:t>рублей</w:t>
      </w:r>
      <w:r w:rsidR="00424133">
        <w:rPr>
          <w:sz w:val="28"/>
          <w:szCs w:val="28"/>
        </w:rPr>
        <w:t xml:space="preserve"> (ограждение – 12 316,89 рублей, благоустройство детской игровой площадки – 97 374,48 рублей</w:t>
      </w:r>
      <w:proofErr w:type="gramStart"/>
      <w:r w:rsidR="00424133">
        <w:rPr>
          <w:sz w:val="28"/>
          <w:szCs w:val="28"/>
        </w:rPr>
        <w:t>)</w:t>
      </w:r>
      <w:r w:rsidRPr="003A4F0C">
        <w:rPr>
          <w:sz w:val="28"/>
          <w:szCs w:val="28"/>
          <w:lang w:eastAsia="ru-RU"/>
        </w:rPr>
        <w:t>,</w:t>
      </w:r>
      <w:r w:rsidRPr="00C4163B">
        <w:rPr>
          <w:sz w:val="28"/>
          <w:szCs w:val="28"/>
          <w:lang w:eastAsia="ru-RU"/>
        </w:rPr>
        <w:t xml:space="preserve"> </w:t>
      </w:r>
      <w:r w:rsidR="00781D5F">
        <w:rPr>
          <w:sz w:val="28"/>
          <w:szCs w:val="28"/>
          <w:lang w:eastAsia="ru-RU"/>
        </w:rPr>
        <w:t xml:space="preserve">  </w:t>
      </w:r>
      <w:proofErr w:type="gramEnd"/>
      <w:r w:rsidR="00781D5F">
        <w:rPr>
          <w:sz w:val="28"/>
          <w:szCs w:val="28"/>
          <w:lang w:eastAsia="ru-RU"/>
        </w:rPr>
        <w:t xml:space="preserve">            </w:t>
      </w:r>
      <w:r w:rsidRPr="00C4163B">
        <w:rPr>
          <w:sz w:val="28"/>
          <w:szCs w:val="28"/>
          <w:lang w:eastAsia="ru-RU"/>
        </w:rPr>
        <w:t xml:space="preserve">что противоречит </w:t>
      </w:r>
      <w:r w:rsidRPr="00C4163B">
        <w:rPr>
          <w:sz w:val="28"/>
          <w:szCs w:val="28"/>
        </w:rPr>
        <w:t xml:space="preserve">пункту 92 </w:t>
      </w:r>
      <w:r w:rsidR="0087292A">
        <w:rPr>
          <w:sz w:val="28"/>
          <w:szCs w:val="28"/>
        </w:rPr>
        <w:t>Инструкции №</w:t>
      </w:r>
      <w:r w:rsidR="00781D5F">
        <w:rPr>
          <w:sz w:val="28"/>
          <w:szCs w:val="28"/>
        </w:rPr>
        <w:t> </w:t>
      </w:r>
      <w:r w:rsidR="0087292A">
        <w:rPr>
          <w:sz w:val="28"/>
          <w:szCs w:val="28"/>
        </w:rPr>
        <w:t>157н.</w:t>
      </w:r>
    </w:p>
    <w:p w:rsidR="00FB255E" w:rsidRPr="00B76D06" w:rsidRDefault="00FB255E" w:rsidP="00FB255E">
      <w:pPr>
        <w:pStyle w:val="s3"/>
        <w:spacing w:before="0" w:beforeAutospacing="0" w:after="0" w:afterAutospacing="0"/>
        <w:jc w:val="both"/>
        <w:rPr>
          <w:sz w:val="28"/>
          <w:szCs w:val="28"/>
        </w:rPr>
      </w:pPr>
      <w:r w:rsidRPr="00B57199">
        <w:rPr>
          <w:sz w:val="28"/>
          <w:szCs w:val="28"/>
        </w:rPr>
        <w:tab/>
        <w:t xml:space="preserve">Общая сумма </w:t>
      </w:r>
      <w:proofErr w:type="spellStart"/>
      <w:r w:rsidRPr="00B57199">
        <w:rPr>
          <w:sz w:val="28"/>
          <w:szCs w:val="28"/>
        </w:rPr>
        <w:t>недоначисленной</w:t>
      </w:r>
      <w:proofErr w:type="spellEnd"/>
      <w:r w:rsidRPr="00B57199">
        <w:rPr>
          <w:sz w:val="28"/>
          <w:szCs w:val="28"/>
        </w:rPr>
        <w:t xml:space="preserve"> амортизации по состоянию на 01.01.2018 составила </w:t>
      </w:r>
      <w:r w:rsidR="00B57199" w:rsidRPr="00B57199">
        <w:rPr>
          <w:sz w:val="28"/>
          <w:szCs w:val="28"/>
        </w:rPr>
        <w:t>109 691,37</w:t>
      </w:r>
      <w:r w:rsidRPr="00B57199">
        <w:rPr>
          <w:sz w:val="28"/>
          <w:szCs w:val="28"/>
        </w:rPr>
        <w:t xml:space="preserve"> рублей, что привело </w:t>
      </w:r>
      <w:r w:rsidRPr="00B57199">
        <w:rPr>
          <w:rFonts w:ascii="Times New Roman CYR" w:hAnsi="Times New Roman CYR" w:cs="Times New Roman CYR"/>
          <w:sz w:val="28"/>
          <w:szCs w:val="28"/>
        </w:rPr>
        <w:t xml:space="preserve">к </w:t>
      </w:r>
      <w:r w:rsidRPr="00B57199">
        <w:rPr>
          <w:sz w:val="28"/>
          <w:szCs w:val="28"/>
        </w:rPr>
        <w:t xml:space="preserve">занижению расходов Учреждения по уплате налога на имущество за 2017 год в сумме </w:t>
      </w:r>
      <w:r w:rsidR="00B57199" w:rsidRPr="00B57199">
        <w:rPr>
          <w:sz w:val="28"/>
          <w:szCs w:val="28"/>
        </w:rPr>
        <w:t>25 942,01</w:t>
      </w:r>
      <w:r w:rsidRPr="00B57199">
        <w:rPr>
          <w:sz w:val="28"/>
          <w:szCs w:val="28"/>
        </w:rPr>
        <w:t xml:space="preserve"> ру</w:t>
      </w:r>
      <w:r w:rsidR="00615D84">
        <w:rPr>
          <w:sz w:val="28"/>
          <w:szCs w:val="28"/>
        </w:rPr>
        <w:t>блей.</w:t>
      </w:r>
    </w:p>
    <w:p w:rsidR="00FC4102" w:rsidRPr="002009E7" w:rsidRDefault="00845C4E" w:rsidP="00FC4102">
      <w:pPr>
        <w:pStyle w:val="a7"/>
        <w:outlineLvl w:val="0"/>
      </w:pPr>
      <w:r w:rsidRPr="00C634F5">
        <w:rPr>
          <w:szCs w:val="20"/>
        </w:rPr>
        <w:tab/>
      </w:r>
      <w:r w:rsidRPr="00A1799B">
        <w:rPr>
          <w:szCs w:val="20"/>
        </w:rPr>
        <w:t>6.</w:t>
      </w:r>
      <w:r w:rsidR="00FB255E" w:rsidRPr="00A1799B">
        <w:rPr>
          <w:szCs w:val="20"/>
        </w:rPr>
        <w:t>4</w:t>
      </w:r>
      <w:r w:rsidRPr="00A1799B">
        <w:rPr>
          <w:szCs w:val="20"/>
        </w:rPr>
        <w:t>.</w:t>
      </w:r>
      <w:r w:rsidRPr="00A1799B">
        <w:rPr>
          <w:szCs w:val="20"/>
        </w:rPr>
        <w:tab/>
        <w:t>Учреждением заключен контракт от 01.12.2017 №</w:t>
      </w:r>
      <w:r w:rsidR="00781D5F">
        <w:rPr>
          <w:szCs w:val="20"/>
        </w:rPr>
        <w:t> </w:t>
      </w:r>
      <w:r w:rsidRPr="00A1799B">
        <w:rPr>
          <w:szCs w:val="20"/>
        </w:rPr>
        <w:t>67, от 05.12.2017      №</w:t>
      </w:r>
      <w:r w:rsidR="00781D5F">
        <w:rPr>
          <w:szCs w:val="20"/>
        </w:rPr>
        <w:t> </w:t>
      </w:r>
      <w:r w:rsidRPr="00A1799B">
        <w:rPr>
          <w:szCs w:val="20"/>
        </w:rPr>
        <w:t>68 с ООО «</w:t>
      </w:r>
      <w:proofErr w:type="spellStart"/>
      <w:r w:rsidRPr="00A1799B">
        <w:rPr>
          <w:szCs w:val="20"/>
        </w:rPr>
        <w:t>Технезис</w:t>
      </w:r>
      <w:proofErr w:type="spellEnd"/>
      <w:r w:rsidRPr="00A1799B">
        <w:rPr>
          <w:szCs w:val="20"/>
        </w:rPr>
        <w:t>» на изготовление и установку малых архитектурных форм</w:t>
      </w:r>
      <w:r w:rsidR="006B24DF" w:rsidRPr="00A1799B">
        <w:rPr>
          <w:szCs w:val="20"/>
        </w:rPr>
        <w:t xml:space="preserve"> в рамках реализации проекта «Тропа здоровья» и «</w:t>
      </w:r>
      <w:proofErr w:type="spellStart"/>
      <w:r w:rsidR="006B24DF" w:rsidRPr="00A1799B">
        <w:rPr>
          <w:szCs w:val="20"/>
        </w:rPr>
        <w:t>ЭКОтропа</w:t>
      </w:r>
      <w:proofErr w:type="spellEnd"/>
      <w:r w:rsidR="006B24DF" w:rsidRPr="00A1799B">
        <w:rPr>
          <w:szCs w:val="20"/>
        </w:rPr>
        <w:t>» в г.</w:t>
      </w:r>
      <w:r w:rsidR="00781D5F">
        <w:rPr>
          <w:szCs w:val="20"/>
        </w:rPr>
        <w:t> </w:t>
      </w:r>
      <w:r w:rsidR="006B24DF" w:rsidRPr="00A1799B">
        <w:rPr>
          <w:szCs w:val="20"/>
        </w:rPr>
        <w:t>Озерске</w:t>
      </w:r>
      <w:r w:rsidRPr="00A1799B">
        <w:t>. Стоимость работ по контракту от 01.12.2017 №</w:t>
      </w:r>
      <w:r w:rsidR="00781D5F">
        <w:t> </w:t>
      </w:r>
      <w:r w:rsidRPr="00A1799B">
        <w:t>67, от 05.12.2017 №</w:t>
      </w:r>
      <w:r w:rsidR="00781D5F">
        <w:t> </w:t>
      </w:r>
      <w:r w:rsidRPr="00A1799B">
        <w:t xml:space="preserve">68 составила </w:t>
      </w:r>
      <w:r w:rsidR="005F1155" w:rsidRPr="00A1799B">
        <w:t>136 000,00</w:t>
      </w:r>
      <w:r w:rsidRPr="00A1799B">
        <w:t xml:space="preserve"> рублей. Оплата выполненных работ произведена на основании актов о приемке выполненных (ф. КС-2) от </w:t>
      </w:r>
      <w:r w:rsidR="005F1155" w:rsidRPr="00A1799B">
        <w:t>20</w:t>
      </w:r>
      <w:r w:rsidRPr="00A1799B">
        <w:t>.</w:t>
      </w:r>
      <w:r w:rsidR="005F1155" w:rsidRPr="00A1799B">
        <w:t>12</w:t>
      </w:r>
      <w:r w:rsidRPr="00A1799B">
        <w:t xml:space="preserve">.2017 № </w:t>
      </w:r>
      <w:r w:rsidR="005F1155" w:rsidRPr="00A1799B">
        <w:t>990</w:t>
      </w:r>
      <w:r w:rsidRPr="00A1799B">
        <w:t>, от 2</w:t>
      </w:r>
      <w:r w:rsidR="005F1155" w:rsidRPr="00A1799B">
        <w:t>0</w:t>
      </w:r>
      <w:r w:rsidRPr="00A1799B">
        <w:t>.</w:t>
      </w:r>
      <w:r w:rsidR="005F1155" w:rsidRPr="00A1799B">
        <w:t>12</w:t>
      </w:r>
      <w:r w:rsidRPr="00A1799B">
        <w:t xml:space="preserve">.2017 № </w:t>
      </w:r>
      <w:r w:rsidR="005F1155" w:rsidRPr="00A1799B">
        <w:t>991</w:t>
      </w:r>
      <w:r w:rsidRPr="00A1799B">
        <w:t xml:space="preserve"> справок о стоимости выполненных работ (ф. КС-3) от 2</w:t>
      </w:r>
      <w:r w:rsidR="005F1155" w:rsidRPr="00A1799B">
        <w:t>0</w:t>
      </w:r>
      <w:r w:rsidRPr="00A1799B">
        <w:t>.</w:t>
      </w:r>
      <w:r w:rsidR="005F1155" w:rsidRPr="00A1799B">
        <w:t>12</w:t>
      </w:r>
      <w:r w:rsidRPr="00A1799B">
        <w:t>.2017 №</w:t>
      </w:r>
      <w:r w:rsidR="00781D5F">
        <w:t> </w:t>
      </w:r>
      <w:r w:rsidR="00C634F5" w:rsidRPr="00A1799B">
        <w:t>990</w:t>
      </w:r>
      <w:r w:rsidRPr="00A1799B">
        <w:t>, от 2</w:t>
      </w:r>
      <w:r w:rsidR="00C634F5" w:rsidRPr="00A1799B">
        <w:t>0</w:t>
      </w:r>
      <w:r w:rsidRPr="00A1799B">
        <w:t>.</w:t>
      </w:r>
      <w:r w:rsidR="00C634F5" w:rsidRPr="00A1799B">
        <w:t>12</w:t>
      </w:r>
      <w:r w:rsidRPr="00A1799B">
        <w:t xml:space="preserve">.2017 </w:t>
      </w:r>
      <w:r w:rsidR="00DB33D6" w:rsidRPr="00A1799B">
        <w:t xml:space="preserve">       </w:t>
      </w:r>
      <w:r w:rsidRPr="00A1799B">
        <w:t xml:space="preserve">№ </w:t>
      </w:r>
      <w:r w:rsidR="00C634F5" w:rsidRPr="00A1799B">
        <w:t>991</w:t>
      </w:r>
      <w:r w:rsidRPr="00A1799B">
        <w:t xml:space="preserve">, в полном объеме в общей сумме </w:t>
      </w:r>
      <w:r w:rsidR="00C634F5" w:rsidRPr="00A1799B">
        <w:t>136 000,00</w:t>
      </w:r>
      <w:r w:rsidRPr="00A1799B">
        <w:t xml:space="preserve"> рублей (платежные поручения от 2</w:t>
      </w:r>
      <w:r w:rsidR="00C634F5" w:rsidRPr="00A1799B">
        <w:t>5</w:t>
      </w:r>
      <w:r w:rsidRPr="00A1799B">
        <w:t>.1</w:t>
      </w:r>
      <w:r w:rsidR="00C634F5" w:rsidRPr="00A1799B">
        <w:t>2</w:t>
      </w:r>
      <w:r w:rsidRPr="00A1799B">
        <w:t>.2017 №</w:t>
      </w:r>
      <w:r w:rsidR="00781D5F">
        <w:t> </w:t>
      </w:r>
      <w:r w:rsidR="00C634F5" w:rsidRPr="00A1799B">
        <w:t>74124, от 25.12.2017 №</w:t>
      </w:r>
      <w:r w:rsidR="00781D5F">
        <w:t> </w:t>
      </w:r>
      <w:r w:rsidR="00C634F5" w:rsidRPr="00A1799B">
        <w:t>74125</w:t>
      </w:r>
      <w:r w:rsidR="007B29CE" w:rsidRPr="00A1799B">
        <w:t>)</w:t>
      </w:r>
      <w:r w:rsidR="00C634F5" w:rsidRPr="00A1799B">
        <w:t>.</w:t>
      </w:r>
      <w:r w:rsidRPr="00A1799B">
        <w:t xml:space="preserve"> Расходы </w:t>
      </w:r>
      <w:r w:rsidR="00C634F5" w:rsidRPr="00A1799B">
        <w:rPr>
          <w:szCs w:val="20"/>
        </w:rPr>
        <w:t>на изготовление и установку малых архитектурных форм</w:t>
      </w:r>
      <w:r w:rsidR="00C634F5" w:rsidRPr="00A1799B">
        <w:t xml:space="preserve"> </w:t>
      </w:r>
      <w:r w:rsidR="005105F1" w:rsidRPr="00A1799B">
        <w:t xml:space="preserve">(скамейки парковые в количестве 16 штук, урны в количестве 14 штук) </w:t>
      </w:r>
      <w:r w:rsidR="00FC4102" w:rsidRPr="00A1799B">
        <w:t>на финансовый результат текущего финансового года (счет 401.20 «Расходы текущего финансового года», подстатья КОСГУ 225 «Работы, услуги по содержанию имущества»).</w:t>
      </w:r>
    </w:p>
    <w:p w:rsidR="00FD0F43" w:rsidRPr="00773335" w:rsidRDefault="008667C2" w:rsidP="00FC4102">
      <w:pPr>
        <w:pStyle w:val="a7"/>
        <w:outlineLvl w:val="0"/>
      </w:pPr>
      <w:r>
        <w:tab/>
      </w:r>
      <w:r w:rsidR="00845C4E" w:rsidRPr="005105F1">
        <w:t>6.</w:t>
      </w:r>
      <w:r w:rsidR="00FB255E">
        <w:t>4</w:t>
      </w:r>
      <w:r w:rsidR="00845C4E" w:rsidRPr="005105F1">
        <w:t>.1.</w:t>
      </w:r>
      <w:r w:rsidR="00845C4E" w:rsidRPr="005105F1">
        <w:tab/>
        <w:t>В нарушение статьи 5 Федерального закона от 06.12.2011 № 402-ФЗ</w:t>
      </w:r>
      <w:r w:rsidR="00AF694D">
        <w:t xml:space="preserve">   </w:t>
      </w:r>
      <w:r w:rsidR="00845C4E" w:rsidRPr="005105F1">
        <w:t xml:space="preserve"> «О бухгалтерском учете», пунктов </w:t>
      </w:r>
      <w:r w:rsidR="0097177F" w:rsidRPr="005105F1">
        <w:t xml:space="preserve">23, 38, </w:t>
      </w:r>
      <w:r w:rsidR="0097177F">
        <w:t xml:space="preserve">47, </w:t>
      </w:r>
      <w:r w:rsidR="0097177F" w:rsidRPr="005105F1">
        <w:t xml:space="preserve">127 </w:t>
      </w:r>
      <w:r w:rsidR="0087292A">
        <w:t xml:space="preserve">Инструкции № 157н </w:t>
      </w:r>
      <w:r w:rsidR="005105F1" w:rsidRPr="005105F1">
        <w:t>расходы на изготовление и установку малых архитектурных форм (скамейк</w:t>
      </w:r>
      <w:r w:rsidR="00CC365F">
        <w:t>и парковые в количестве 16 штук</w:t>
      </w:r>
      <w:r w:rsidR="005105F1" w:rsidRPr="005105F1">
        <w:t xml:space="preserve">) </w:t>
      </w:r>
      <w:r w:rsidR="00845C4E" w:rsidRPr="005105F1">
        <w:t xml:space="preserve">в сумме </w:t>
      </w:r>
      <w:r w:rsidR="00CC365F" w:rsidRPr="00CC365F">
        <w:t>107 835,32</w:t>
      </w:r>
      <w:r w:rsidR="00845C4E" w:rsidRPr="00CC365F">
        <w:t xml:space="preserve"> рублей</w:t>
      </w:r>
      <w:r w:rsidR="00845C4E" w:rsidRPr="005105F1">
        <w:t xml:space="preserve"> не приняты к бухгалтерскому учету в качестве объектов основных средств</w:t>
      </w:r>
      <w:r w:rsidR="00984D3E">
        <w:t xml:space="preserve">. </w:t>
      </w:r>
    </w:p>
    <w:p w:rsidR="00DB33D6" w:rsidRDefault="00DB33D6" w:rsidP="00DB33D6">
      <w:pPr>
        <w:ind w:firstLine="709"/>
        <w:jc w:val="both"/>
        <w:rPr>
          <w:sz w:val="28"/>
          <w:szCs w:val="28"/>
        </w:rPr>
      </w:pPr>
      <w:r w:rsidRPr="00C4163B">
        <w:rPr>
          <w:sz w:val="28"/>
          <w:szCs w:val="28"/>
          <w:lang w:eastAsia="ru-RU"/>
        </w:rPr>
        <w:t>6</w:t>
      </w:r>
      <w:r w:rsidRPr="00107676">
        <w:rPr>
          <w:sz w:val="28"/>
          <w:szCs w:val="28"/>
          <w:lang w:eastAsia="ru-RU"/>
        </w:rPr>
        <w:t>.</w:t>
      </w:r>
      <w:r w:rsidR="00705302">
        <w:rPr>
          <w:sz w:val="28"/>
          <w:szCs w:val="28"/>
          <w:lang w:eastAsia="ru-RU"/>
        </w:rPr>
        <w:t>4</w:t>
      </w:r>
      <w:r w:rsidRPr="00107676">
        <w:rPr>
          <w:sz w:val="28"/>
          <w:szCs w:val="28"/>
          <w:lang w:eastAsia="ru-RU"/>
        </w:rPr>
        <w:t>.2.</w:t>
      </w:r>
      <w:r w:rsidRPr="00107676">
        <w:rPr>
          <w:sz w:val="28"/>
          <w:szCs w:val="28"/>
          <w:lang w:eastAsia="ru-RU"/>
        </w:rPr>
        <w:tab/>
        <w:t>В результате не отражения в бухгалтерском учете по счету 101.</w:t>
      </w:r>
      <w:r w:rsidR="001367CE" w:rsidRPr="00107676">
        <w:rPr>
          <w:sz w:val="28"/>
          <w:szCs w:val="28"/>
          <w:lang w:eastAsia="ru-RU"/>
        </w:rPr>
        <w:t>36</w:t>
      </w:r>
      <w:r w:rsidRPr="00107676">
        <w:rPr>
          <w:sz w:val="28"/>
          <w:szCs w:val="28"/>
          <w:lang w:eastAsia="ru-RU"/>
        </w:rPr>
        <w:t xml:space="preserve"> «</w:t>
      </w:r>
      <w:r w:rsidR="001367CE" w:rsidRPr="00107676">
        <w:rPr>
          <w:sz w:val="28"/>
          <w:szCs w:val="28"/>
          <w:lang w:eastAsia="ru-RU"/>
        </w:rPr>
        <w:t>Производственный и хозяйственный инвентарь – иное движимое имущество учреждения</w:t>
      </w:r>
      <w:r w:rsidRPr="00107676">
        <w:rPr>
          <w:sz w:val="28"/>
          <w:szCs w:val="28"/>
          <w:lang w:eastAsia="ru-RU"/>
        </w:rPr>
        <w:t xml:space="preserve">» объекта основных средств </w:t>
      </w:r>
      <w:r w:rsidR="001367CE" w:rsidRPr="00107676">
        <w:rPr>
          <w:sz w:val="28"/>
          <w:szCs w:val="28"/>
          <w:lang w:eastAsia="ru-RU"/>
        </w:rPr>
        <w:t>–</w:t>
      </w:r>
      <w:r w:rsidRPr="00107676">
        <w:rPr>
          <w:sz w:val="28"/>
          <w:szCs w:val="28"/>
          <w:lang w:eastAsia="ru-RU"/>
        </w:rPr>
        <w:t xml:space="preserve"> </w:t>
      </w:r>
      <w:r w:rsidR="001367CE" w:rsidRPr="00107676">
        <w:rPr>
          <w:sz w:val="28"/>
          <w:szCs w:val="28"/>
          <w:lang w:eastAsia="ru-RU"/>
        </w:rPr>
        <w:t>скамейки в количестве 16 штук</w:t>
      </w:r>
      <w:r w:rsidR="00107676" w:rsidRPr="00107676">
        <w:rPr>
          <w:sz w:val="28"/>
          <w:szCs w:val="28"/>
          <w:lang w:eastAsia="ru-RU"/>
        </w:rPr>
        <w:t xml:space="preserve"> </w:t>
      </w:r>
      <w:r w:rsidR="00107676" w:rsidRPr="00107676">
        <w:rPr>
          <w:sz w:val="28"/>
          <w:szCs w:val="28"/>
        </w:rPr>
        <w:t>(стоимостью от 3 000,00 до 40 000,00 рублей) в 2017 году не начислена амортизация в размере 100,0% балансовой стоимости</w:t>
      </w:r>
      <w:r w:rsidRPr="00107676">
        <w:rPr>
          <w:sz w:val="28"/>
          <w:szCs w:val="28"/>
          <w:lang w:eastAsia="ru-RU"/>
        </w:rPr>
        <w:t xml:space="preserve"> </w:t>
      </w:r>
      <w:r w:rsidRPr="00107676">
        <w:rPr>
          <w:sz w:val="28"/>
          <w:szCs w:val="28"/>
        </w:rPr>
        <w:t>на объект</w:t>
      </w:r>
      <w:r w:rsidR="001367CE" w:rsidRPr="00107676">
        <w:rPr>
          <w:sz w:val="28"/>
          <w:szCs w:val="28"/>
        </w:rPr>
        <w:t>ы</w:t>
      </w:r>
      <w:r w:rsidRPr="00107676">
        <w:rPr>
          <w:sz w:val="28"/>
          <w:szCs w:val="28"/>
        </w:rPr>
        <w:t xml:space="preserve"> основных средств в </w:t>
      </w:r>
      <w:r w:rsidRPr="00CC365F">
        <w:rPr>
          <w:sz w:val="28"/>
          <w:szCs w:val="28"/>
        </w:rPr>
        <w:t xml:space="preserve">сумме </w:t>
      </w:r>
      <w:r w:rsidR="00CC365F" w:rsidRPr="00CC365F">
        <w:rPr>
          <w:sz w:val="28"/>
          <w:szCs w:val="28"/>
        </w:rPr>
        <w:t>107 835,32</w:t>
      </w:r>
      <w:r w:rsidRPr="00CC365F">
        <w:rPr>
          <w:sz w:val="28"/>
          <w:szCs w:val="28"/>
        </w:rPr>
        <w:t xml:space="preserve"> рублей</w:t>
      </w:r>
      <w:r w:rsidRPr="00107676">
        <w:rPr>
          <w:sz w:val="28"/>
          <w:szCs w:val="28"/>
          <w:lang w:eastAsia="ru-RU"/>
        </w:rPr>
        <w:t xml:space="preserve">, что противоречит </w:t>
      </w:r>
      <w:r w:rsidRPr="00107676">
        <w:rPr>
          <w:sz w:val="28"/>
          <w:szCs w:val="28"/>
        </w:rPr>
        <w:t xml:space="preserve">пункту 92 </w:t>
      </w:r>
      <w:r w:rsidR="0087292A">
        <w:rPr>
          <w:sz w:val="28"/>
          <w:szCs w:val="28"/>
        </w:rPr>
        <w:t xml:space="preserve">Инструкции </w:t>
      </w:r>
      <w:r w:rsidR="00C3598F">
        <w:rPr>
          <w:sz w:val="28"/>
          <w:szCs w:val="28"/>
        </w:rPr>
        <w:t xml:space="preserve">        № </w:t>
      </w:r>
      <w:r w:rsidR="0087292A">
        <w:rPr>
          <w:sz w:val="28"/>
          <w:szCs w:val="28"/>
        </w:rPr>
        <w:t>157н</w:t>
      </w:r>
      <w:r w:rsidRPr="00C4163B">
        <w:rPr>
          <w:sz w:val="28"/>
          <w:szCs w:val="28"/>
        </w:rPr>
        <w:t>.</w:t>
      </w:r>
    </w:p>
    <w:p w:rsidR="008114B2" w:rsidRDefault="008114B2" w:rsidP="008114B2">
      <w:pPr>
        <w:ind w:firstLine="708"/>
        <w:jc w:val="both"/>
        <w:rPr>
          <w:sz w:val="28"/>
          <w:szCs w:val="28"/>
        </w:rPr>
      </w:pPr>
      <w:r w:rsidRPr="00602B75">
        <w:rPr>
          <w:sz w:val="28"/>
          <w:szCs w:val="28"/>
        </w:rPr>
        <w:t>6.</w:t>
      </w:r>
      <w:r w:rsidR="00705302">
        <w:rPr>
          <w:sz w:val="28"/>
          <w:szCs w:val="28"/>
        </w:rPr>
        <w:t>4.3.</w:t>
      </w:r>
      <w:r w:rsidRPr="00602B75">
        <w:rPr>
          <w:sz w:val="28"/>
          <w:szCs w:val="28"/>
        </w:rPr>
        <w:tab/>
        <w:t xml:space="preserve">В </w:t>
      </w:r>
      <w:r w:rsidRPr="00A33C21">
        <w:rPr>
          <w:sz w:val="28"/>
          <w:szCs w:val="28"/>
        </w:rPr>
        <w:t xml:space="preserve">нарушение </w:t>
      </w:r>
      <w:r w:rsidR="00A33C21" w:rsidRPr="00A33C21">
        <w:rPr>
          <w:sz w:val="28"/>
          <w:szCs w:val="28"/>
        </w:rPr>
        <w:t>статей</w:t>
      </w:r>
      <w:r w:rsidRPr="00A33C21">
        <w:rPr>
          <w:sz w:val="28"/>
          <w:szCs w:val="28"/>
        </w:rPr>
        <w:t xml:space="preserve"> 13,</w:t>
      </w:r>
      <w:r w:rsidR="00781D5F" w:rsidRPr="00A33C21">
        <w:rPr>
          <w:sz w:val="28"/>
          <w:szCs w:val="28"/>
        </w:rPr>
        <w:t> </w:t>
      </w:r>
      <w:r w:rsidRPr="00A33C21">
        <w:rPr>
          <w:sz w:val="28"/>
          <w:szCs w:val="28"/>
        </w:rPr>
        <w:t>14</w:t>
      </w:r>
      <w:r w:rsidRPr="00602B75">
        <w:rPr>
          <w:sz w:val="28"/>
          <w:szCs w:val="28"/>
        </w:rPr>
        <w:t xml:space="preserve"> Федерального закона от 06.12.2011</w:t>
      </w:r>
      <w:r w:rsidR="00602B75" w:rsidRPr="00602B75">
        <w:rPr>
          <w:sz w:val="28"/>
          <w:szCs w:val="28"/>
        </w:rPr>
        <w:t xml:space="preserve">             </w:t>
      </w:r>
      <w:r w:rsidRPr="00602B75">
        <w:rPr>
          <w:sz w:val="28"/>
          <w:szCs w:val="28"/>
        </w:rPr>
        <w:t xml:space="preserve">№ 402-ФЗ «О бухгалтерском учете», пункта 50 </w:t>
      </w:r>
      <w:r w:rsidR="0087292A">
        <w:rPr>
          <w:sz w:val="28"/>
          <w:szCs w:val="28"/>
        </w:rPr>
        <w:t>Инструкции № 157н</w:t>
      </w:r>
      <w:r w:rsidRPr="00602B75">
        <w:rPr>
          <w:sz w:val="28"/>
          <w:szCs w:val="28"/>
        </w:rPr>
        <w:t>, положения об учетной политике от 2</w:t>
      </w:r>
      <w:r w:rsidR="00602B75" w:rsidRPr="00602B75">
        <w:rPr>
          <w:sz w:val="28"/>
          <w:szCs w:val="28"/>
        </w:rPr>
        <w:t>8</w:t>
      </w:r>
      <w:r w:rsidRPr="00602B75">
        <w:rPr>
          <w:sz w:val="28"/>
          <w:szCs w:val="28"/>
        </w:rPr>
        <w:t>.12.201</w:t>
      </w:r>
      <w:r w:rsidR="00602B75" w:rsidRPr="00602B75">
        <w:rPr>
          <w:sz w:val="28"/>
          <w:szCs w:val="28"/>
        </w:rPr>
        <w:t>6</w:t>
      </w:r>
      <w:r w:rsidRPr="00602B75">
        <w:rPr>
          <w:sz w:val="28"/>
          <w:szCs w:val="28"/>
        </w:rPr>
        <w:t xml:space="preserve"> №</w:t>
      </w:r>
      <w:r w:rsidR="00E17F87">
        <w:rPr>
          <w:sz w:val="28"/>
          <w:szCs w:val="28"/>
        </w:rPr>
        <w:t> </w:t>
      </w:r>
      <w:r w:rsidR="00602B75" w:rsidRPr="00602B75">
        <w:rPr>
          <w:sz w:val="28"/>
          <w:szCs w:val="28"/>
        </w:rPr>
        <w:t>103</w:t>
      </w:r>
      <w:r w:rsidRPr="00602B75">
        <w:rPr>
          <w:sz w:val="28"/>
          <w:szCs w:val="28"/>
        </w:rPr>
        <w:t xml:space="preserve"> объекты основных средств</w:t>
      </w:r>
      <w:r w:rsidR="00602B75">
        <w:rPr>
          <w:sz w:val="28"/>
          <w:szCs w:val="28"/>
        </w:rPr>
        <w:t xml:space="preserve"> – урны в количестве 14 штук</w:t>
      </w:r>
      <w:r w:rsidRPr="00602B75">
        <w:rPr>
          <w:sz w:val="28"/>
          <w:szCs w:val="28"/>
        </w:rPr>
        <w:t xml:space="preserve"> стоимостью до 3</w:t>
      </w:r>
      <w:r w:rsidR="00781D5F">
        <w:rPr>
          <w:sz w:val="28"/>
          <w:szCs w:val="28"/>
        </w:rPr>
        <w:t> </w:t>
      </w:r>
      <w:r w:rsidRPr="00602B75">
        <w:rPr>
          <w:sz w:val="28"/>
          <w:szCs w:val="28"/>
        </w:rPr>
        <w:t xml:space="preserve">000,00 рублей </w:t>
      </w:r>
      <w:r w:rsidR="00602B75" w:rsidRPr="00602B75">
        <w:rPr>
          <w:sz w:val="28"/>
          <w:szCs w:val="28"/>
        </w:rPr>
        <w:t xml:space="preserve">не </w:t>
      </w:r>
      <w:r w:rsidRPr="00602B75">
        <w:rPr>
          <w:sz w:val="28"/>
          <w:szCs w:val="28"/>
        </w:rPr>
        <w:t xml:space="preserve">отнесены на </w:t>
      </w:r>
      <w:proofErr w:type="spellStart"/>
      <w:r w:rsidRPr="00602B75">
        <w:rPr>
          <w:sz w:val="28"/>
          <w:szCs w:val="28"/>
        </w:rPr>
        <w:t>забалансовый</w:t>
      </w:r>
      <w:proofErr w:type="spellEnd"/>
      <w:r w:rsidRPr="00602B75">
        <w:rPr>
          <w:sz w:val="28"/>
          <w:szCs w:val="28"/>
        </w:rPr>
        <w:t xml:space="preserve"> </w:t>
      </w:r>
      <w:r w:rsidR="00D67715" w:rsidRPr="00D67715">
        <w:rPr>
          <w:sz w:val="28"/>
          <w:szCs w:val="28"/>
        </w:rPr>
        <w:t>счет 21 «Основные средства стоимостью до 3 000 рублей включительно в эксплуатации».</w:t>
      </w:r>
      <w:r w:rsidR="002009E7" w:rsidRPr="00D67715">
        <w:rPr>
          <w:sz w:val="28"/>
          <w:szCs w:val="28"/>
        </w:rPr>
        <w:t xml:space="preserve"> </w:t>
      </w:r>
      <w:r w:rsidRPr="00D67715">
        <w:rPr>
          <w:sz w:val="28"/>
          <w:szCs w:val="28"/>
        </w:rPr>
        <w:t xml:space="preserve">Искажение </w:t>
      </w:r>
      <w:r w:rsidRPr="00602B75">
        <w:rPr>
          <w:sz w:val="28"/>
          <w:szCs w:val="28"/>
        </w:rPr>
        <w:t>данных бухгалтерского учета и годовой бухгалтерской (финансовой) отчетности за 201</w:t>
      </w:r>
      <w:r w:rsidR="00602B75" w:rsidRPr="00602B75">
        <w:rPr>
          <w:sz w:val="28"/>
          <w:szCs w:val="28"/>
        </w:rPr>
        <w:t>7</w:t>
      </w:r>
      <w:r w:rsidRPr="00602B75">
        <w:rPr>
          <w:sz w:val="28"/>
          <w:szCs w:val="28"/>
        </w:rPr>
        <w:t xml:space="preserve"> год</w:t>
      </w:r>
      <w:r w:rsidR="00602B75">
        <w:rPr>
          <w:sz w:val="28"/>
          <w:szCs w:val="28"/>
        </w:rPr>
        <w:t xml:space="preserve"> </w:t>
      </w:r>
      <w:r w:rsidR="00602B75" w:rsidRPr="00CC365F">
        <w:rPr>
          <w:sz w:val="28"/>
          <w:szCs w:val="28"/>
        </w:rPr>
        <w:t xml:space="preserve">составило </w:t>
      </w:r>
      <w:r w:rsidR="00CC365F" w:rsidRPr="00CC365F">
        <w:rPr>
          <w:sz w:val="28"/>
          <w:szCs w:val="28"/>
        </w:rPr>
        <w:t>27 314,63</w:t>
      </w:r>
      <w:r w:rsidR="00602B75" w:rsidRPr="00CC365F">
        <w:rPr>
          <w:sz w:val="28"/>
          <w:szCs w:val="28"/>
        </w:rPr>
        <w:t xml:space="preserve"> рублей</w:t>
      </w:r>
      <w:r w:rsidR="00602B75">
        <w:rPr>
          <w:sz w:val="28"/>
          <w:szCs w:val="28"/>
        </w:rPr>
        <w:t>.</w:t>
      </w:r>
    </w:p>
    <w:p w:rsidR="00742D30" w:rsidRPr="00742D30" w:rsidRDefault="00742D30" w:rsidP="00742D30">
      <w:pPr>
        <w:ind w:firstLine="709"/>
        <w:jc w:val="both"/>
        <w:rPr>
          <w:sz w:val="28"/>
          <w:szCs w:val="28"/>
        </w:rPr>
      </w:pPr>
      <w:r w:rsidRPr="00742D30">
        <w:rPr>
          <w:sz w:val="28"/>
          <w:szCs w:val="28"/>
        </w:rPr>
        <w:t>6.</w:t>
      </w:r>
      <w:r>
        <w:rPr>
          <w:sz w:val="28"/>
          <w:szCs w:val="28"/>
        </w:rPr>
        <w:t>4</w:t>
      </w:r>
      <w:r w:rsidRPr="00742D30">
        <w:rPr>
          <w:sz w:val="28"/>
          <w:szCs w:val="28"/>
        </w:rPr>
        <w:t>.</w:t>
      </w:r>
      <w:r>
        <w:rPr>
          <w:sz w:val="28"/>
          <w:szCs w:val="28"/>
        </w:rPr>
        <w:t>4</w:t>
      </w:r>
      <w:r w:rsidRPr="00742D30">
        <w:rPr>
          <w:sz w:val="28"/>
          <w:szCs w:val="28"/>
        </w:rPr>
        <w:t>.</w:t>
      </w:r>
      <w:r w:rsidRPr="00742D30">
        <w:rPr>
          <w:sz w:val="28"/>
          <w:szCs w:val="28"/>
        </w:rPr>
        <w:tab/>
        <w:t xml:space="preserve">В нарушение </w:t>
      </w:r>
      <w:r w:rsidR="00A33C21" w:rsidRPr="00A33C21">
        <w:rPr>
          <w:sz w:val="28"/>
          <w:szCs w:val="28"/>
        </w:rPr>
        <w:t>статей</w:t>
      </w:r>
      <w:r w:rsidRPr="00A33C21">
        <w:rPr>
          <w:sz w:val="28"/>
          <w:szCs w:val="28"/>
        </w:rPr>
        <w:t xml:space="preserve"> 1</w:t>
      </w:r>
      <w:r w:rsidRPr="00742D30">
        <w:rPr>
          <w:sz w:val="28"/>
          <w:szCs w:val="28"/>
        </w:rPr>
        <w:t>3,</w:t>
      </w:r>
      <w:r w:rsidR="00E17F87">
        <w:rPr>
          <w:sz w:val="28"/>
          <w:szCs w:val="28"/>
        </w:rPr>
        <w:t> </w:t>
      </w:r>
      <w:r w:rsidRPr="00742D30">
        <w:rPr>
          <w:sz w:val="28"/>
          <w:szCs w:val="28"/>
        </w:rPr>
        <w:t>14 Федерального закона от 06.12.2011              № 402-ФЗ «О бухгалтерском учете», пункта 9</w:t>
      </w:r>
      <w:r w:rsidR="00046806">
        <w:rPr>
          <w:sz w:val="28"/>
          <w:szCs w:val="28"/>
        </w:rPr>
        <w:t>8</w:t>
      </w:r>
      <w:r w:rsidRPr="00742D30">
        <w:rPr>
          <w:sz w:val="28"/>
          <w:szCs w:val="28"/>
        </w:rPr>
        <w:t xml:space="preserve"> Инструкции № 157н, положения об </w:t>
      </w:r>
      <w:r w:rsidRPr="00742D30">
        <w:rPr>
          <w:sz w:val="28"/>
          <w:szCs w:val="28"/>
        </w:rPr>
        <w:lastRenderedPageBreak/>
        <w:t>учетной политике от 28.12.2016 №</w:t>
      </w:r>
      <w:r w:rsidR="00781D5F">
        <w:rPr>
          <w:sz w:val="28"/>
          <w:szCs w:val="28"/>
        </w:rPr>
        <w:t> </w:t>
      </w:r>
      <w:r w:rsidRPr="00742D30">
        <w:rPr>
          <w:sz w:val="28"/>
          <w:szCs w:val="28"/>
        </w:rPr>
        <w:t xml:space="preserve">103 материальные запасы – </w:t>
      </w:r>
      <w:r w:rsidR="00D85B79">
        <w:rPr>
          <w:sz w:val="28"/>
          <w:szCs w:val="28"/>
        </w:rPr>
        <w:t xml:space="preserve">металлические </w:t>
      </w:r>
      <w:r w:rsidR="00AC3D36">
        <w:rPr>
          <w:sz w:val="28"/>
          <w:szCs w:val="28"/>
        </w:rPr>
        <w:t>вкладыш</w:t>
      </w:r>
      <w:r w:rsidR="00D85B79">
        <w:rPr>
          <w:sz w:val="28"/>
          <w:szCs w:val="28"/>
        </w:rPr>
        <w:t>и</w:t>
      </w:r>
      <w:r w:rsidR="00AC3D36">
        <w:rPr>
          <w:sz w:val="28"/>
          <w:szCs w:val="28"/>
        </w:rPr>
        <w:t xml:space="preserve"> для урн</w:t>
      </w:r>
      <w:r>
        <w:rPr>
          <w:sz w:val="28"/>
          <w:szCs w:val="28"/>
        </w:rPr>
        <w:t xml:space="preserve"> в количестве 1</w:t>
      </w:r>
      <w:r w:rsidR="00AC3D36">
        <w:rPr>
          <w:sz w:val="28"/>
          <w:szCs w:val="28"/>
        </w:rPr>
        <w:t>4</w:t>
      </w:r>
      <w:r>
        <w:rPr>
          <w:sz w:val="28"/>
          <w:szCs w:val="28"/>
        </w:rPr>
        <w:t xml:space="preserve"> шт.</w:t>
      </w:r>
      <w:r w:rsidR="00D85B79">
        <w:rPr>
          <w:sz w:val="28"/>
          <w:szCs w:val="28"/>
        </w:rPr>
        <w:t>,</w:t>
      </w:r>
      <w:r w:rsidRPr="00742D30">
        <w:rPr>
          <w:sz w:val="28"/>
          <w:szCs w:val="28"/>
        </w:rPr>
        <w:t xml:space="preserve"> </w:t>
      </w:r>
      <w:r w:rsidR="00046806">
        <w:rPr>
          <w:sz w:val="28"/>
          <w:szCs w:val="28"/>
        </w:rPr>
        <w:t xml:space="preserve">общей </w:t>
      </w:r>
      <w:r w:rsidRPr="00742D30">
        <w:rPr>
          <w:sz w:val="28"/>
          <w:szCs w:val="28"/>
        </w:rPr>
        <w:t xml:space="preserve">стоимостью </w:t>
      </w:r>
      <w:r w:rsidR="00AC3D36">
        <w:rPr>
          <w:sz w:val="28"/>
          <w:szCs w:val="28"/>
        </w:rPr>
        <w:t>850,05</w:t>
      </w:r>
      <w:r w:rsidRPr="00742D30">
        <w:rPr>
          <w:sz w:val="28"/>
          <w:szCs w:val="28"/>
        </w:rPr>
        <w:t xml:space="preserve"> рублей </w:t>
      </w:r>
      <w:r w:rsidR="00781D5F">
        <w:rPr>
          <w:sz w:val="28"/>
          <w:szCs w:val="28"/>
        </w:rPr>
        <w:t xml:space="preserve">                </w:t>
      </w:r>
      <w:r w:rsidRPr="00742D30">
        <w:rPr>
          <w:sz w:val="28"/>
          <w:szCs w:val="28"/>
        </w:rPr>
        <w:t>не принят</w:t>
      </w:r>
      <w:r w:rsidR="00AC3D36">
        <w:rPr>
          <w:sz w:val="28"/>
          <w:szCs w:val="28"/>
        </w:rPr>
        <w:t>ы</w:t>
      </w:r>
      <w:r w:rsidRPr="00742D30">
        <w:rPr>
          <w:sz w:val="28"/>
          <w:szCs w:val="28"/>
        </w:rPr>
        <w:t xml:space="preserve"> к бухгалтерскому учету в состав материальных запасов на балансовый счет 105.00 «Материальные запасы».</w:t>
      </w:r>
    </w:p>
    <w:p w:rsidR="004F2018" w:rsidRPr="002B7EB9" w:rsidRDefault="000D7B65" w:rsidP="000D7B65">
      <w:pPr>
        <w:jc w:val="both"/>
        <w:rPr>
          <w:sz w:val="28"/>
          <w:szCs w:val="28"/>
        </w:rPr>
      </w:pPr>
      <w:r w:rsidRPr="002B7EB9">
        <w:rPr>
          <w:sz w:val="28"/>
          <w:szCs w:val="28"/>
        </w:rPr>
        <w:tab/>
      </w:r>
      <w:r w:rsidR="00781911" w:rsidRPr="00C97E78">
        <w:rPr>
          <w:sz w:val="28"/>
          <w:szCs w:val="28"/>
        </w:rPr>
        <w:t>7</w:t>
      </w:r>
      <w:r w:rsidRPr="00C97E78">
        <w:rPr>
          <w:sz w:val="28"/>
          <w:szCs w:val="28"/>
        </w:rPr>
        <w:t>.</w:t>
      </w:r>
      <w:r w:rsidRPr="00C97E78">
        <w:rPr>
          <w:sz w:val="28"/>
          <w:szCs w:val="28"/>
        </w:rPr>
        <w:tab/>
      </w:r>
      <w:r w:rsidR="004F2018" w:rsidRPr="00C97E78">
        <w:rPr>
          <w:sz w:val="28"/>
          <w:szCs w:val="28"/>
        </w:rPr>
        <w:t>Несоблюдение порядка учета основных средств повлекло за собой</w:t>
      </w:r>
      <w:r w:rsidR="004F2018" w:rsidRPr="002B7EB9">
        <w:rPr>
          <w:sz w:val="28"/>
          <w:szCs w:val="28"/>
        </w:rPr>
        <w:t xml:space="preserve"> искажение данных бухгалтерской (финансовой) от</w:t>
      </w:r>
      <w:r w:rsidR="00403F32" w:rsidRPr="002B7EB9">
        <w:rPr>
          <w:sz w:val="28"/>
          <w:szCs w:val="28"/>
        </w:rPr>
        <w:t xml:space="preserve">четности Учреждения </w:t>
      </w:r>
      <w:r w:rsidR="00781D5F">
        <w:rPr>
          <w:sz w:val="28"/>
          <w:szCs w:val="28"/>
        </w:rPr>
        <w:t xml:space="preserve">                  </w:t>
      </w:r>
      <w:r w:rsidR="00403F32" w:rsidRPr="002B7EB9">
        <w:rPr>
          <w:sz w:val="28"/>
          <w:szCs w:val="28"/>
        </w:rPr>
        <w:t>за 2017 год более чем на 10%, а именно:</w:t>
      </w:r>
    </w:p>
    <w:p w:rsidR="004F2018" w:rsidRPr="002B7EB9" w:rsidRDefault="004F2018" w:rsidP="004F2018">
      <w:pPr>
        <w:ind w:firstLine="708"/>
        <w:jc w:val="both"/>
        <w:rPr>
          <w:sz w:val="28"/>
          <w:szCs w:val="28"/>
          <w:lang w:eastAsia="ru-RU"/>
        </w:rPr>
      </w:pPr>
      <w:r w:rsidRPr="002B7EB9">
        <w:rPr>
          <w:sz w:val="28"/>
          <w:szCs w:val="28"/>
        </w:rPr>
        <w:t xml:space="preserve">В нарушение пункта 1 статьи 13 Федерального закона от 06.12.2011                № 402 «О бухгалтерском учете», пункта 9, 17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 № 33н, пунктов 23, 38, 47, 127 Инструкции № 157н, </w:t>
      </w:r>
      <w:r w:rsidR="00781D5F">
        <w:rPr>
          <w:sz w:val="28"/>
          <w:szCs w:val="28"/>
        </w:rPr>
        <w:t xml:space="preserve">         </w:t>
      </w:r>
      <w:r w:rsidRPr="002B7EB9">
        <w:rPr>
          <w:sz w:val="28"/>
          <w:szCs w:val="28"/>
        </w:rPr>
        <w:t xml:space="preserve">в </w:t>
      </w:r>
      <w:r w:rsidRPr="002B7EB9">
        <w:rPr>
          <w:sz w:val="28"/>
          <w:szCs w:val="28"/>
          <w:lang w:eastAsia="ru-RU"/>
        </w:rPr>
        <w:t>бухгалтерской (финансовой) отчетности</w:t>
      </w:r>
      <w:r w:rsidRPr="002B7EB9">
        <w:rPr>
          <w:sz w:val="28"/>
          <w:szCs w:val="28"/>
        </w:rPr>
        <w:t xml:space="preserve"> </w:t>
      </w:r>
      <w:r w:rsidRPr="002B7EB9">
        <w:rPr>
          <w:rStyle w:val="36"/>
          <w:bCs/>
          <w:sz w:val="28"/>
          <w:szCs w:val="28"/>
        </w:rPr>
        <w:t>за 2017 год (по коду строки 010</w:t>
      </w:r>
      <w:r w:rsidR="00142505" w:rsidRPr="002B7EB9">
        <w:rPr>
          <w:rStyle w:val="36"/>
          <w:bCs/>
          <w:sz w:val="28"/>
          <w:szCs w:val="28"/>
        </w:rPr>
        <w:t xml:space="preserve">                </w:t>
      </w:r>
      <w:r w:rsidR="000F0143" w:rsidRPr="002B7EB9">
        <w:rPr>
          <w:rStyle w:val="36"/>
          <w:bCs/>
          <w:sz w:val="28"/>
          <w:szCs w:val="28"/>
        </w:rPr>
        <w:t xml:space="preserve"> </w:t>
      </w:r>
      <w:r w:rsidRPr="002B7EB9">
        <w:rPr>
          <w:rStyle w:val="36"/>
          <w:bCs/>
          <w:sz w:val="28"/>
          <w:szCs w:val="28"/>
        </w:rPr>
        <w:t>ф.</w:t>
      </w:r>
      <w:r w:rsidR="00781D5F">
        <w:rPr>
          <w:rStyle w:val="36"/>
          <w:bCs/>
          <w:sz w:val="28"/>
          <w:szCs w:val="28"/>
        </w:rPr>
        <w:t> </w:t>
      </w:r>
      <w:r w:rsidRPr="002B7EB9">
        <w:rPr>
          <w:sz w:val="28"/>
          <w:szCs w:val="28"/>
          <w:lang w:eastAsia="ru-RU"/>
        </w:rPr>
        <w:t>0503730 «Баланс Учреждения»</w:t>
      </w:r>
      <w:r w:rsidR="00142505" w:rsidRPr="002B7EB9">
        <w:rPr>
          <w:sz w:val="28"/>
          <w:szCs w:val="28"/>
          <w:lang w:eastAsia="ru-RU"/>
        </w:rPr>
        <w:t xml:space="preserve"> </w:t>
      </w:r>
      <w:r w:rsidR="00142505" w:rsidRPr="002B7EB9">
        <w:rPr>
          <w:rStyle w:val="36"/>
          <w:bCs/>
          <w:sz w:val="28"/>
          <w:szCs w:val="28"/>
        </w:rPr>
        <w:t>стоимость основных средств 33 992 344,43 рублей</w:t>
      </w:r>
      <w:r w:rsidRPr="002B7EB9">
        <w:rPr>
          <w:sz w:val="28"/>
          <w:szCs w:val="28"/>
          <w:lang w:eastAsia="ru-RU"/>
        </w:rPr>
        <w:t>, ф.</w:t>
      </w:r>
      <w:r w:rsidR="00B95147">
        <w:rPr>
          <w:sz w:val="28"/>
          <w:szCs w:val="28"/>
          <w:lang w:eastAsia="ru-RU"/>
        </w:rPr>
        <w:t> </w:t>
      </w:r>
      <w:r w:rsidRPr="002B7EB9">
        <w:rPr>
          <w:sz w:val="28"/>
          <w:szCs w:val="28"/>
          <w:lang w:eastAsia="ru-RU"/>
        </w:rPr>
        <w:t xml:space="preserve">0503768 «Сведения о движении нефинансовых активов») </w:t>
      </w:r>
      <w:r w:rsidR="00F05ACB" w:rsidRPr="002B7EB9">
        <w:rPr>
          <w:sz w:val="28"/>
          <w:szCs w:val="28"/>
          <w:lang w:eastAsia="ru-RU"/>
        </w:rPr>
        <w:t xml:space="preserve">занижена </w:t>
      </w:r>
      <w:r w:rsidR="00007B97" w:rsidRPr="002B7EB9">
        <w:rPr>
          <w:sz w:val="28"/>
          <w:szCs w:val="28"/>
          <w:lang w:eastAsia="ru-RU"/>
        </w:rPr>
        <w:t xml:space="preserve">балансовая </w:t>
      </w:r>
      <w:r w:rsidR="00F05ACB" w:rsidRPr="002B7EB9">
        <w:rPr>
          <w:sz w:val="28"/>
          <w:szCs w:val="28"/>
          <w:lang w:eastAsia="ru-RU"/>
        </w:rPr>
        <w:t xml:space="preserve">стоимость основных средств </w:t>
      </w:r>
      <w:r w:rsidR="00403F32" w:rsidRPr="002B7EB9">
        <w:rPr>
          <w:sz w:val="28"/>
          <w:szCs w:val="28"/>
          <w:lang w:eastAsia="ru-RU"/>
        </w:rPr>
        <w:t>на 4 997 165,75 рублей или 1</w:t>
      </w:r>
      <w:r w:rsidR="008654C7" w:rsidRPr="002B7EB9">
        <w:rPr>
          <w:sz w:val="28"/>
          <w:szCs w:val="28"/>
          <w:lang w:eastAsia="ru-RU"/>
        </w:rPr>
        <w:t>2</w:t>
      </w:r>
      <w:r w:rsidR="00403F32" w:rsidRPr="002B7EB9">
        <w:rPr>
          <w:sz w:val="28"/>
          <w:szCs w:val="28"/>
          <w:lang w:eastAsia="ru-RU"/>
        </w:rPr>
        <w:t>,</w:t>
      </w:r>
      <w:r w:rsidR="008654C7" w:rsidRPr="002B7EB9">
        <w:rPr>
          <w:sz w:val="28"/>
          <w:szCs w:val="28"/>
          <w:lang w:eastAsia="ru-RU"/>
        </w:rPr>
        <w:t>8</w:t>
      </w:r>
      <w:r w:rsidR="00403F32" w:rsidRPr="002B7EB9">
        <w:rPr>
          <w:sz w:val="28"/>
          <w:szCs w:val="28"/>
          <w:lang w:eastAsia="ru-RU"/>
        </w:rPr>
        <w:t>%</w:t>
      </w:r>
      <w:r w:rsidRPr="002B7EB9">
        <w:rPr>
          <w:sz w:val="28"/>
          <w:szCs w:val="28"/>
          <w:lang w:eastAsia="ru-RU"/>
        </w:rPr>
        <w:t xml:space="preserve">, </w:t>
      </w:r>
      <w:r w:rsidR="00781D5F">
        <w:rPr>
          <w:sz w:val="28"/>
          <w:szCs w:val="28"/>
          <w:lang w:eastAsia="ru-RU"/>
        </w:rPr>
        <w:t xml:space="preserve">                </w:t>
      </w:r>
      <w:r w:rsidRPr="002B7EB9">
        <w:rPr>
          <w:sz w:val="28"/>
          <w:szCs w:val="28"/>
          <w:lang w:eastAsia="ru-RU"/>
        </w:rPr>
        <w:t>в том числе:</w:t>
      </w:r>
    </w:p>
    <w:p w:rsidR="00403F32" w:rsidRPr="002B7EB9" w:rsidRDefault="004F2018" w:rsidP="00403F32">
      <w:pPr>
        <w:jc w:val="both"/>
        <w:rPr>
          <w:sz w:val="28"/>
          <w:szCs w:val="28"/>
          <w:lang w:eastAsia="ru-RU"/>
        </w:rPr>
      </w:pPr>
      <w:r w:rsidRPr="002B7EB9">
        <w:rPr>
          <w:sz w:val="28"/>
          <w:szCs w:val="28"/>
          <w:lang w:eastAsia="ru-RU"/>
        </w:rPr>
        <w:tab/>
        <w:t>–</w:t>
      </w:r>
      <w:r w:rsidR="00403F32" w:rsidRPr="002B7EB9">
        <w:rPr>
          <w:sz w:val="28"/>
          <w:szCs w:val="28"/>
          <w:lang w:eastAsia="ru-RU"/>
        </w:rPr>
        <w:tab/>
      </w:r>
      <w:r w:rsidRPr="002B7EB9">
        <w:rPr>
          <w:sz w:val="28"/>
          <w:szCs w:val="28"/>
          <w:lang w:eastAsia="ru-RU"/>
        </w:rPr>
        <w:t>10 173,00 рублей</w:t>
      </w:r>
      <w:r w:rsidR="00403F32" w:rsidRPr="002B7EB9">
        <w:rPr>
          <w:sz w:val="28"/>
          <w:szCs w:val="20"/>
          <w:lang w:eastAsia="ru-RU"/>
        </w:rPr>
        <w:t xml:space="preserve"> </w:t>
      </w:r>
      <w:r w:rsidR="00403F32" w:rsidRPr="002B7EB9">
        <w:rPr>
          <w:sz w:val="28"/>
          <w:szCs w:val="28"/>
          <w:lang w:eastAsia="ru-RU"/>
        </w:rPr>
        <w:t xml:space="preserve">– </w:t>
      </w:r>
      <w:r w:rsidR="00403F32" w:rsidRPr="002B7EB9">
        <w:rPr>
          <w:sz w:val="28"/>
          <w:szCs w:val="20"/>
          <w:lang w:eastAsia="ru-RU"/>
        </w:rPr>
        <w:t>видеорегистратор</w:t>
      </w:r>
      <w:r w:rsidR="00311ED1" w:rsidRPr="002B7EB9">
        <w:rPr>
          <w:sz w:val="28"/>
          <w:szCs w:val="28"/>
          <w:lang w:eastAsia="ru-RU"/>
        </w:rPr>
        <w:t xml:space="preserve"> </w:t>
      </w:r>
      <w:proofErr w:type="spellStart"/>
      <w:r w:rsidR="00311ED1" w:rsidRPr="002B7EB9">
        <w:rPr>
          <w:sz w:val="28"/>
          <w:szCs w:val="28"/>
          <w:lang w:val="en-US" w:eastAsia="ru-RU"/>
        </w:rPr>
        <w:t>Ip</w:t>
      </w:r>
      <w:proofErr w:type="spellEnd"/>
      <w:r w:rsidR="00311ED1" w:rsidRPr="002B7EB9">
        <w:rPr>
          <w:sz w:val="28"/>
          <w:szCs w:val="28"/>
          <w:lang w:eastAsia="ru-RU"/>
        </w:rPr>
        <w:t xml:space="preserve"> 24</w:t>
      </w:r>
      <w:proofErr w:type="spellStart"/>
      <w:r w:rsidR="00311ED1" w:rsidRPr="002B7EB9">
        <w:rPr>
          <w:sz w:val="28"/>
          <w:szCs w:val="28"/>
          <w:lang w:val="en-US" w:eastAsia="ru-RU"/>
        </w:rPr>
        <w:t>ch</w:t>
      </w:r>
      <w:proofErr w:type="spellEnd"/>
      <w:r w:rsidR="00311ED1" w:rsidRPr="002B7EB9">
        <w:rPr>
          <w:sz w:val="28"/>
          <w:szCs w:val="28"/>
          <w:lang w:eastAsia="ru-RU"/>
        </w:rPr>
        <w:t xml:space="preserve"> 1080</w:t>
      </w:r>
      <w:r w:rsidR="00311ED1" w:rsidRPr="002B7EB9">
        <w:rPr>
          <w:sz w:val="28"/>
          <w:szCs w:val="28"/>
          <w:lang w:val="en-US" w:eastAsia="ru-RU"/>
        </w:rPr>
        <w:t>P</w:t>
      </w:r>
    </w:p>
    <w:p w:rsidR="00403F32" w:rsidRPr="002B7EB9" w:rsidRDefault="00403F32" w:rsidP="00403F32">
      <w:pPr>
        <w:jc w:val="both"/>
        <w:rPr>
          <w:sz w:val="28"/>
          <w:szCs w:val="28"/>
          <w:lang w:eastAsia="ru-RU"/>
        </w:rPr>
      </w:pPr>
      <w:r w:rsidRPr="002B7EB9">
        <w:rPr>
          <w:sz w:val="28"/>
          <w:szCs w:val="28"/>
          <w:lang w:eastAsia="ru-RU"/>
        </w:rPr>
        <w:tab/>
        <w:t>–</w:t>
      </w:r>
      <w:r w:rsidRPr="002B7EB9">
        <w:rPr>
          <w:sz w:val="28"/>
          <w:szCs w:val="28"/>
          <w:lang w:eastAsia="ru-RU"/>
        </w:rPr>
        <w:tab/>
      </w:r>
      <w:r w:rsidR="004F2018" w:rsidRPr="002B7EB9">
        <w:rPr>
          <w:sz w:val="28"/>
          <w:szCs w:val="28"/>
          <w:lang w:eastAsia="ru-RU"/>
        </w:rPr>
        <w:t>31 853,00 рублей</w:t>
      </w:r>
      <w:r w:rsidRPr="002B7EB9">
        <w:rPr>
          <w:sz w:val="28"/>
          <w:szCs w:val="28"/>
          <w:lang w:eastAsia="ru-RU"/>
        </w:rPr>
        <w:t xml:space="preserve"> – монитор</w:t>
      </w:r>
      <w:r w:rsidR="00311ED1" w:rsidRPr="002B7EB9">
        <w:rPr>
          <w:sz w:val="28"/>
          <w:szCs w:val="28"/>
          <w:lang w:eastAsia="ru-RU"/>
        </w:rPr>
        <w:t xml:space="preserve"> </w:t>
      </w:r>
      <w:r w:rsidR="00311ED1" w:rsidRPr="002B7EB9">
        <w:rPr>
          <w:sz w:val="28"/>
          <w:szCs w:val="28"/>
          <w:lang w:val="en-US" w:eastAsia="ru-RU"/>
        </w:rPr>
        <w:t>Acer</w:t>
      </w:r>
      <w:r w:rsidR="00311ED1" w:rsidRPr="002B7EB9">
        <w:rPr>
          <w:sz w:val="28"/>
          <w:szCs w:val="28"/>
          <w:lang w:eastAsia="ru-RU"/>
        </w:rPr>
        <w:t xml:space="preserve"> </w:t>
      </w:r>
      <w:r w:rsidR="00311ED1" w:rsidRPr="002B7EB9">
        <w:rPr>
          <w:sz w:val="28"/>
          <w:szCs w:val="28"/>
          <w:lang w:val="en-US" w:eastAsia="ru-RU"/>
        </w:rPr>
        <w:t>K</w:t>
      </w:r>
      <w:r w:rsidR="00311ED1" w:rsidRPr="002B7EB9">
        <w:rPr>
          <w:sz w:val="28"/>
          <w:szCs w:val="28"/>
          <w:lang w:eastAsia="ru-RU"/>
        </w:rPr>
        <w:t xml:space="preserve"> 192 </w:t>
      </w:r>
      <w:proofErr w:type="spellStart"/>
      <w:r w:rsidR="00311ED1" w:rsidRPr="002B7EB9">
        <w:rPr>
          <w:sz w:val="28"/>
          <w:szCs w:val="28"/>
          <w:lang w:val="en-US" w:eastAsia="ru-RU"/>
        </w:rPr>
        <w:t>HQLb</w:t>
      </w:r>
      <w:proofErr w:type="spellEnd"/>
      <w:r w:rsidRPr="002B7EB9">
        <w:rPr>
          <w:sz w:val="28"/>
          <w:szCs w:val="28"/>
          <w:lang w:eastAsia="ru-RU"/>
        </w:rPr>
        <w:t>;</w:t>
      </w:r>
    </w:p>
    <w:p w:rsidR="00403F32" w:rsidRPr="002B7EB9" w:rsidRDefault="00403F32" w:rsidP="00403F32">
      <w:pPr>
        <w:ind w:firstLine="708"/>
        <w:jc w:val="both"/>
        <w:rPr>
          <w:sz w:val="28"/>
          <w:szCs w:val="28"/>
          <w:lang w:eastAsia="ru-RU"/>
        </w:rPr>
      </w:pPr>
      <w:r w:rsidRPr="002B7EB9">
        <w:rPr>
          <w:sz w:val="28"/>
          <w:szCs w:val="28"/>
          <w:lang w:eastAsia="ru-RU"/>
        </w:rPr>
        <w:t>–</w:t>
      </w:r>
      <w:r w:rsidRPr="002B7EB9">
        <w:rPr>
          <w:sz w:val="28"/>
          <w:szCs w:val="28"/>
          <w:lang w:eastAsia="ru-RU"/>
        </w:rPr>
        <w:tab/>
      </w:r>
      <w:r w:rsidR="004F2018" w:rsidRPr="002B7EB9">
        <w:rPr>
          <w:sz w:val="28"/>
          <w:szCs w:val="20"/>
          <w:lang w:eastAsia="ru-RU"/>
        </w:rPr>
        <w:t>20 884,00 рублей</w:t>
      </w:r>
      <w:r w:rsidRPr="002B7EB9">
        <w:rPr>
          <w:sz w:val="28"/>
          <w:szCs w:val="28"/>
          <w:lang w:eastAsia="ru-RU"/>
        </w:rPr>
        <w:t xml:space="preserve"> – видеокамера </w:t>
      </w:r>
      <w:proofErr w:type="spellStart"/>
      <w:r w:rsidR="00311ED1" w:rsidRPr="002B7EB9">
        <w:rPr>
          <w:sz w:val="28"/>
          <w:szCs w:val="28"/>
          <w:lang w:val="en-US" w:eastAsia="ru-RU"/>
        </w:rPr>
        <w:t>Ip</w:t>
      </w:r>
      <w:proofErr w:type="spellEnd"/>
      <w:r w:rsidR="00311ED1" w:rsidRPr="002B7EB9">
        <w:rPr>
          <w:sz w:val="28"/>
          <w:szCs w:val="28"/>
          <w:lang w:eastAsia="ru-RU"/>
        </w:rPr>
        <w:t xml:space="preserve"> 2.8 </w:t>
      </w:r>
      <w:r w:rsidR="00311ED1" w:rsidRPr="002B7EB9">
        <w:rPr>
          <w:sz w:val="28"/>
          <w:szCs w:val="28"/>
          <w:lang w:val="en-US" w:eastAsia="ru-RU"/>
        </w:rPr>
        <w:t>mm</w:t>
      </w:r>
      <w:r w:rsidR="00311ED1" w:rsidRPr="002B7EB9">
        <w:rPr>
          <w:sz w:val="28"/>
          <w:szCs w:val="28"/>
          <w:lang w:eastAsia="ru-RU"/>
        </w:rPr>
        <w:t xml:space="preserve"> 1080 </w:t>
      </w:r>
      <w:r w:rsidR="00311ED1" w:rsidRPr="002B7EB9">
        <w:rPr>
          <w:sz w:val="28"/>
          <w:szCs w:val="28"/>
          <w:lang w:val="en-US" w:eastAsia="ru-RU"/>
        </w:rPr>
        <w:t>HD</w:t>
      </w:r>
      <w:r w:rsidR="00311ED1" w:rsidRPr="002B7EB9">
        <w:rPr>
          <w:sz w:val="28"/>
          <w:szCs w:val="28"/>
          <w:lang w:eastAsia="ru-RU"/>
        </w:rPr>
        <w:t xml:space="preserve"> </w:t>
      </w:r>
      <w:r w:rsidRPr="002B7EB9">
        <w:rPr>
          <w:sz w:val="28"/>
          <w:szCs w:val="28"/>
          <w:lang w:eastAsia="ru-RU"/>
        </w:rPr>
        <w:t>(2 шт.);</w:t>
      </w:r>
    </w:p>
    <w:p w:rsidR="00403F32" w:rsidRPr="002B7EB9" w:rsidRDefault="00403F32" w:rsidP="00403F32">
      <w:pPr>
        <w:ind w:firstLine="708"/>
        <w:jc w:val="both"/>
        <w:rPr>
          <w:sz w:val="28"/>
          <w:szCs w:val="20"/>
          <w:lang w:eastAsia="ru-RU"/>
        </w:rPr>
      </w:pPr>
      <w:r w:rsidRPr="002B7EB9">
        <w:rPr>
          <w:sz w:val="28"/>
          <w:szCs w:val="28"/>
          <w:lang w:eastAsia="ru-RU"/>
        </w:rPr>
        <w:t>–</w:t>
      </w:r>
      <w:r w:rsidRPr="002B7EB9">
        <w:rPr>
          <w:sz w:val="28"/>
          <w:szCs w:val="28"/>
          <w:lang w:eastAsia="ru-RU"/>
        </w:rPr>
        <w:tab/>
      </w:r>
      <w:r w:rsidR="004F2018" w:rsidRPr="002B7EB9">
        <w:rPr>
          <w:sz w:val="28"/>
          <w:szCs w:val="20"/>
          <w:lang w:eastAsia="ru-RU"/>
        </w:rPr>
        <w:t>4 284 477,44 рублей</w:t>
      </w:r>
      <w:r w:rsidRPr="002B7EB9">
        <w:rPr>
          <w:sz w:val="28"/>
          <w:szCs w:val="20"/>
          <w:lang w:eastAsia="ru-RU"/>
        </w:rPr>
        <w:t xml:space="preserve"> – благоустройство детской игровой площадки;</w:t>
      </w:r>
    </w:p>
    <w:p w:rsidR="00403F32" w:rsidRPr="002B7EB9" w:rsidRDefault="004F2018" w:rsidP="00403F32">
      <w:pPr>
        <w:ind w:firstLine="708"/>
        <w:jc w:val="both"/>
        <w:rPr>
          <w:sz w:val="28"/>
          <w:szCs w:val="20"/>
          <w:lang w:eastAsia="ru-RU"/>
        </w:rPr>
      </w:pPr>
      <w:r w:rsidRPr="002B7EB9">
        <w:rPr>
          <w:sz w:val="28"/>
          <w:szCs w:val="28"/>
          <w:lang w:eastAsia="ru-RU"/>
        </w:rPr>
        <w:t>–</w:t>
      </w:r>
      <w:r w:rsidR="00403F32" w:rsidRPr="002B7EB9">
        <w:rPr>
          <w:sz w:val="28"/>
          <w:szCs w:val="20"/>
          <w:lang w:eastAsia="ru-RU"/>
        </w:rPr>
        <w:tab/>
      </w:r>
      <w:r w:rsidRPr="002B7EB9">
        <w:rPr>
          <w:sz w:val="28"/>
          <w:szCs w:val="20"/>
          <w:lang w:eastAsia="ru-RU"/>
        </w:rPr>
        <w:t>541 942,99 рублей</w:t>
      </w:r>
      <w:r w:rsidR="00403F32" w:rsidRPr="002B7EB9">
        <w:rPr>
          <w:sz w:val="28"/>
          <w:szCs w:val="20"/>
          <w:lang w:eastAsia="ru-RU"/>
        </w:rPr>
        <w:t xml:space="preserve"> </w:t>
      </w:r>
      <w:r w:rsidR="00403F32" w:rsidRPr="002B7EB9">
        <w:rPr>
          <w:sz w:val="28"/>
          <w:szCs w:val="28"/>
          <w:lang w:eastAsia="ru-RU"/>
        </w:rPr>
        <w:t xml:space="preserve">– </w:t>
      </w:r>
      <w:r w:rsidR="00403F32" w:rsidRPr="002B7EB9">
        <w:rPr>
          <w:sz w:val="28"/>
          <w:szCs w:val="20"/>
          <w:lang w:eastAsia="ru-RU"/>
        </w:rPr>
        <w:t>металлическое ограждение;</w:t>
      </w:r>
    </w:p>
    <w:p w:rsidR="004F2018" w:rsidRPr="002B7EB9" w:rsidRDefault="004F2018" w:rsidP="00403F32">
      <w:pPr>
        <w:ind w:firstLine="708"/>
        <w:jc w:val="both"/>
        <w:rPr>
          <w:sz w:val="28"/>
          <w:szCs w:val="28"/>
        </w:rPr>
      </w:pPr>
      <w:r w:rsidRPr="002B7EB9">
        <w:rPr>
          <w:sz w:val="28"/>
          <w:szCs w:val="28"/>
          <w:lang w:eastAsia="ru-RU"/>
        </w:rPr>
        <w:t>–</w:t>
      </w:r>
      <w:r w:rsidR="00403F32" w:rsidRPr="002B7EB9">
        <w:rPr>
          <w:sz w:val="28"/>
          <w:szCs w:val="28"/>
          <w:lang w:eastAsia="ru-RU"/>
        </w:rPr>
        <w:tab/>
      </w:r>
      <w:r w:rsidRPr="002B7EB9">
        <w:rPr>
          <w:sz w:val="28"/>
          <w:szCs w:val="20"/>
          <w:lang w:eastAsia="ru-RU"/>
        </w:rPr>
        <w:t>107 835,32 рублей</w:t>
      </w:r>
      <w:r w:rsidR="00403F32" w:rsidRPr="002B7EB9">
        <w:rPr>
          <w:sz w:val="28"/>
          <w:szCs w:val="20"/>
          <w:lang w:eastAsia="ru-RU"/>
        </w:rPr>
        <w:t xml:space="preserve"> </w:t>
      </w:r>
      <w:r w:rsidR="00480862" w:rsidRPr="002B7EB9">
        <w:rPr>
          <w:sz w:val="28"/>
          <w:szCs w:val="28"/>
          <w:lang w:eastAsia="ru-RU"/>
        </w:rPr>
        <w:t xml:space="preserve">– </w:t>
      </w:r>
      <w:r w:rsidR="00403F32" w:rsidRPr="002B7EB9">
        <w:rPr>
          <w:sz w:val="28"/>
          <w:szCs w:val="20"/>
          <w:lang w:eastAsia="ru-RU"/>
        </w:rPr>
        <w:t>малые архитектурные формы (скамейки 16 шт.</w:t>
      </w:r>
      <w:r w:rsidRPr="002B7EB9">
        <w:rPr>
          <w:sz w:val="28"/>
          <w:szCs w:val="20"/>
          <w:lang w:eastAsia="ru-RU"/>
        </w:rPr>
        <w:t>)</w:t>
      </w:r>
      <w:r w:rsidR="00403F32" w:rsidRPr="002B7EB9">
        <w:rPr>
          <w:sz w:val="28"/>
          <w:szCs w:val="28"/>
          <w:lang w:eastAsia="ru-RU"/>
        </w:rPr>
        <w:t>.</w:t>
      </w:r>
    </w:p>
    <w:p w:rsidR="00403F32" w:rsidRPr="002B7EB9" w:rsidRDefault="00403F32" w:rsidP="00403F32">
      <w:pPr>
        <w:ind w:firstLine="708"/>
        <w:jc w:val="both"/>
        <w:rPr>
          <w:sz w:val="28"/>
          <w:szCs w:val="28"/>
        </w:rPr>
      </w:pPr>
      <w:r w:rsidRPr="002B7EB9">
        <w:rPr>
          <w:sz w:val="28"/>
          <w:szCs w:val="28"/>
        </w:rPr>
        <w:t xml:space="preserve">Искажение данных бухгалтерской (финансовой) отчетности за 2017 год </w:t>
      </w:r>
      <w:r w:rsidR="00B95147">
        <w:rPr>
          <w:sz w:val="28"/>
          <w:szCs w:val="28"/>
        </w:rPr>
        <w:t xml:space="preserve">          </w:t>
      </w:r>
      <w:r w:rsidRPr="002B7EB9">
        <w:rPr>
          <w:rStyle w:val="36"/>
          <w:bCs/>
          <w:sz w:val="28"/>
          <w:szCs w:val="28"/>
        </w:rPr>
        <w:t>по коду строки 010 (ф.</w:t>
      </w:r>
      <w:r w:rsidR="00781D5F">
        <w:rPr>
          <w:rStyle w:val="36"/>
          <w:bCs/>
          <w:sz w:val="28"/>
          <w:szCs w:val="28"/>
        </w:rPr>
        <w:t> </w:t>
      </w:r>
      <w:r w:rsidRPr="002B7EB9">
        <w:rPr>
          <w:sz w:val="28"/>
          <w:szCs w:val="28"/>
          <w:lang w:eastAsia="ru-RU"/>
        </w:rPr>
        <w:t>0503730 «Баланс Учреждения», ф.</w:t>
      </w:r>
      <w:r w:rsidR="00781D5F">
        <w:rPr>
          <w:sz w:val="28"/>
          <w:szCs w:val="28"/>
          <w:lang w:eastAsia="ru-RU"/>
        </w:rPr>
        <w:t> </w:t>
      </w:r>
      <w:r w:rsidRPr="002B7EB9">
        <w:rPr>
          <w:sz w:val="28"/>
          <w:szCs w:val="28"/>
          <w:lang w:eastAsia="ru-RU"/>
        </w:rPr>
        <w:t>0503768 «Сведения о движении нефинансовых активов»)</w:t>
      </w:r>
      <w:r w:rsidRPr="002B7EB9">
        <w:rPr>
          <w:sz w:val="28"/>
          <w:szCs w:val="28"/>
        </w:rPr>
        <w:t>, выраженного в денежном измерении, не менее чем на 10%</w:t>
      </w:r>
      <w:r w:rsidRPr="002B7EB9">
        <w:t xml:space="preserve"> </w:t>
      </w:r>
      <w:r w:rsidRPr="002B7EB9">
        <w:rPr>
          <w:sz w:val="28"/>
          <w:szCs w:val="28"/>
        </w:rPr>
        <w:t xml:space="preserve">образует состав административного правонарушения, предусмотренного частью 1 статьи 15.11 КоАП РФ (пунктов </w:t>
      </w:r>
      <w:r w:rsidRPr="00CD3D64">
        <w:rPr>
          <w:sz w:val="28"/>
          <w:szCs w:val="28"/>
        </w:rPr>
        <w:t xml:space="preserve">6.2.1, 6.3.1, 6.4.1 раздела </w:t>
      </w:r>
      <w:r w:rsidR="00603E24" w:rsidRPr="00CD3D64">
        <w:rPr>
          <w:sz w:val="28"/>
          <w:szCs w:val="28"/>
        </w:rPr>
        <w:t>4</w:t>
      </w:r>
      <w:r w:rsidRPr="00CD3D64">
        <w:rPr>
          <w:sz w:val="28"/>
          <w:szCs w:val="28"/>
        </w:rPr>
        <w:t xml:space="preserve"> акта проверки).</w:t>
      </w:r>
    </w:p>
    <w:p w:rsidR="00350AFA" w:rsidRPr="002B7EB9" w:rsidRDefault="007A053D" w:rsidP="00C52C47">
      <w:pPr>
        <w:jc w:val="both"/>
        <w:rPr>
          <w:sz w:val="28"/>
          <w:szCs w:val="28"/>
        </w:rPr>
      </w:pPr>
      <w:r w:rsidRPr="002B7EB9">
        <w:rPr>
          <w:sz w:val="28"/>
          <w:szCs w:val="28"/>
        </w:rPr>
        <w:tab/>
        <w:t xml:space="preserve">В соответствии с частью 1 статьи 13 </w:t>
      </w:r>
      <w:r w:rsidR="00542DBA" w:rsidRPr="002B7EB9">
        <w:rPr>
          <w:sz w:val="28"/>
          <w:szCs w:val="28"/>
        </w:rPr>
        <w:t xml:space="preserve">Федерального закона от 06.12.2011                № 402 «О бухгалтерском </w:t>
      </w:r>
      <w:r w:rsidR="006B14C7" w:rsidRPr="002B7EB9">
        <w:rPr>
          <w:sz w:val="28"/>
          <w:szCs w:val="28"/>
        </w:rPr>
        <w:t>учете</w:t>
      </w:r>
      <w:r w:rsidR="00542DBA" w:rsidRPr="002B7EB9">
        <w:rPr>
          <w:sz w:val="28"/>
          <w:szCs w:val="28"/>
        </w:rPr>
        <w:t>»</w:t>
      </w:r>
      <w:r w:rsidRPr="002B7EB9">
        <w:rPr>
          <w:sz w:val="28"/>
          <w:szCs w:val="28"/>
        </w:rPr>
        <w:t xml:space="preserve"> бухгалтерская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w:t>
      </w:r>
    </w:p>
    <w:p w:rsidR="0097177F" w:rsidRPr="002B7EB9" w:rsidRDefault="0097177F" w:rsidP="0097177F">
      <w:pPr>
        <w:jc w:val="both"/>
        <w:rPr>
          <w:sz w:val="28"/>
          <w:szCs w:val="28"/>
        </w:rPr>
      </w:pPr>
      <w:r w:rsidRPr="002B7EB9">
        <w:rPr>
          <w:sz w:val="28"/>
          <w:szCs w:val="28"/>
        </w:rPr>
        <w:tab/>
      </w:r>
      <w:r w:rsidR="009648F5" w:rsidRPr="002B7EB9">
        <w:rPr>
          <w:sz w:val="28"/>
          <w:szCs w:val="28"/>
        </w:rPr>
        <w:t xml:space="preserve">Согласно пункту </w:t>
      </w:r>
      <w:r w:rsidRPr="002B7EB9">
        <w:rPr>
          <w:sz w:val="28"/>
          <w:szCs w:val="28"/>
        </w:rPr>
        <w:t xml:space="preserve">38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утвержденной </w:t>
      </w:r>
      <w:hyperlink r:id="rId12" w:history="1">
        <w:r w:rsidRPr="002B7EB9">
          <w:rPr>
            <w:rStyle w:val="af4"/>
            <w:rFonts w:cs="Arial"/>
            <w:sz w:val="28"/>
            <w:szCs w:val="28"/>
          </w:rPr>
          <w:t>Приказом</w:t>
        </w:r>
      </w:hyperlink>
      <w:r w:rsidRPr="002B7EB9">
        <w:rPr>
          <w:sz w:val="28"/>
          <w:szCs w:val="28"/>
        </w:rPr>
        <w:t xml:space="preserve"> Минфина России от 01.12.2010 № 157н, установлено, </w:t>
      </w:r>
      <w:r w:rsidR="00B95147">
        <w:rPr>
          <w:sz w:val="28"/>
          <w:szCs w:val="28"/>
        </w:rPr>
        <w:t xml:space="preserve">        </w:t>
      </w:r>
      <w:r w:rsidRPr="002B7EB9">
        <w:rPr>
          <w:sz w:val="28"/>
          <w:szCs w:val="28"/>
        </w:rPr>
        <w:t xml:space="preserve">что к учету по счету 10100 «Основные средства» принимаются 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 оказании услуг, </w:t>
      </w:r>
      <w:r w:rsidRPr="002B7EB9">
        <w:rPr>
          <w:sz w:val="28"/>
          <w:szCs w:val="28"/>
        </w:rPr>
        <w:lastRenderedPageBreak/>
        <w:t>осуществления государственных полномочий (функций) либо для управленческих нужд учреждения, находящиеся в эксплуатации, запасе, на консервации, сданные в аренду, полученные в лизинг (</w:t>
      </w:r>
      <w:proofErr w:type="spellStart"/>
      <w:r w:rsidRPr="002B7EB9">
        <w:rPr>
          <w:sz w:val="28"/>
          <w:szCs w:val="28"/>
        </w:rPr>
        <w:t>сублизинг</w:t>
      </w:r>
      <w:proofErr w:type="spellEnd"/>
      <w:r w:rsidRPr="002B7EB9">
        <w:rPr>
          <w:sz w:val="28"/>
          <w:szCs w:val="28"/>
        </w:rPr>
        <w:t>), принимаются к учету в качестве основных средств.</w:t>
      </w:r>
    </w:p>
    <w:p w:rsidR="00542DBA" w:rsidRPr="002B7EB9" w:rsidRDefault="00542DBA" w:rsidP="00C52C47">
      <w:pPr>
        <w:jc w:val="both"/>
        <w:rPr>
          <w:sz w:val="28"/>
          <w:szCs w:val="28"/>
        </w:rPr>
      </w:pPr>
      <w:r w:rsidRPr="002B7EB9">
        <w:rPr>
          <w:sz w:val="28"/>
          <w:szCs w:val="28"/>
        </w:rPr>
        <w:tab/>
      </w:r>
      <w:r w:rsidR="009648F5" w:rsidRPr="002B7EB9">
        <w:rPr>
          <w:sz w:val="28"/>
          <w:szCs w:val="28"/>
        </w:rPr>
        <w:t xml:space="preserve">В соответствии с </w:t>
      </w:r>
      <w:r w:rsidRPr="002B7EB9">
        <w:rPr>
          <w:sz w:val="28"/>
          <w:szCs w:val="28"/>
        </w:rPr>
        <w:t>пункт</w:t>
      </w:r>
      <w:r w:rsidR="009648F5" w:rsidRPr="002B7EB9">
        <w:rPr>
          <w:sz w:val="28"/>
          <w:szCs w:val="28"/>
        </w:rPr>
        <w:t>ом</w:t>
      </w:r>
      <w:r w:rsidRPr="002B7EB9">
        <w:rPr>
          <w:sz w:val="28"/>
          <w:szCs w:val="28"/>
        </w:rPr>
        <w:t xml:space="preserve"> 47 Инструкции № 157н в целях</w:t>
      </w:r>
      <w:r w:rsidR="00927FBE" w:rsidRPr="002B7EB9">
        <w:rPr>
          <w:sz w:val="28"/>
          <w:szCs w:val="28"/>
        </w:rPr>
        <w:t xml:space="preserve"> определения первоначальной стоимости объекта основного средства при его сооружении фактические вложения учреждения формируются, включая:</w:t>
      </w:r>
    </w:p>
    <w:p w:rsidR="00350AFA" w:rsidRPr="002B7EB9" w:rsidRDefault="00927FBE" w:rsidP="00C52C47">
      <w:pPr>
        <w:jc w:val="both"/>
        <w:rPr>
          <w:sz w:val="28"/>
          <w:szCs w:val="28"/>
          <w:lang w:eastAsia="ru-RU"/>
        </w:rPr>
      </w:pPr>
      <w:r w:rsidRPr="002B7EB9">
        <w:rPr>
          <w:sz w:val="28"/>
          <w:szCs w:val="28"/>
          <w:lang w:eastAsia="ru-RU"/>
        </w:rPr>
        <w:tab/>
        <w:t>– суммы, уплачиваемые организациям за осуществление работ, в целях создания объекта основного средства по договору строительного подряда и иным договорам;</w:t>
      </w:r>
    </w:p>
    <w:p w:rsidR="00927FBE" w:rsidRPr="002B7EB9" w:rsidRDefault="00927FBE" w:rsidP="00C52C47">
      <w:pPr>
        <w:jc w:val="both"/>
        <w:rPr>
          <w:sz w:val="28"/>
          <w:szCs w:val="28"/>
          <w:lang w:eastAsia="ru-RU"/>
        </w:rPr>
      </w:pPr>
      <w:r w:rsidRPr="002B7EB9">
        <w:rPr>
          <w:sz w:val="28"/>
          <w:szCs w:val="28"/>
          <w:lang w:eastAsia="ru-RU"/>
        </w:rPr>
        <w:tab/>
        <w:t>– иные затраты, непосредственно связанные с сооружением объекта основного средства, включая строительный контроль.</w:t>
      </w:r>
    </w:p>
    <w:p w:rsidR="00350AFA" w:rsidRPr="002B7EB9" w:rsidRDefault="00FB67D2" w:rsidP="00C52C47">
      <w:pPr>
        <w:jc w:val="both"/>
        <w:rPr>
          <w:sz w:val="28"/>
          <w:szCs w:val="28"/>
        </w:rPr>
      </w:pPr>
      <w:r w:rsidRPr="002B7EB9">
        <w:rPr>
          <w:sz w:val="28"/>
          <w:szCs w:val="28"/>
        </w:rPr>
        <w:tab/>
      </w:r>
      <w:r w:rsidR="009648F5" w:rsidRPr="002B7EB9">
        <w:rPr>
          <w:sz w:val="28"/>
          <w:szCs w:val="28"/>
        </w:rPr>
        <w:t>Согласно</w:t>
      </w:r>
      <w:r w:rsidRPr="002B7EB9">
        <w:rPr>
          <w:sz w:val="28"/>
          <w:szCs w:val="28"/>
        </w:rPr>
        <w:t xml:space="preserve"> пункт</w:t>
      </w:r>
      <w:r w:rsidR="009648F5" w:rsidRPr="002B7EB9">
        <w:rPr>
          <w:sz w:val="28"/>
          <w:szCs w:val="28"/>
        </w:rPr>
        <w:t>у</w:t>
      </w:r>
      <w:r w:rsidRPr="002B7EB9">
        <w:rPr>
          <w:sz w:val="28"/>
          <w:szCs w:val="28"/>
        </w:rPr>
        <w:t xml:space="preserve"> 127 Инструкции № 157н счет 106.00 «Вложения в нефинансовые активы</w:t>
      </w:r>
      <w:proofErr w:type="gramStart"/>
      <w:r w:rsidRPr="002B7EB9">
        <w:rPr>
          <w:sz w:val="28"/>
          <w:szCs w:val="28"/>
        </w:rPr>
        <w:t>»</w:t>
      </w:r>
      <w:proofErr w:type="gramEnd"/>
      <w:r w:rsidRPr="002B7EB9">
        <w:rPr>
          <w:sz w:val="28"/>
          <w:szCs w:val="28"/>
        </w:rPr>
        <w:t xml:space="preserve"> предназначен для учета вложений в объекте фактических затрат учреждения в объекты нефинансовых активов при их приобретении, строительстве, модернизации, изготовлении, а также затрат, связанных с выполнением научно-исследовательских, опытно-конструктивных, технологических работ, которые впоследствии будут приняты к </w:t>
      </w:r>
      <w:r w:rsidR="004D66BC" w:rsidRPr="002B7EB9">
        <w:rPr>
          <w:sz w:val="28"/>
          <w:szCs w:val="28"/>
        </w:rPr>
        <w:t>бухгалтерскому учету в качестве объектов нефинансовых активов.</w:t>
      </w:r>
    </w:p>
    <w:p w:rsidR="0064608A" w:rsidRPr="002B7EB9" w:rsidRDefault="0064608A" w:rsidP="0064608A">
      <w:pPr>
        <w:autoSpaceDE w:val="0"/>
        <w:autoSpaceDN w:val="0"/>
        <w:adjustRightInd w:val="0"/>
        <w:ind w:firstLine="720"/>
        <w:jc w:val="both"/>
        <w:rPr>
          <w:rFonts w:eastAsia="Calibri"/>
          <w:sz w:val="28"/>
          <w:szCs w:val="28"/>
          <w:lang w:eastAsia="ru-RU"/>
        </w:rPr>
      </w:pPr>
      <w:r w:rsidRPr="002B7EB9">
        <w:rPr>
          <w:rFonts w:eastAsia="Calibri"/>
          <w:sz w:val="28"/>
          <w:szCs w:val="28"/>
          <w:lang w:eastAsia="ru-RU"/>
        </w:rPr>
        <w:t xml:space="preserve">В соответствии с </w:t>
      </w:r>
      <w:hyperlink r:id="rId13" w:history="1">
        <w:r w:rsidRPr="002B7EB9">
          <w:rPr>
            <w:rFonts w:eastAsia="Calibri"/>
            <w:sz w:val="28"/>
            <w:szCs w:val="28"/>
            <w:lang w:eastAsia="ru-RU"/>
          </w:rPr>
          <w:t>Указаниями</w:t>
        </w:r>
      </w:hyperlink>
      <w:r w:rsidRPr="002B7EB9">
        <w:rPr>
          <w:rFonts w:eastAsia="Calibri"/>
          <w:sz w:val="28"/>
          <w:szCs w:val="28"/>
          <w:lang w:eastAsia="ru-RU"/>
        </w:rPr>
        <w:t xml:space="preserve">, утвержденными </w:t>
      </w:r>
      <w:hyperlink r:id="rId14" w:history="1">
        <w:r w:rsidRPr="002B7EB9">
          <w:rPr>
            <w:rFonts w:eastAsia="Calibri"/>
            <w:sz w:val="28"/>
            <w:szCs w:val="28"/>
            <w:lang w:eastAsia="ru-RU"/>
          </w:rPr>
          <w:t>приказом</w:t>
        </w:r>
      </w:hyperlink>
      <w:r w:rsidRPr="002B7EB9">
        <w:rPr>
          <w:rFonts w:eastAsia="Calibri"/>
          <w:sz w:val="28"/>
          <w:szCs w:val="28"/>
          <w:lang w:eastAsia="ru-RU"/>
        </w:rPr>
        <w:t xml:space="preserve"> Минфина России </w:t>
      </w:r>
      <w:r w:rsidR="00B95147">
        <w:rPr>
          <w:rFonts w:eastAsia="Calibri"/>
          <w:sz w:val="28"/>
          <w:szCs w:val="28"/>
          <w:lang w:eastAsia="ru-RU"/>
        </w:rPr>
        <w:t xml:space="preserve">     </w:t>
      </w:r>
      <w:r w:rsidRPr="002B7EB9">
        <w:rPr>
          <w:rFonts w:eastAsia="Calibri"/>
          <w:sz w:val="28"/>
          <w:szCs w:val="28"/>
          <w:lang w:eastAsia="ru-RU"/>
        </w:rPr>
        <w:t>от 01.07.2013 №</w:t>
      </w:r>
      <w:r w:rsidR="00B95147">
        <w:rPr>
          <w:rFonts w:eastAsia="Calibri"/>
          <w:sz w:val="28"/>
          <w:szCs w:val="28"/>
          <w:lang w:eastAsia="ru-RU"/>
        </w:rPr>
        <w:t> </w:t>
      </w:r>
      <w:r w:rsidRPr="002B7EB9">
        <w:rPr>
          <w:rFonts w:eastAsia="Calibri"/>
          <w:sz w:val="28"/>
          <w:szCs w:val="28"/>
          <w:lang w:eastAsia="ru-RU"/>
        </w:rPr>
        <w:t xml:space="preserve">65н, на </w:t>
      </w:r>
      <w:hyperlink r:id="rId15" w:history="1">
        <w:r w:rsidRPr="002B7EB9">
          <w:rPr>
            <w:rFonts w:eastAsia="Calibri"/>
            <w:sz w:val="28"/>
            <w:szCs w:val="28"/>
            <w:lang w:eastAsia="ru-RU"/>
          </w:rPr>
          <w:t>подстатью 225</w:t>
        </w:r>
      </w:hyperlink>
      <w:r w:rsidRPr="002B7EB9">
        <w:rPr>
          <w:rFonts w:eastAsia="Calibri"/>
          <w:sz w:val="28"/>
          <w:szCs w:val="28"/>
          <w:lang w:eastAsia="ru-RU"/>
        </w:rPr>
        <w:t xml:space="preserve"> «Работы, услуги по содержанию имущества» КОСГУ могут быть отнесены только расходы по содержанию имущества, в отношении которого имеются документы, подтверждающие принадлежность этих объектов учреждению на том или ином праве (оперативного управления, безвозмездного пользования, аренды).</w:t>
      </w:r>
    </w:p>
    <w:p w:rsidR="006B71CA" w:rsidRPr="002B7EB9" w:rsidRDefault="00A445DC" w:rsidP="00A445DC">
      <w:pPr>
        <w:jc w:val="both"/>
        <w:rPr>
          <w:sz w:val="28"/>
          <w:szCs w:val="28"/>
        </w:rPr>
      </w:pPr>
      <w:r w:rsidRPr="002B7EB9">
        <w:rPr>
          <w:sz w:val="28"/>
          <w:szCs w:val="28"/>
        </w:rPr>
        <w:tab/>
      </w:r>
      <w:r w:rsidR="00781911" w:rsidRPr="002B7EB9">
        <w:rPr>
          <w:sz w:val="28"/>
          <w:szCs w:val="28"/>
        </w:rPr>
        <w:t>8</w:t>
      </w:r>
      <w:r w:rsidRPr="002B7EB9">
        <w:rPr>
          <w:sz w:val="28"/>
          <w:szCs w:val="28"/>
        </w:rPr>
        <w:t>.</w:t>
      </w:r>
      <w:r w:rsidRPr="002B7EB9">
        <w:rPr>
          <w:sz w:val="28"/>
          <w:szCs w:val="28"/>
        </w:rPr>
        <w:tab/>
      </w:r>
      <w:proofErr w:type="gramStart"/>
      <w:r w:rsidR="006B71CA" w:rsidRPr="002B7EB9">
        <w:rPr>
          <w:sz w:val="28"/>
          <w:szCs w:val="28"/>
        </w:rPr>
        <w:t>В</w:t>
      </w:r>
      <w:proofErr w:type="gramEnd"/>
      <w:r w:rsidR="006B71CA" w:rsidRPr="002B7EB9">
        <w:rPr>
          <w:sz w:val="28"/>
          <w:szCs w:val="28"/>
        </w:rPr>
        <w:t xml:space="preserve"> нарушение части 3 статьи 9 Федерального закона от 06.12.2011                             №</w:t>
      </w:r>
      <w:r w:rsidR="00B95147">
        <w:rPr>
          <w:sz w:val="28"/>
          <w:szCs w:val="28"/>
        </w:rPr>
        <w:t> </w:t>
      </w:r>
      <w:r w:rsidR="006B71CA" w:rsidRPr="002B7EB9">
        <w:rPr>
          <w:sz w:val="28"/>
          <w:szCs w:val="28"/>
        </w:rPr>
        <w:t xml:space="preserve">402-ФЗ «О бухгалтерском учете», </w:t>
      </w:r>
      <w:r w:rsidR="006B71CA" w:rsidRPr="002B7EB9">
        <w:rPr>
          <w:sz w:val="28"/>
          <w:szCs w:val="20"/>
          <w:lang w:eastAsia="ru-RU"/>
        </w:rPr>
        <w:t>пунктов 23, 27, 37, 38</w:t>
      </w:r>
      <w:r w:rsidR="00EF02D0">
        <w:rPr>
          <w:sz w:val="28"/>
          <w:szCs w:val="20"/>
          <w:lang w:eastAsia="ru-RU"/>
        </w:rPr>
        <w:t>, 127</w:t>
      </w:r>
      <w:r w:rsidR="006B71CA" w:rsidRPr="002B7EB9">
        <w:rPr>
          <w:sz w:val="28"/>
          <w:szCs w:val="20"/>
          <w:lang w:eastAsia="ru-RU"/>
        </w:rPr>
        <w:t xml:space="preserve"> </w:t>
      </w:r>
      <w:r w:rsidR="006B71CA" w:rsidRPr="002B7EB9">
        <w:rPr>
          <w:sz w:val="28"/>
          <w:szCs w:val="28"/>
        </w:rPr>
        <w:t xml:space="preserve">Инструкция № 157н не принята к учету в качестве объекта основных средств автоматическая система пожарной сигнализации, что подтверждается данными оборотных ведомостей по нефинансовым активам за 2017 год и текущий период 2018 года </w:t>
      </w:r>
      <w:r w:rsidR="00B95147">
        <w:rPr>
          <w:sz w:val="28"/>
          <w:szCs w:val="28"/>
        </w:rPr>
        <w:t xml:space="preserve">     </w:t>
      </w:r>
      <w:r w:rsidR="006B71CA" w:rsidRPr="002B7EB9">
        <w:rPr>
          <w:sz w:val="28"/>
          <w:szCs w:val="28"/>
        </w:rPr>
        <w:t>по счету 010100000 «Основные средства»</w:t>
      </w:r>
      <w:r w:rsidR="007B7B8E" w:rsidRPr="002B7EB9">
        <w:rPr>
          <w:sz w:val="28"/>
          <w:szCs w:val="28"/>
        </w:rPr>
        <w:t>.</w:t>
      </w:r>
    </w:p>
    <w:p w:rsidR="00A445DC" w:rsidRPr="00773335" w:rsidRDefault="00A445DC" w:rsidP="00A445DC">
      <w:pPr>
        <w:autoSpaceDE w:val="0"/>
        <w:autoSpaceDN w:val="0"/>
        <w:adjustRightInd w:val="0"/>
        <w:jc w:val="both"/>
        <w:rPr>
          <w:rStyle w:val="42"/>
          <w:szCs w:val="28"/>
        </w:rPr>
      </w:pPr>
      <w:r w:rsidRPr="002B7EB9">
        <w:rPr>
          <w:sz w:val="28"/>
          <w:szCs w:val="28"/>
          <w:lang w:eastAsia="ru-RU"/>
        </w:rPr>
        <w:tab/>
        <w:t xml:space="preserve">Согласно </w:t>
      </w:r>
      <w:hyperlink r:id="rId16" w:history="1">
        <w:r w:rsidRPr="002B7EB9">
          <w:rPr>
            <w:sz w:val="28"/>
            <w:szCs w:val="28"/>
            <w:lang w:eastAsia="ru-RU"/>
          </w:rPr>
          <w:t>пунктам 41</w:t>
        </w:r>
      </w:hyperlink>
      <w:r w:rsidRPr="002B7EB9">
        <w:rPr>
          <w:sz w:val="28"/>
          <w:szCs w:val="28"/>
          <w:lang w:eastAsia="ru-RU"/>
        </w:rPr>
        <w:t>, </w:t>
      </w:r>
      <w:hyperlink r:id="rId17" w:history="1">
        <w:r w:rsidRPr="002B7EB9">
          <w:rPr>
            <w:sz w:val="28"/>
            <w:szCs w:val="28"/>
            <w:lang w:eastAsia="ru-RU"/>
          </w:rPr>
          <w:t>45</w:t>
        </w:r>
      </w:hyperlink>
      <w:r w:rsidRPr="002B7EB9">
        <w:rPr>
          <w:sz w:val="28"/>
          <w:szCs w:val="28"/>
          <w:lang w:eastAsia="ru-RU"/>
        </w:rPr>
        <w:t xml:space="preserve"> Инструкции № 157н единицей учета основных средств является инвентарный объект. Инвентарным объектом основных средств является объект со всеми приспособлениями и принадлежностями, отдельный конструктивно обособленный предмет, обособленный комплекс конструктивно-сочлененных предметов. Если по комплексу конструктивно-сочлененных объектов, состоящих из нескольких предметов, установлен общий для всех объектов срок полезного использования, указанный объект учитывается как самостоятельный инвентарный </w:t>
      </w:r>
      <w:r w:rsidRPr="002B7EB9">
        <w:rPr>
          <w:rStyle w:val="42"/>
          <w:szCs w:val="28"/>
        </w:rPr>
        <w:t>объект. В случае наличия у одного конструктивно-сочлененного объекта нескольких частей основных средств, имеющих разный срок полезного использования, каждая такая часть учитывается как самостоятельный</w:t>
      </w:r>
      <w:r w:rsidRPr="00773335">
        <w:rPr>
          <w:rStyle w:val="42"/>
          <w:szCs w:val="28"/>
        </w:rPr>
        <w:t xml:space="preserve"> инвентарный объект.</w:t>
      </w:r>
    </w:p>
    <w:p w:rsidR="00A445DC" w:rsidRPr="00773335" w:rsidRDefault="00A445DC" w:rsidP="00A445DC">
      <w:pPr>
        <w:autoSpaceDE w:val="0"/>
        <w:autoSpaceDN w:val="0"/>
        <w:adjustRightInd w:val="0"/>
        <w:jc w:val="both"/>
        <w:rPr>
          <w:sz w:val="28"/>
          <w:szCs w:val="28"/>
          <w:lang w:eastAsia="ru-RU"/>
        </w:rPr>
      </w:pPr>
      <w:r w:rsidRPr="00773335">
        <w:rPr>
          <w:sz w:val="28"/>
          <w:szCs w:val="28"/>
          <w:lang w:eastAsia="ru-RU"/>
        </w:rPr>
        <w:tab/>
        <w:t xml:space="preserve">Учитывая, что системы охранно-пожарной сигнализации состоят                       из конструктивных предметов, имеющих, как правило, разный срок полезного использования, в том числе существенно отличающийся от срока полезного использования здания, в котором они установлены, отдельные элементы систем </w:t>
      </w:r>
      <w:r w:rsidRPr="00773335">
        <w:rPr>
          <w:sz w:val="28"/>
          <w:szCs w:val="28"/>
          <w:lang w:eastAsia="ru-RU"/>
        </w:rPr>
        <w:lastRenderedPageBreak/>
        <w:t>охранно-пожарной сигнализации, относящиеся к объектам основных средств, следует принимать к бюджетному учету как самостоятельные инвентарные объекты.</w:t>
      </w:r>
    </w:p>
    <w:p w:rsidR="00A445DC" w:rsidRPr="00773335" w:rsidRDefault="00A445DC" w:rsidP="00A445DC">
      <w:pPr>
        <w:jc w:val="both"/>
        <w:rPr>
          <w:sz w:val="28"/>
          <w:szCs w:val="28"/>
          <w:lang w:eastAsia="ru-RU"/>
        </w:rPr>
      </w:pPr>
      <w:r w:rsidRPr="00773335">
        <w:rPr>
          <w:sz w:val="28"/>
          <w:szCs w:val="28"/>
          <w:lang w:eastAsia="ru-RU"/>
        </w:rPr>
        <w:tab/>
        <w:t>Система автоматической пожарной сигнализации принимается к учету               в качестве объекта основных средств:</w:t>
      </w:r>
    </w:p>
    <w:p w:rsidR="00A445DC" w:rsidRPr="00773335" w:rsidRDefault="00A445DC" w:rsidP="00A445DC">
      <w:pPr>
        <w:jc w:val="both"/>
        <w:rPr>
          <w:sz w:val="28"/>
          <w:szCs w:val="28"/>
        </w:rPr>
      </w:pPr>
      <w:r w:rsidRPr="00773335">
        <w:tab/>
        <w:t>–</w:t>
      </w:r>
      <w:r w:rsidRPr="00773335">
        <w:tab/>
      </w:r>
      <w:r w:rsidRPr="00773335">
        <w:rPr>
          <w:sz w:val="28"/>
          <w:szCs w:val="28"/>
          <w:lang w:eastAsia="ru-RU"/>
        </w:rPr>
        <w:t xml:space="preserve">Общероссийским классификатором основных фондов ОК 013-94, утвержденным постановлением Госстандарта РФ от 26.12.1994 № 359, противопожарной сигнализации присвоен код 143319000. В соответствии </w:t>
      </w:r>
      <w:r w:rsidR="00C3598F">
        <w:rPr>
          <w:sz w:val="28"/>
          <w:szCs w:val="28"/>
          <w:lang w:eastAsia="ru-RU"/>
        </w:rPr>
        <w:t xml:space="preserve">                </w:t>
      </w:r>
      <w:r w:rsidRPr="00773335">
        <w:rPr>
          <w:sz w:val="28"/>
          <w:szCs w:val="28"/>
          <w:lang w:eastAsia="ru-RU"/>
        </w:rPr>
        <w:t xml:space="preserve">с </w:t>
      </w:r>
      <w:r w:rsidRPr="00773335">
        <w:rPr>
          <w:sz w:val="28"/>
          <w:szCs w:val="28"/>
        </w:rPr>
        <w:t xml:space="preserve">общероссийским классификатором основных фондов ОК 013-2014 «Общероссийский классификатор основных фондов», принятый </w:t>
      </w:r>
      <w:hyperlink r:id="rId18" w:history="1">
        <w:r w:rsidRPr="00773335">
          <w:rPr>
            <w:sz w:val="28"/>
            <w:szCs w:val="28"/>
          </w:rPr>
          <w:t>приказом</w:t>
        </w:r>
      </w:hyperlink>
      <w:r w:rsidRPr="00773335">
        <w:rPr>
          <w:sz w:val="28"/>
          <w:szCs w:val="28"/>
        </w:rPr>
        <w:t xml:space="preserve"> Федерального агентства по техническому регулированию и метрологии от 12.12.2014 № 2018-ст, противопожарной сигнализации присвоен код 330.26.30.50. В соответствии с Классификацией основных средств, утвержденной постановлением Правительства РФ от 01.01.2002 № 1, противопожарная сигнализация относится к шестой амортизационной группе со сроком полезного использования свыше 10 лет до 15 лет включительно.</w:t>
      </w:r>
    </w:p>
    <w:p w:rsidR="00A445DC" w:rsidRPr="00773335" w:rsidRDefault="00A445DC" w:rsidP="00A445DC">
      <w:pPr>
        <w:autoSpaceDE w:val="0"/>
        <w:autoSpaceDN w:val="0"/>
        <w:adjustRightInd w:val="0"/>
        <w:jc w:val="both"/>
        <w:rPr>
          <w:sz w:val="28"/>
          <w:szCs w:val="28"/>
          <w:lang w:eastAsia="ru-RU"/>
        </w:rPr>
      </w:pPr>
      <w:r w:rsidRPr="00773335">
        <w:rPr>
          <w:sz w:val="28"/>
          <w:szCs w:val="28"/>
          <w:lang w:eastAsia="ru-RU"/>
        </w:rPr>
        <w:tab/>
        <w:t xml:space="preserve">Учитывая изложенное, отдельные элементы систем охранно-пожарной сигнализации, относящиеся согласно утвержденному перечню к особо ценному движимому имуществу, учитываются бюджетным учреждением на </w:t>
      </w:r>
      <w:hyperlink r:id="rId19" w:history="1">
        <w:r w:rsidRPr="00773335">
          <w:rPr>
            <w:sz w:val="28"/>
            <w:szCs w:val="28"/>
            <w:lang w:eastAsia="ru-RU"/>
          </w:rPr>
          <w:t>счете 010120000</w:t>
        </w:r>
      </w:hyperlink>
      <w:r w:rsidRPr="00773335">
        <w:rPr>
          <w:sz w:val="28"/>
          <w:szCs w:val="28"/>
          <w:lang w:eastAsia="ru-RU"/>
        </w:rPr>
        <w:t xml:space="preserve"> «Основные средства – особо ценное движимое имущество учреждения».</w:t>
      </w:r>
    </w:p>
    <w:p w:rsidR="00A445DC" w:rsidRPr="00773335" w:rsidRDefault="00A445DC" w:rsidP="00A445DC">
      <w:pPr>
        <w:pStyle w:val="a7"/>
      </w:pPr>
      <w:r w:rsidRPr="00773335">
        <w:tab/>
        <w:t>Отсутствие системы автоматической пожарной сигнализации в составе нефинансовых активов, а также в оперативном управлении Учреждения привело        к осуществлению расходов на содержание оборудования, не числящегося на балансе.</w:t>
      </w:r>
    </w:p>
    <w:p w:rsidR="00A445DC" w:rsidRDefault="00A445DC" w:rsidP="00A445DC">
      <w:pPr>
        <w:pStyle w:val="a7"/>
      </w:pPr>
      <w:r w:rsidRPr="00773335">
        <w:tab/>
      </w:r>
      <w:r w:rsidR="00781911" w:rsidRPr="00773335">
        <w:t>8</w:t>
      </w:r>
      <w:r w:rsidRPr="00773335">
        <w:t>.</w:t>
      </w:r>
      <w:r w:rsidR="00781911" w:rsidRPr="00773335">
        <w:t>1</w:t>
      </w:r>
      <w:r w:rsidRPr="00773335">
        <w:t>.</w:t>
      </w:r>
      <w:r w:rsidRPr="00773335">
        <w:tab/>
        <w:t>В проверяемом периоде Учреждением заключены договоры на проведение работ по ремонту и техническому обслуживанию системы автоматической пожарной сигнализации:</w:t>
      </w:r>
    </w:p>
    <w:p w:rsidR="00182AC5" w:rsidRPr="008654C7" w:rsidRDefault="00182AC5" w:rsidP="00A445DC">
      <w:pPr>
        <w:pStyle w:val="a7"/>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5"/>
        <w:gridCol w:w="3686"/>
        <w:gridCol w:w="2378"/>
        <w:gridCol w:w="2114"/>
      </w:tblGrid>
      <w:tr w:rsidR="00CF72C0" w:rsidRPr="00773335" w:rsidTr="00233B63">
        <w:tc>
          <w:tcPr>
            <w:tcW w:w="10173" w:type="dxa"/>
            <w:gridSpan w:val="4"/>
            <w:tcBorders>
              <w:top w:val="nil"/>
              <w:left w:val="nil"/>
              <w:bottom w:val="single" w:sz="12" w:space="0" w:color="auto"/>
              <w:right w:val="nil"/>
            </w:tcBorders>
            <w:vAlign w:val="center"/>
          </w:tcPr>
          <w:p w:rsidR="00A445DC" w:rsidRPr="00773335" w:rsidRDefault="00A445DC" w:rsidP="00F939A0">
            <w:pPr>
              <w:jc w:val="right"/>
              <w:rPr>
                <w:rFonts w:cs="Calibri"/>
                <w:sz w:val="18"/>
                <w:szCs w:val="18"/>
                <w:lang w:eastAsia="ru-RU"/>
              </w:rPr>
            </w:pPr>
            <w:r w:rsidRPr="00773335">
              <w:rPr>
                <w:rFonts w:cs="Calibri"/>
                <w:sz w:val="18"/>
                <w:szCs w:val="18"/>
                <w:lang w:eastAsia="ru-RU"/>
              </w:rPr>
              <w:t xml:space="preserve">Таблица № </w:t>
            </w:r>
            <w:r w:rsidR="00F939A0">
              <w:rPr>
                <w:rFonts w:cs="Calibri"/>
                <w:sz w:val="18"/>
                <w:szCs w:val="18"/>
                <w:lang w:eastAsia="ru-RU"/>
              </w:rPr>
              <w:t>1</w:t>
            </w:r>
            <w:r w:rsidRPr="00773335">
              <w:rPr>
                <w:rFonts w:cs="Calibri"/>
                <w:sz w:val="18"/>
                <w:szCs w:val="18"/>
                <w:lang w:eastAsia="ru-RU"/>
              </w:rPr>
              <w:t>1 (рублей)</w:t>
            </w:r>
          </w:p>
        </w:tc>
      </w:tr>
      <w:tr w:rsidR="00CF72C0" w:rsidRPr="00773335" w:rsidTr="00031144">
        <w:tc>
          <w:tcPr>
            <w:tcW w:w="1970" w:type="dxa"/>
            <w:tcBorders>
              <w:top w:val="single" w:sz="12" w:space="0" w:color="auto"/>
              <w:left w:val="single" w:sz="12" w:space="0" w:color="auto"/>
              <w:bottom w:val="single" w:sz="12" w:space="0" w:color="auto"/>
              <w:right w:val="single" w:sz="6" w:space="0" w:color="auto"/>
            </w:tcBorders>
          </w:tcPr>
          <w:p w:rsidR="00A445DC" w:rsidRPr="00773335" w:rsidRDefault="00A445DC" w:rsidP="00457302">
            <w:pPr>
              <w:jc w:val="center"/>
              <w:rPr>
                <w:rFonts w:cs="Calibri"/>
                <w:sz w:val="18"/>
                <w:szCs w:val="18"/>
                <w:lang w:eastAsia="ru-RU"/>
              </w:rPr>
            </w:pPr>
            <w:r w:rsidRPr="00773335">
              <w:rPr>
                <w:rFonts w:cs="Calibri"/>
                <w:sz w:val="18"/>
                <w:szCs w:val="18"/>
                <w:lang w:eastAsia="ru-RU"/>
              </w:rPr>
              <w:t>Учетный период</w:t>
            </w:r>
          </w:p>
        </w:tc>
        <w:tc>
          <w:tcPr>
            <w:tcW w:w="3700" w:type="dxa"/>
            <w:tcBorders>
              <w:top w:val="single" w:sz="12" w:space="0" w:color="auto"/>
              <w:left w:val="single" w:sz="6" w:space="0" w:color="auto"/>
              <w:bottom w:val="single" w:sz="12" w:space="0" w:color="auto"/>
              <w:right w:val="single" w:sz="6" w:space="0" w:color="auto"/>
            </w:tcBorders>
          </w:tcPr>
          <w:p w:rsidR="00A445DC" w:rsidRPr="00773335" w:rsidRDefault="00A445DC" w:rsidP="00457302">
            <w:pPr>
              <w:jc w:val="center"/>
              <w:rPr>
                <w:rFonts w:cs="Calibri"/>
                <w:sz w:val="18"/>
                <w:szCs w:val="18"/>
                <w:lang w:eastAsia="ru-RU"/>
              </w:rPr>
            </w:pPr>
            <w:r w:rsidRPr="00773335">
              <w:rPr>
                <w:rFonts w:cs="Calibri"/>
                <w:sz w:val="18"/>
                <w:szCs w:val="18"/>
                <w:lang w:eastAsia="ru-RU"/>
              </w:rPr>
              <w:t>Номер и дата договора</w:t>
            </w:r>
          </w:p>
        </w:tc>
        <w:tc>
          <w:tcPr>
            <w:tcW w:w="2383" w:type="dxa"/>
            <w:tcBorders>
              <w:top w:val="single" w:sz="12" w:space="0" w:color="auto"/>
              <w:left w:val="single" w:sz="6" w:space="0" w:color="auto"/>
              <w:bottom w:val="single" w:sz="12" w:space="0" w:color="auto"/>
              <w:right w:val="single" w:sz="6" w:space="0" w:color="auto"/>
            </w:tcBorders>
          </w:tcPr>
          <w:p w:rsidR="00A445DC" w:rsidRPr="00773335" w:rsidRDefault="00A445DC" w:rsidP="00457302">
            <w:pPr>
              <w:jc w:val="center"/>
              <w:rPr>
                <w:rFonts w:cs="Calibri"/>
                <w:sz w:val="18"/>
                <w:szCs w:val="18"/>
                <w:lang w:eastAsia="ru-RU"/>
              </w:rPr>
            </w:pPr>
            <w:r w:rsidRPr="00773335">
              <w:rPr>
                <w:rFonts w:cs="Calibri"/>
                <w:sz w:val="18"/>
                <w:szCs w:val="18"/>
                <w:lang w:eastAsia="ru-RU"/>
              </w:rPr>
              <w:t>Контрагент</w:t>
            </w:r>
          </w:p>
        </w:tc>
        <w:tc>
          <w:tcPr>
            <w:tcW w:w="2120" w:type="dxa"/>
            <w:tcBorders>
              <w:top w:val="single" w:sz="12" w:space="0" w:color="auto"/>
              <w:left w:val="single" w:sz="6" w:space="0" w:color="auto"/>
              <w:bottom w:val="single" w:sz="12" w:space="0" w:color="auto"/>
              <w:right w:val="single" w:sz="12" w:space="0" w:color="auto"/>
            </w:tcBorders>
          </w:tcPr>
          <w:p w:rsidR="00A445DC" w:rsidRPr="00773335" w:rsidRDefault="00A445DC" w:rsidP="00457302">
            <w:pPr>
              <w:jc w:val="center"/>
              <w:rPr>
                <w:rFonts w:cs="Calibri"/>
                <w:sz w:val="18"/>
                <w:szCs w:val="18"/>
                <w:lang w:eastAsia="ru-RU"/>
              </w:rPr>
            </w:pPr>
            <w:r w:rsidRPr="00773335">
              <w:rPr>
                <w:rFonts w:cs="Calibri"/>
                <w:sz w:val="18"/>
                <w:szCs w:val="18"/>
                <w:lang w:eastAsia="ru-RU"/>
              </w:rPr>
              <w:t>Сумма оплаты</w:t>
            </w:r>
          </w:p>
        </w:tc>
      </w:tr>
      <w:tr w:rsidR="00CF72C0" w:rsidRPr="00773335" w:rsidTr="00031144">
        <w:trPr>
          <w:trHeight w:val="54"/>
        </w:trPr>
        <w:tc>
          <w:tcPr>
            <w:tcW w:w="1970" w:type="dxa"/>
            <w:tcBorders>
              <w:top w:val="single" w:sz="12" w:space="0" w:color="auto"/>
              <w:left w:val="single" w:sz="12" w:space="0" w:color="auto"/>
              <w:bottom w:val="single" w:sz="6" w:space="0" w:color="auto"/>
              <w:right w:val="single" w:sz="6" w:space="0" w:color="auto"/>
            </w:tcBorders>
            <w:vAlign w:val="center"/>
          </w:tcPr>
          <w:p w:rsidR="00A445DC" w:rsidRPr="00773335" w:rsidRDefault="00A445DC" w:rsidP="00233B63">
            <w:pPr>
              <w:rPr>
                <w:rFonts w:cs="Calibri"/>
                <w:sz w:val="18"/>
                <w:szCs w:val="18"/>
                <w:lang w:eastAsia="ru-RU"/>
              </w:rPr>
            </w:pPr>
            <w:r w:rsidRPr="00773335">
              <w:rPr>
                <w:rFonts w:cs="Calibri"/>
                <w:sz w:val="18"/>
                <w:szCs w:val="18"/>
                <w:lang w:eastAsia="ru-RU"/>
              </w:rPr>
              <w:t>01.01.201</w:t>
            </w:r>
            <w:r w:rsidR="00233B63" w:rsidRPr="00773335">
              <w:rPr>
                <w:rFonts w:cs="Calibri"/>
                <w:sz w:val="18"/>
                <w:szCs w:val="18"/>
                <w:lang w:eastAsia="ru-RU"/>
              </w:rPr>
              <w:t>7</w:t>
            </w:r>
            <w:r w:rsidRPr="00773335">
              <w:rPr>
                <w:rFonts w:cs="Calibri"/>
                <w:sz w:val="18"/>
                <w:szCs w:val="18"/>
                <w:lang w:eastAsia="ru-RU"/>
              </w:rPr>
              <w:t>-31.12.201</w:t>
            </w:r>
            <w:r w:rsidR="00233B63" w:rsidRPr="00773335">
              <w:rPr>
                <w:rFonts w:cs="Calibri"/>
                <w:sz w:val="18"/>
                <w:szCs w:val="18"/>
                <w:lang w:eastAsia="ru-RU"/>
              </w:rPr>
              <w:t>7</w:t>
            </w:r>
          </w:p>
        </w:tc>
        <w:tc>
          <w:tcPr>
            <w:tcW w:w="3700" w:type="dxa"/>
            <w:tcBorders>
              <w:top w:val="single" w:sz="12" w:space="0" w:color="auto"/>
              <w:left w:val="single" w:sz="6" w:space="0" w:color="auto"/>
              <w:bottom w:val="single" w:sz="6" w:space="0" w:color="auto"/>
              <w:right w:val="single" w:sz="6" w:space="0" w:color="auto"/>
            </w:tcBorders>
            <w:vAlign w:val="center"/>
          </w:tcPr>
          <w:p w:rsidR="00A445DC" w:rsidRPr="00773335" w:rsidRDefault="00A445DC" w:rsidP="00233B63">
            <w:pPr>
              <w:rPr>
                <w:rFonts w:cs="Calibri"/>
                <w:sz w:val="18"/>
                <w:szCs w:val="18"/>
                <w:lang w:eastAsia="ru-RU"/>
              </w:rPr>
            </w:pPr>
            <w:r w:rsidRPr="00773335">
              <w:rPr>
                <w:rFonts w:cs="Calibri"/>
                <w:sz w:val="18"/>
                <w:szCs w:val="18"/>
                <w:lang w:eastAsia="ru-RU"/>
              </w:rPr>
              <w:t xml:space="preserve">№ </w:t>
            </w:r>
            <w:r w:rsidR="00233B63" w:rsidRPr="00773335">
              <w:rPr>
                <w:rFonts w:cs="Calibri"/>
                <w:sz w:val="18"/>
                <w:szCs w:val="18"/>
                <w:lang w:eastAsia="ru-RU"/>
              </w:rPr>
              <w:t>36</w:t>
            </w:r>
            <w:r w:rsidRPr="00773335">
              <w:rPr>
                <w:rFonts w:cs="Calibri"/>
                <w:sz w:val="18"/>
                <w:szCs w:val="18"/>
                <w:lang w:eastAsia="ru-RU"/>
              </w:rPr>
              <w:t>/201</w:t>
            </w:r>
            <w:r w:rsidR="00233B63" w:rsidRPr="00773335">
              <w:rPr>
                <w:rFonts w:cs="Calibri"/>
                <w:sz w:val="18"/>
                <w:szCs w:val="18"/>
                <w:lang w:eastAsia="ru-RU"/>
              </w:rPr>
              <w:t>7</w:t>
            </w:r>
            <w:r w:rsidRPr="00773335">
              <w:rPr>
                <w:rFonts w:cs="Calibri"/>
                <w:sz w:val="18"/>
                <w:szCs w:val="18"/>
                <w:lang w:eastAsia="ru-RU"/>
              </w:rPr>
              <w:t>-</w:t>
            </w:r>
            <w:r w:rsidR="00233B63" w:rsidRPr="00773335">
              <w:rPr>
                <w:rFonts w:cs="Calibri"/>
                <w:sz w:val="18"/>
                <w:szCs w:val="18"/>
                <w:lang w:eastAsia="ru-RU"/>
              </w:rPr>
              <w:t>ТО</w:t>
            </w:r>
            <w:r w:rsidRPr="00773335">
              <w:rPr>
                <w:rFonts w:cs="Calibri"/>
                <w:sz w:val="18"/>
                <w:szCs w:val="18"/>
                <w:lang w:eastAsia="ru-RU"/>
              </w:rPr>
              <w:t xml:space="preserve"> от</w:t>
            </w:r>
            <w:r w:rsidR="00233B63" w:rsidRPr="00773335">
              <w:rPr>
                <w:rFonts w:cs="Calibri"/>
                <w:sz w:val="18"/>
                <w:szCs w:val="18"/>
                <w:lang w:eastAsia="ru-RU"/>
              </w:rPr>
              <w:t xml:space="preserve"> 27</w:t>
            </w:r>
            <w:r w:rsidRPr="00773335">
              <w:rPr>
                <w:rFonts w:cs="Calibri"/>
                <w:sz w:val="18"/>
                <w:szCs w:val="18"/>
                <w:lang w:eastAsia="ru-RU"/>
              </w:rPr>
              <w:t>.</w:t>
            </w:r>
            <w:r w:rsidR="00233B63" w:rsidRPr="00773335">
              <w:rPr>
                <w:rFonts w:cs="Calibri"/>
                <w:sz w:val="18"/>
                <w:szCs w:val="18"/>
                <w:lang w:eastAsia="ru-RU"/>
              </w:rPr>
              <w:t>01</w:t>
            </w:r>
            <w:r w:rsidRPr="00773335">
              <w:rPr>
                <w:rFonts w:cs="Calibri"/>
                <w:sz w:val="18"/>
                <w:szCs w:val="18"/>
                <w:lang w:eastAsia="ru-RU"/>
              </w:rPr>
              <w:t>.201</w:t>
            </w:r>
            <w:r w:rsidR="00233B63" w:rsidRPr="00773335">
              <w:rPr>
                <w:rFonts w:cs="Calibri"/>
                <w:sz w:val="18"/>
                <w:szCs w:val="18"/>
                <w:lang w:eastAsia="ru-RU"/>
              </w:rPr>
              <w:t>7, 60/2017-ТО от 31.03.2017</w:t>
            </w:r>
          </w:p>
        </w:tc>
        <w:tc>
          <w:tcPr>
            <w:tcW w:w="2383" w:type="dxa"/>
            <w:tcBorders>
              <w:top w:val="single" w:sz="12" w:space="0" w:color="auto"/>
              <w:left w:val="single" w:sz="6" w:space="0" w:color="auto"/>
              <w:bottom w:val="single" w:sz="6" w:space="0" w:color="auto"/>
              <w:right w:val="single" w:sz="6" w:space="0" w:color="auto"/>
            </w:tcBorders>
            <w:vAlign w:val="center"/>
          </w:tcPr>
          <w:p w:rsidR="00A445DC" w:rsidRPr="00773335" w:rsidRDefault="00A445DC" w:rsidP="00233B63">
            <w:pPr>
              <w:rPr>
                <w:rFonts w:cs="Calibri"/>
                <w:sz w:val="18"/>
                <w:szCs w:val="18"/>
                <w:lang w:eastAsia="ru-RU"/>
              </w:rPr>
            </w:pPr>
            <w:r w:rsidRPr="00773335">
              <w:rPr>
                <w:rFonts w:cs="Calibri"/>
                <w:sz w:val="18"/>
                <w:szCs w:val="18"/>
                <w:lang w:eastAsia="ru-RU"/>
              </w:rPr>
              <w:t xml:space="preserve">ООО </w:t>
            </w:r>
            <w:r w:rsidR="00233B63" w:rsidRPr="00773335">
              <w:rPr>
                <w:rFonts w:cs="Calibri"/>
                <w:sz w:val="18"/>
                <w:szCs w:val="18"/>
                <w:lang w:eastAsia="ru-RU"/>
              </w:rPr>
              <w:t>СП «</w:t>
            </w:r>
            <w:proofErr w:type="spellStart"/>
            <w:r w:rsidR="00233B63" w:rsidRPr="00773335">
              <w:rPr>
                <w:rFonts w:cs="Calibri"/>
                <w:sz w:val="18"/>
                <w:szCs w:val="18"/>
                <w:lang w:eastAsia="ru-RU"/>
              </w:rPr>
              <w:t>УралПеленг</w:t>
            </w:r>
            <w:proofErr w:type="spellEnd"/>
            <w:r w:rsidR="00233B63" w:rsidRPr="00773335">
              <w:rPr>
                <w:rFonts w:cs="Calibri"/>
                <w:sz w:val="18"/>
                <w:szCs w:val="18"/>
                <w:lang w:eastAsia="ru-RU"/>
              </w:rPr>
              <w:t>»</w:t>
            </w:r>
          </w:p>
        </w:tc>
        <w:tc>
          <w:tcPr>
            <w:tcW w:w="2120" w:type="dxa"/>
            <w:tcBorders>
              <w:top w:val="single" w:sz="12" w:space="0" w:color="auto"/>
              <w:left w:val="single" w:sz="6" w:space="0" w:color="auto"/>
              <w:bottom w:val="single" w:sz="6" w:space="0" w:color="auto"/>
              <w:right w:val="single" w:sz="12" w:space="0" w:color="auto"/>
            </w:tcBorders>
            <w:vAlign w:val="center"/>
          </w:tcPr>
          <w:p w:rsidR="00A445DC" w:rsidRPr="00773335" w:rsidRDefault="00233B63" w:rsidP="00457302">
            <w:pPr>
              <w:jc w:val="right"/>
              <w:rPr>
                <w:rFonts w:cs="Calibri"/>
                <w:sz w:val="18"/>
                <w:szCs w:val="18"/>
                <w:lang w:eastAsia="ru-RU"/>
              </w:rPr>
            </w:pPr>
            <w:r w:rsidRPr="00773335">
              <w:rPr>
                <w:rFonts w:cs="Calibri"/>
                <w:sz w:val="18"/>
                <w:szCs w:val="18"/>
                <w:lang w:eastAsia="ru-RU"/>
              </w:rPr>
              <w:t>37 104,00</w:t>
            </w:r>
          </w:p>
        </w:tc>
      </w:tr>
      <w:tr w:rsidR="00CF72C0" w:rsidRPr="00773335" w:rsidTr="00031144">
        <w:tc>
          <w:tcPr>
            <w:tcW w:w="1970" w:type="dxa"/>
            <w:tcBorders>
              <w:top w:val="single" w:sz="12" w:space="0" w:color="auto"/>
              <w:left w:val="single" w:sz="12" w:space="0" w:color="auto"/>
              <w:bottom w:val="single" w:sz="12" w:space="0" w:color="auto"/>
              <w:right w:val="single" w:sz="6" w:space="0" w:color="auto"/>
            </w:tcBorders>
            <w:vAlign w:val="center"/>
          </w:tcPr>
          <w:p w:rsidR="00A445DC" w:rsidRPr="00773335" w:rsidRDefault="00A445DC" w:rsidP="00457302">
            <w:pPr>
              <w:rPr>
                <w:rFonts w:cs="Calibri"/>
                <w:b/>
                <w:sz w:val="18"/>
                <w:szCs w:val="18"/>
                <w:lang w:eastAsia="ru-RU"/>
              </w:rPr>
            </w:pPr>
            <w:r w:rsidRPr="00773335">
              <w:rPr>
                <w:rFonts w:cs="Calibri"/>
                <w:b/>
                <w:sz w:val="18"/>
                <w:szCs w:val="18"/>
                <w:lang w:eastAsia="ru-RU"/>
              </w:rPr>
              <w:t>ИТОГО:</w:t>
            </w:r>
          </w:p>
        </w:tc>
        <w:tc>
          <w:tcPr>
            <w:tcW w:w="3700" w:type="dxa"/>
            <w:tcBorders>
              <w:top w:val="single" w:sz="12" w:space="0" w:color="auto"/>
              <w:left w:val="single" w:sz="6" w:space="0" w:color="auto"/>
              <w:bottom w:val="single" w:sz="12" w:space="0" w:color="auto"/>
              <w:right w:val="single" w:sz="6" w:space="0" w:color="auto"/>
            </w:tcBorders>
            <w:vAlign w:val="center"/>
          </w:tcPr>
          <w:p w:rsidR="00A445DC" w:rsidRPr="00773335" w:rsidRDefault="00A445DC" w:rsidP="00457302">
            <w:pPr>
              <w:jc w:val="center"/>
              <w:rPr>
                <w:rFonts w:cs="Calibri"/>
                <w:b/>
                <w:sz w:val="18"/>
                <w:szCs w:val="18"/>
                <w:lang w:eastAsia="ru-RU"/>
              </w:rPr>
            </w:pPr>
          </w:p>
        </w:tc>
        <w:tc>
          <w:tcPr>
            <w:tcW w:w="2383" w:type="dxa"/>
            <w:tcBorders>
              <w:top w:val="single" w:sz="12" w:space="0" w:color="auto"/>
              <w:left w:val="single" w:sz="6" w:space="0" w:color="auto"/>
              <w:bottom w:val="single" w:sz="12" w:space="0" w:color="auto"/>
              <w:right w:val="single" w:sz="6" w:space="0" w:color="auto"/>
            </w:tcBorders>
            <w:vAlign w:val="center"/>
          </w:tcPr>
          <w:p w:rsidR="00A445DC" w:rsidRPr="00773335" w:rsidRDefault="00A445DC" w:rsidP="00457302">
            <w:pPr>
              <w:jc w:val="center"/>
              <w:rPr>
                <w:rFonts w:cs="Calibri"/>
                <w:b/>
                <w:sz w:val="18"/>
                <w:szCs w:val="18"/>
                <w:lang w:eastAsia="ru-RU"/>
              </w:rPr>
            </w:pPr>
          </w:p>
        </w:tc>
        <w:tc>
          <w:tcPr>
            <w:tcW w:w="2120" w:type="dxa"/>
            <w:tcBorders>
              <w:top w:val="single" w:sz="12" w:space="0" w:color="auto"/>
              <w:left w:val="single" w:sz="6" w:space="0" w:color="auto"/>
              <w:bottom w:val="single" w:sz="12" w:space="0" w:color="auto"/>
              <w:right w:val="single" w:sz="12" w:space="0" w:color="auto"/>
            </w:tcBorders>
            <w:vAlign w:val="center"/>
          </w:tcPr>
          <w:p w:rsidR="00A445DC" w:rsidRPr="00773335" w:rsidRDefault="00233B63" w:rsidP="00457302">
            <w:pPr>
              <w:jc w:val="right"/>
              <w:rPr>
                <w:rFonts w:cs="Calibri"/>
                <w:b/>
                <w:sz w:val="18"/>
                <w:szCs w:val="18"/>
                <w:lang w:eastAsia="ru-RU"/>
              </w:rPr>
            </w:pPr>
            <w:r w:rsidRPr="00773335">
              <w:rPr>
                <w:rFonts w:cs="Calibri"/>
                <w:b/>
                <w:sz w:val="18"/>
                <w:szCs w:val="18"/>
                <w:lang w:eastAsia="ru-RU"/>
              </w:rPr>
              <w:t>37 104,00</w:t>
            </w:r>
          </w:p>
        </w:tc>
      </w:tr>
    </w:tbl>
    <w:p w:rsidR="00A445DC" w:rsidRPr="00773335" w:rsidRDefault="00A445DC" w:rsidP="00A445DC">
      <w:pPr>
        <w:ind w:firstLine="709"/>
        <w:jc w:val="both"/>
        <w:rPr>
          <w:sz w:val="6"/>
          <w:szCs w:val="6"/>
          <w:lang w:eastAsia="ru-RU"/>
        </w:rPr>
      </w:pPr>
    </w:p>
    <w:p w:rsidR="00A445DC" w:rsidRPr="00773335" w:rsidRDefault="00A445DC" w:rsidP="00A445DC">
      <w:pPr>
        <w:pStyle w:val="41"/>
        <w:rPr>
          <w:szCs w:val="28"/>
        </w:rPr>
      </w:pPr>
      <w:r w:rsidRPr="00773335">
        <w:tab/>
      </w:r>
      <w:r w:rsidRPr="00773335">
        <w:rPr>
          <w:szCs w:val="28"/>
        </w:rPr>
        <w:t xml:space="preserve">Оплата по указанным договорам произведена Учреждением за счет собственных доходов МБУ </w:t>
      </w:r>
      <w:proofErr w:type="spellStart"/>
      <w:r w:rsidRPr="00773335">
        <w:rPr>
          <w:szCs w:val="28"/>
        </w:rPr>
        <w:t>ПКиО</w:t>
      </w:r>
      <w:proofErr w:type="spellEnd"/>
      <w:r w:rsidRPr="00773335">
        <w:rPr>
          <w:szCs w:val="28"/>
        </w:rPr>
        <w:t xml:space="preserve"> с подстатьи КОСГУ 225 «Работы, услуги </w:t>
      </w:r>
      <w:r w:rsidR="00B95147">
        <w:rPr>
          <w:szCs w:val="28"/>
        </w:rPr>
        <w:t xml:space="preserve">             </w:t>
      </w:r>
      <w:r w:rsidRPr="00773335">
        <w:rPr>
          <w:szCs w:val="28"/>
        </w:rPr>
        <w:t xml:space="preserve">по содержанию имущества» на общую сумму </w:t>
      </w:r>
      <w:r w:rsidR="00233B63" w:rsidRPr="00773335">
        <w:rPr>
          <w:szCs w:val="28"/>
        </w:rPr>
        <w:t>37 104,00</w:t>
      </w:r>
      <w:r w:rsidRPr="00773335">
        <w:rPr>
          <w:szCs w:val="28"/>
        </w:rPr>
        <w:t xml:space="preserve"> рублей.</w:t>
      </w:r>
    </w:p>
    <w:p w:rsidR="00110243" w:rsidRPr="00773335" w:rsidRDefault="00110243" w:rsidP="00FD4717">
      <w:pPr>
        <w:pStyle w:val="25"/>
      </w:pPr>
      <w:r w:rsidRPr="00773335">
        <w:tab/>
      </w:r>
      <w:r w:rsidR="00781911" w:rsidRPr="00773335">
        <w:t>9</w:t>
      </w:r>
      <w:r w:rsidRPr="00773335">
        <w:t>.</w:t>
      </w:r>
      <w:r w:rsidRPr="00773335">
        <w:tab/>
        <w:t xml:space="preserve">Проверкой соблюдения порядка начисления амортизации </w:t>
      </w:r>
      <w:r w:rsidR="00B95147">
        <w:t xml:space="preserve">                      </w:t>
      </w:r>
      <w:r w:rsidRPr="00773335">
        <w:t>по отдельным объектам основных средств, исходя из сроков их полезного использования установлено:</w:t>
      </w:r>
    </w:p>
    <w:p w:rsidR="00110243" w:rsidRPr="00773335" w:rsidRDefault="00110243" w:rsidP="00FD4717">
      <w:pPr>
        <w:pStyle w:val="25"/>
      </w:pPr>
      <w:r w:rsidRPr="00773335">
        <w:rPr>
          <w:rFonts w:ascii="Times New Roman CYR" w:hAnsi="Times New Roman CYR" w:cs="Times New Roman CYR"/>
        </w:rPr>
        <w:tab/>
      </w:r>
      <w:r w:rsidR="00781911" w:rsidRPr="00773335">
        <w:rPr>
          <w:rFonts w:ascii="Times New Roman CYR" w:hAnsi="Times New Roman CYR" w:cs="Times New Roman CYR"/>
        </w:rPr>
        <w:t>9</w:t>
      </w:r>
      <w:r w:rsidRPr="00773335">
        <w:rPr>
          <w:rFonts w:ascii="Times New Roman CYR" w:hAnsi="Times New Roman CYR" w:cs="Times New Roman CYR"/>
        </w:rPr>
        <w:t>.1.</w:t>
      </w:r>
      <w:r w:rsidRPr="00773335">
        <w:rPr>
          <w:rFonts w:ascii="Times New Roman CYR" w:hAnsi="Times New Roman CYR" w:cs="Times New Roman CYR"/>
        </w:rPr>
        <w:tab/>
        <w:t>В нарушение статьи 258 Налогового кодекса РФ, постановления Правительства РФ от 01.01.2002 №</w:t>
      </w:r>
      <w:r w:rsidRPr="00773335">
        <w:t> </w:t>
      </w:r>
      <w:r w:rsidRPr="00773335">
        <w:rPr>
          <w:rFonts w:ascii="Times New Roman CYR" w:hAnsi="Times New Roman CYR" w:cs="Times New Roman CYR"/>
        </w:rPr>
        <w:t>1</w:t>
      </w:r>
      <w:r w:rsidRPr="00773335">
        <w:t xml:space="preserve"> </w:t>
      </w:r>
      <w:r w:rsidRPr="00773335">
        <w:rPr>
          <w:rFonts w:ascii="Times New Roman CYR" w:hAnsi="Times New Roman CYR" w:cs="Times New Roman CYR"/>
        </w:rPr>
        <w:t xml:space="preserve">«О классификации основных средств, включаемых в амортизационные группы» Учреждением </w:t>
      </w:r>
      <w:r w:rsidRPr="00773335">
        <w:t>не в полном объеме начислена сумма амортизационных отчислений по объектам основных средств:</w:t>
      </w:r>
    </w:p>
    <w:tbl>
      <w:tblPr>
        <w:tblW w:w="10207" w:type="dxa"/>
        <w:tblBorders>
          <w:top w:val="single" w:sz="12" w:space="0" w:color="auto"/>
          <w:left w:val="single" w:sz="12" w:space="0" w:color="auto"/>
          <w:bottom w:val="single" w:sz="12" w:space="0" w:color="auto"/>
          <w:right w:val="single" w:sz="6" w:space="0" w:color="auto"/>
        </w:tblBorders>
        <w:tblLayout w:type="fixed"/>
        <w:tblLook w:val="0000" w:firstRow="0" w:lastRow="0" w:firstColumn="0" w:lastColumn="0" w:noHBand="0" w:noVBand="0"/>
      </w:tblPr>
      <w:tblGrid>
        <w:gridCol w:w="2376"/>
        <w:gridCol w:w="1134"/>
        <w:gridCol w:w="1843"/>
        <w:gridCol w:w="1276"/>
        <w:gridCol w:w="1134"/>
        <w:gridCol w:w="1276"/>
        <w:gridCol w:w="1168"/>
      </w:tblGrid>
      <w:tr w:rsidR="00306825" w:rsidRPr="00773335" w:rsidTr="00BF589C">
        <w:trPr>
          <w:trHeight w:val="80"/>
          <w:tblHeader/>
        </w:trPr>
        <w:tc>
          <w:tcPr>
            <w:tcW w:w="10207" w:type="dxa"/>
            <w:gridSpan w:val="7"/>
            <w:tcBorders>
              <w:top w:val="nil"/>
              <w:left w:val="nil"/>
              <w:bottom w:val="single" w:sz="12" w:space="0" w:color="auto"/>
              <w:right w:val="nil"/>
            </w:tcBorders>
            <w:vAlign w:val="center"/>
          </w:tcPr>
          <w:p w:rsidR="00110243" w:rsidRPr="00773335" w:rsidRDefault="00110243" w:rsidP="00F939A0">
            <w:pPr>
              <w:widowControl w:val="0"/>
              <w:autoSpaceDE w:val="0"/>
              <w:autoSpaceDN w:val="0"/>
              <w:adjustRightInd w:val="0"/>
              <w:jc w:val="right"/>
              <w:rPr>
                <w:rFonts w:ascii="Times New Roman CYR" w:hAnsi="Times New Roman CYR" w:cs="Times New Roman CYR"/>
                <w:sz w:val="18"/>
                <w:szCs w:val="18"/>
              </w:rPr>
            </w:pPr>
            <w:r w:rsidRPr="00773335">
              <w:rPr>
                <w:rFonts w:ascii="Times New Roman CYR" w:hAnsi="Times New Roman CYR" w:cs="Times New Roman CYR"/>
                <w:sz w:val="18"/>
                <w:szCs w:val="18"/>
              </w:rPr>
              <w:t>Таблица № 1</w:t>
            </w:r>
            <w:r w:rsidR="00F939A0">
              <w:rPr>
                <w:rFonts w:ascii="Times New Roman CYR" w:hAnsi="Times New Roman CYR" w:cs="Times New Roman CYR"/>
                <w:sz w:val="18"/>
                <w:szCs w:val="18"/>
              </w:rPr>
              <w:t>2</w:t>
            </w:r>
            <w:r w:rsidRPr="00773335">
              <w:rPr>
                <w:rFonts w:ascii="Times New Roman CYR" w:hAnsi="Times New Roman CYR" w:cs="Times New Roman CYR"/>
                <w:sz w:val="18"/>
                <w:szCs w:val="18"/>
              </w:rPr>
              <w:t xml:space="preserve"> (рублей)</w:t>
            </w:r>
          </w:p>
        </w:tc>
      </w:tr>
      <w:tr w:rsidR="00306825" w:rsidRPr="00773335" w:rsidTr="00207131">
        <w:trPr>
          <w:trHeight w:val="389"/>
          <w:tblHeader/>
        </w:trPr>
        <w:tc>
          <w:tcPr>
            <w:tcW w:w="2376" w:type="dxa"/>
            <w:vMerge w:val="restart"/>
            <w:tcBorders>
              <w:top w:val="single" w:sz="12" w:space="0" w:color="auto"/>
              <w:bottom w:val="single" w:sz="6" w:space="0" w:color="auto"/>
              <w:right w:val="single" w:sz="6" w:space="0" w:color="auto"/>
            </w:tcBorders>
          </w:tcPr>
          <w:p w:rsidR="00110243" w:rsidRPr="00773335" w:rsidRDefault="00110243" w:rsidP="00EC357E">
            <w:pPr>
              <w:widowControl w:val="0"/>
              <w:autoSpaceDE w:val="0"/>
              <w:autoSpaceDN w:val="0"/>
              <w:adjustRightInd w:val="0"/>
              <w:jc w:val="center"/>
              <w:rPr>
                <w:rFonts w:ascii="Times New Roman CYR" w:hAnsi="Times New Roman CYR" w:cs="Times New Roman CYR"/>
                <w:sz w:val="18"/>
                <w:szCs w:val="18"/>
              </w:rPr>
            </w:pPr>
            <w:r w:rsidRPr="00773335">
              <w:rPr>
                <w:rFonts w:ascii="Times New Roman CYR" w:hAnsi="Times New Roman CYR" w:cs="Times New Roman CYR"/>
                <w:sz w:val="18"/>
                <w:szCs w:val="18"/>
              </w:rPr>
              <w:t>Наименование объекта</w:t>
            </w:r>
          </w:p>
        </w:tc>
        <w:tc>
          <w:tcPr>
            <w:tcW w:w="1134" w:type="dxa"/>
            <w:vMerge w:val="restart"/>
            <w:tcBorders>
              <w:top w:val="single" w:sz="12" w:space="0" w:color="auto"/>
              <w:left w:val="single" w:sz="6" w:space="0" w:color="auto"/>
              <w:bottom w:val="single" w:sz="6" w:space="0" w:color="auto"/>
              <w:right w:val="single" w:sz="6" w:space="0" w:color="auto"/>
            </w:tcBorders>
          </w:tcPr>
          <w:p w:rsidR="00110243" w:rsidRPr="00773335" w:rsidRDefault="00110243" w:rsidP="00EC357E">
            <w:pPr>
              <w:widowControl w:val="0"/>
              <w:autoSpaceDE w:val="0"/>
              <w:autoSpaceDN w:val="0"/>
              <w:adjustRightInd w:val="0"/>
              <w:jc w:val="center"/>
              <w:rPr>
                <w:rFonts w:ascii="Times New Roman CYR" w:hAnsi="Times New Roman CYR" w:cs="Times New Roman CYR"/>
                <w:sz w:val="18"/>
                <w:szCs w:val="18"/>
              </w:rPr>
            </w:pPr>
            <w:r w:rsidRPr="00773335">
              <w:rPr>
                <w:rFonts w:ascii="Times New Roman CYR" w:hAnsi="Times New Roman CYR" w:cs="Times New Roman CYR"/>
                <w:sz w:val="18"/>
                <w:szCs w:val="18"/>
              </w:rPr>
              <w:t xml:space="preserve">Дата принятия </w:t>
            </w:r>
          </w:p>
          <w:p w:rsidR="00110243" w:rsidRPr="00773335" w:rsidRDefault="00110243" w:rsidP="00EC357E">
            <w:pPr>
              <w:widowControl w:val="0"/>
              <w:autoSpaceDE w:val="0"/>
              <w:autoSpaceDN w:val="0"/>
              <w:adjustRightInd w:val="0"/>
              <w:jc w:val="center"/>
              <w:rPr>
                <w:rFonts w:ascii="Times New Roman CYR" w:hAnsi="Times New Roman CYR" w:cs="Times New Roman CYR"/>
                <w:sz w:val="18"/>
                <w:szCs w:val="18"/>
              </w:rPr>
            </w:pPr>
            <w:r w:rsidRPr="00773335">
              <w:rPr>
                <w:rFonts w:ascii="Times New Roman CYR" w:hAnsi="Times New Roman CYR" w:cs="Times New Roman CYR"/>
                <w:sz w:val="18"/>
                <w:szCs w:val="18"/>
              </w:rPr>
              <w:lastRenderedPageBreak/>
              <w:t>к учету</w:t>
            </w:r>
          </w:p>
        </w:tc>
        <w:tc>
          <w:tcPr>
            <w:tcW w:w="1843" w:type="dxa"/>
            <w:vMerge w:val="restart"/>
            <w:tcBorders>
              <w:top w:val="single" w:sz="12" w:space="0" w:color="auto"/>
              <w:left w:val="single" w:sz="6" w:space="0" w:color="auto"/>
              <w:bottom w:val="single" w:sz="6" w:space="0" w:color="auto"/>
              <w:right w:val="single" w:sz="6" w:space="0" w:color="auto"/>
            </w:tcBorders>
          </w:tcPr>
          <w:p w:rsidR="00110243" w:rsidRPr="00773335" w:rsidRDefault="00110243" w:rsidP="00EC357E">
            <w:pPr>
              <w:widowControl w:val="0"/>
              <w:autoSpaceDE w:val="0"/>
              <w:autoSpaceDN w:val="0"/>
              <w:adjustRightInd w:val="0"/>
              <w:jc w:val="center"/>
              <w:rPr>
                <w:rFonts w:ascii="Times New Roman CYR" w:hAnsi="Times New Roman CYR" w:cs="Times New Roman CYR"/>
                <w:sz w:val="18"/>
                <w:szCs w:val="18"/>
              </w:rPr>
            </w:pPr>
            <w:r w:rsidRPr="00773335">
              <w:rPr>
                <w:rFonts w:ascii="Times New Roman CYR" w:hAnsi="Times New Roman CYR" w:cs="Times New Roman CYR"/>
                <w:sz w:val="18"/>
                <w:szCs w:val="18"/>
              </w:rPr>
              <w:lastRenderedPageBreak/>
              <w:t>Срок</w:t>
            </w:r>
          </w:p>
          <w:p w:rsidR="00110243" w:rsidRPr="00773335" w:rsidRDefault="00110243" w:rsidP="00EC357E">
            <w:pPr>
              <w:widowControl w:val="0"/>
              <w:autoSpaceDE w:val="0"/>
              <w:autoSpaceDN w:val="0"/>
              <w:adjustRightInd w:val="0"/>
              <w:jc w:val="center"/>
              <w:rPr>
                <w:rFonts w:ascii="Times New Roman CYR" w:hAnsi="Times New Roman CYR" w:cs="Times New Roman CYR"/>
                <w:sz w:val="18"/>
                <w:szCs w:val="18"/>
              </w:rPr>
            </w:pPr>
            <w:r w:rsidRPr="00773335">
              <w:rPr>
                <w:rFonts w:ascii="Times New Roman CYR" w:hAnsi="Times New Roman CYR" w:cs="Times New Roman CYR"/>
                <w:sz w:val="18"/>
                <w:szCs w:val="18"/>
              </w:rPr>
              <w:t xml:space="preserve">эксплуатации по </w:t>
            </w:r>
            <w:r w:rsidRPr="00773335">
              <w:rPr>
                <w:rFonts w:ascii="Times New Roman CYR" w:hAnsi="Times New Roman CYR" w:cs="Times New Roman CYR"/>
                <w:sz w:val="18"/>
                <w:szCs w:val="18"/>
              </w:rPr>
              <w:lastRenderedPageBreak/>
              <w:t>данным инвентарной карточки</w:t>
            </w:r>
          </w:p>
          <w:p w:rsidR="00110243" w:rsidRPr="00773335" w:rsidRDefault="00110243" w:rsidP="00EC357E">
            <w:pPr>
              <w:widowControl w:val="0"/>
              <w:autoSpaceDE w:val="0"/>
              <w:autoSpaceDN w:val="0"/>
              <w:adjustRightInd w:val="0"/>
              <w:jc w:val="center"/>
              <w:rPr>
                <w:rFonts w:ascii="Times New Roman CYR" w:hAnsi="Times New Roman CYR" w:cs="Times New Roman CYR"/>
                <w:sz w:val="18"/>
                <w:szCs w:val="18"/>
              </w:rPr>
            </w:pPr>
            <w:r w:rsidRPr="00773335">
              <w:rPr>
                <w:rFonts w:ascii="Times New Roman CYR" w:hAnsi="Times New Roman CYR" w:cs="Times New Roman CYR"/>
                <w:sz w:val="18"/>
                <w:szCs w:val="18"/>
              </w:rPr>
              <w:t>(мес.)</w:t>
            </w:r>
          </w:p>
        </w:tc>
        <w:tc>
          <w:tcPr>
            <w:tcW w:w="1276" w:type="dxa"/>
            <w:vMerge w:val="restart"/>
            <w:tcBorders>
              <w:top w:val="single" w:sz="12" w:space="0" w:color="auto"/>
              <w:left w:val="single" w:sz="6" w:space="0" w:color="auto"/>
              <w:bottom w:val="single" w:sz="6" w:space="0" w:color="auto"/>
              <w:right w:val="single" w:sz="6" w:space="0" w:color="auto"/>
            </w:tcBorders>
          </w:tcPr>
          <w:p w:rsidR="00110243" w:rsidRPr="00773335" w:rsidRDefault="00110243" w:rsidP="00EC357E">
            <w:pPr>
              <w:widowControl w:val="0"/>
              <w:autoSpaceDE w:val="0"/>
              <w:autoSpaceDN w:val="0"/>
              <w:adjustRightInd w:val="0"/>
              <w:jc w:val="center"/>
              <w:rPr>
                <w:rFonts w:ascii="Times New Roman CYR" w:hAnsi="Times New Roman CYR" w:cs="Times New Roman CYR"/>
                <w:sz w:val="18"/>
                <w:szCs w:val="18"/>
              </w:rPr>
            </w:pPr>
            <w:r w:rsidRPr="00773335">
              <w:rPr>
                <w:rFonts w:ascii="Times New Roman CYR" w:hAnsi="Times New Roman CYR" w:cs="Times New Roman CYR"/>
                <w:sz w:val="18"/>
                <w:szCs w:val="18"/>
              </w:rPr>
              <w:lastRenderedPageBreak/>
              <w:t>Балансовая стоимость</w:t>
            </w:r>
          </w:p>
        </w:tc>
        <w:tc>
          <w:tcPr>
            <w:tcW w:w="2410" w:type="dxa"/>
            <w:gridSpan w:val="2"/>
            <w:tcBorders>
              <w:top w:val="single" w:sz="12" w:space="0" w:color="auto"/>
              <w:left w:val="single" w:sz="6" w:space="0" w:color="auto"/>
              <w:bottom w:val="single" w:sz="6" w:space="0" w:color="auto"/>
              <w:right w:val="single" w:sz="6" w:space="0" w:color="auto"/>
            </w:tcBorders>
          </w:tcPr>
          <w:p w:rsidR="00110243" w:rsidRPr="00773335" w:rsidRDefault="00110243" w:rsidP="009D4A9A">
            <w:pPr>
              <w:widowControl w:val="0"/>
              <w:autoSpaceDE w:val="0"/>
              <w:autoSpaceDN w:val="0"/>
              <w:adjustRightInd w:val="0"/>
              <w:jc w:val="center"/>
              <w:rPr>
                <w:rFonts w:ascii="Times New Roman CYR" w:hAnsi="Times New Roman CYR" w:cs="Times New Roman CYR"/>
                <w:sz w:val="18"/>
                <w:szCs w:val="18"/>
              </w:rPr>
            </w:pPr>
            <w:r w:rsidRPr="00773335">
              <w:rPr>
                <w:rFonts w:ascii="Times New Roman CYR" w:hAnsi="Times New Roman CYR" w:cs="Times New Roman CYR"/>
                <w:sz w:val="18"/>
                <w:szCs w:val="18"/>
              </w:rPr>
              <w:t>Сумма начисленной амортизации на 31.12.2017</w:t>
            </w:r>
          </w:p>
        </w:tc>
        <w:tc>
          <w:tcPr>
            <w:tcW w:w="1168" w:type="dxa"/>
            <w:vMerge w:val="restart"/>
            <w:tcBorders>
              <w:top w:val="single" w:sz="12" w:space="0" w:color="auto"/>
              <w:left w:val="single" w:sz="6" w:space="0" w:color="auto"/>
              <w:bottom w:val="single" w:sz="6" w:space="0" w:color="auto"/>
              <w:right w:val="single" w:sz="12" w:space="0" w:color="auto"/>
            </w:tcBorders>
          </w:tcPr>
          <w:p w:rsidR="00110243" w:rsidRPr="00773335" w:rsidRDefault="00110243" w:rsidP="00EC357E">
            <w:pPr>
              <w:widowControl w:val="0"/>
              <w:autoSpaceDE w:val="0"/>
              <w:autoSpaceDN w:val="0"/>
              <w:adjustRightInd w:val="0"/>
              <w:jc w:val="center"/>
              <w:rPr>
                <w:rFonts w:ascii="Times New Roman CYR" w:hAnsi="Times New Roman CYR" w:cs="Times New Roman CYR"/>
                <w:sz w:val="18"/>
                <w:szCs w:val="18"/>
              </w:rPr>
            </w:pPr>
            <w:r w:rsidRPr="00773335">
              <w:rPr>
                <w:rFonts w:ascii="Times New Roman CYR" w:hAnsi="Times New Roman CYR" w:cs="Times New Roman CYR"/>
                <w:sz w:val="18"/>
                <w:szCs w:val="18"/>
              </w:rPr>
              <w:t>Отклонение</w:t>
            </w:r>
          </w:p>
          <w:p w:rsidR="00110243" w:rsidRPr="00773335" w:rsidRDefault="00110243" w:rsidP="00EC357E">
            <w:pPr>
              <w:widowControl w:val="0"/>
              <w:autoSpaceDE w:val="0"/>
              <w:autoSpaceDN w:val="0"/>
              <w:adjustRightInd w:val="0"/>
              <w:jc w:val="center"/>
              <w:rPr>
                <w:rFonts w:ascii="Times New Roman CYR" w:hAnsi="Times New Roman CYR" w:cs="Times New Roman CYR"/>
                <w:sz w:val="18"/>
                <w:szCs w:val="18"/>
              </w:rPr>
            </w:pPr>
            <w:r w:rsidRPr="00773335">
              <w:rPr>
                <w:rFonts w:ascii="Times New Roman CYR" w:hAnsi="Times New Roman CYR" w:cs="Times New Roman CYR"/>
                <w:sz w:val="18"/>
                <w:szCs w:val="18"/>
              </w:rPr>
              <w:t>(гр.6-гр.5)</w:t>
            </w:r>
          </w:p>
        </w:tc>
      </w:tr>
      <w:tr w:rsidR="00306825" w:rsidRPr="00773335" w:rsidTr="00207131">
        <w:trPr>
          <w:trHeight w:val="386"/>
          <w:tblHeader/>
        </w:trPr>
        <w:tc>
          <w:tcPr>
            <w:tcW w:w="2376" w:type="dxa"/>
            <w:vMerge/>
            <w:tcBorders>
              <w:top w:val="single" w:sz="6" w:space="0" w:color="auto"/>
              <w:bottom w:val="single" w:sz="6" w:space="0" w:color="auto"/>
              <w:right w:val="single" w:sz="6" w:space="0" w:color="auto"/>
            </w:tcBorders>
            <w:vAlign w:val="center"/>
          </w:tcPr>
          <w:p w:rsidR="00110243" w:rsidRPr="00773335" w:rsidRDefault="00110243" w:rsidP="00EC357E">
            <w:pPr>
              <w:widowControl w:val="0"/>
              <w:autoSpaceDE w:val="0"/>
              <w:autoSpaceDN w:val="0"/>
              <w:adjustRightInd w:val="0"/>
              <w:rPr>
                <w:rFonts w:ascii="Times New Roman CYR" w:hAnsi="Times New Roman CYR" w:cs="Times New Roman CYR"/>
                <w:sz w:val="18"/>
                <w:szCs w:val="18"/>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110243" w:rsidRPr="00773335" w:rsidRDefault="00110243" w:rsidP="00EC357E">
            <w:pPr>
              <w:widowControl w:val="0"/>
              <w:autoSpaceDE w:val="0"/>
              <w:autoSpaceDN w:val="0"/>
              <w:adjustRightInd w:val="0"/>
              <w:rPr>
                <w:rFonts w:ascii="Times New Roman CYR" w:hAnsi="Times New Roman CYR" w:cs="Times New Roman CYR"/>
                <w:sz w:val="18"/>
                <w:szCs w:val="18"/>
              </w:rPr>
            </w:pPr>
          </w:p>
        </w:tc>
        <w:tc>
          <w:tcPr>
            <w:tcW w:w="1843" w:type="dxa"/>
            <w:vMerge/>
            <w:tcBorders>
              <w:top w:val="single" w:sz="6" w:space="0" w:color="auto"/>
              <w:left w:val="single" w:sz="6" w:space="0" w:color="auto"/>
              <w:bottom w:val="single" w:sz="6" w:space="0" w:color="auto"/>
              <w:right w:val="single" w:sz="6" w:space="0" w:color="auto"/>
            </w:tcBorders>
          </w:tcPr>
          <w:p w:rsidR="00110243" w:rsidRPr="00773335" w:rsidRDefault="00110243" w:rsidP="00EC357E">
            <w:pPr>
              <w:widowControl w:val="0"/>
              <w:autoSpaceDE w:val="0"/>
              <w:autoSpaceDN w:val="0"/>
              <w:adjustRightInd w:val="0"/>
              <w:rPr>
                <w:rFonts w:ascii="Times New Roman CYR" w:hAnsi="Times New Roman CYR" w:cs="Times New Roman CYR"/>
                <w:sz w:val="18"/>
                <w:szCs w:val="18"/>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110243" w:rsidRPr="00773335" w:rsidRDefault="00110243" w:rsidP="00EC357E">
            <w:pPr>
              <w:widowControl w:val="0"/>
              <w:autoSpaceDE w:val="0"/>
              <w:autoSpaceDN w:val="0"/>
              <w:adjustRightInd w:val="0"/>
              <w:rPr>
                <w:rFonts w:ascii="Times New Roman CYR" w:hAnsi="Times New Roman CYR" w:cs="Times New Roman CYR"/>
                <w:sz w:val="18"/>
                <w:szCs w:val="18"/>
              </w:rPr>
            </w:pPr>
          </w:p>
        </w:tc>
        <w:tc>
          <w:tcPr>
            <w:tcW w:w="1134" w:type="dxa"/>
            <w:tcBorders>
              <w:top w:val="single" w:sz="6" w:space="0" w:color="auto"/>
              <w:left w:val="single" w:sz="6" w:space="0" w:color="auto"/>
              <w:bottom w:val="single" w:sz="6" w:space="0" w:color="auto"/>
              <w:right w:val="single" w:sz="6" w:space="0" w:color="auto"/>
            </w:tcBorders>
          </w:tcPr>
          <w:p w:rsidR="00110243" w:rsidRPr="00773335" w:rsidRDefault="00110243" w:rsidP="00EC357E">
            <w:pPr>
              <w:widowControl w:val="0"/>
              <w:autoSpaceDE w:val="0"/>
              <w:autoSpaceDN w:val="0"/>
              <w:adjustRightInd w:val="0"/>
              <w:jc w:val="center"/>
              <w:rPr>
                <w:rFonts w:ascii="Times New Roman CYR" w:hAnsi="Times New Roman CYR" w:cs="Times New Roman CYR"/>
                <w:sz w:val="18"/>
                <w:szCs w:val="18"/>
              </w:rPr>
            </w:pPr>
            <w:r w:rsidRPr="00773335">
              <w:rPr>
                <w:rFonts w:ascii="Times New Roman CYR" w:hAnsi="Times New Roman CYR" w:cs="Times New Roman CYR"/>
                <w:sz w:val="18"/>
                <w:szCs w:val="18"/>
              </w:rPr>
              <w:t xml:space="preserve">по данным </w:t>
            </w:r>
          </w:p>
          <w:p w:rsidR="00110243" w:rsidRPr="00773335" w:rsidRDefault="00110243" w:rsidP="00EC357E">
            <w:pPr>
              <w:widowControl w:val="0"/>
              <w:autoSpaceDE w:val="0"/>
              <w:autoSpaceDN w:val="0"/>
              <w:adjustRightInd w:val="0"/>
              <w:jc w:val="center"/>
              <w:rPr>
                <w:rFonts w:ascii="Times New Roman CYR" w:hAnsi="Times New Roman CYR" w:cs="Times New Roman CYR"/>
                <w:sz w:val="18"/>
                <w:szCs w:val="18"/>
              </w:rPr>
            </w:pPr>
            <w:r w:rsidRPr="00773335">
              <w:rPr>
                <w:rFonts w:ascii="Times New Roman CYR" w:hAnsi="Times New Roman CYR" w:cs="Times New Roman CYR"/>
                <w:sz w:val="18"/>
                <w:szCs w:val="18"/>
              </w:rPr>
              <w:t>Учреждения</w:t>
            </w:r>
          </w:p>
        </w:tc>
        <w:tc>
          <w:tcPr>
            <w:tcW w:w="1276" w:type="dxa"/>
            <w:tcBorders>
              <w:top w:val="single" w:sz="6" w:space="0" w:color="auto"/>
              <w:left w:val="single" w:sz="6" w:space="0" w:color="auto"/>
              <w:bottom w:val="single" w:sz="6" w:space="0" w:color="auto"/>
              <w:right w:val="single" w:sz="6" w:space="0" w:color="auto"/>
            </w:tcBorders>
          </w:tcPr>
          <w:p w:rsidR="00110243" w:rsidRPr="00773335" w:rsidRDefault="00110243" w:rsidP="00EC357E">
            <w:pPr>
              <w:widowControl w:val="0"/>
              <w:autoSpaceDE w:val="0"/>
              <w:autoSpaceDN w:val="0"/>
              <w:adjustRightInd w:val="0"/>
              <w:jc w:val="center"/>
              <w:rPr>
                <w:rFonts w:ascii="Times New Roman CYR" w:hAnsi="Times New Roman CYR" w:cs="Times New Roman CYR"/>
                <w:sz w:val="18"/>
                <w:szCs w:val="18"/>
              </w:rPr>
            </w:pPr>
            <w:r w:rsidRPr="00773335">
              <w:rPr>
                <w:rFonts w:ascii="Times New Roman CYR" w:hAnsi="Times New Roman CYR" w:cs="Times New Roman CYR"/>
                <w:sz w:val="18"/>
                <w:szCs w:val="18"/>
              </w:rPr>
              <w:t>по данным проверки</w:t>
            </w:r>
          </w:p>
        </w:tc>
        <w:tc>
          <w:tcPr>
            <w:tcW w:w="1168" w:type="dxa"/>
            <w:vMerge/>
            <w:tcBorders>
              <w:top w:val="single" w:sz="6" w:space="0" w:color="auto"/>
              <w:left w:val="single" w:sz="6" w:space="0" w:color="auto"/>
              <w:bottom w:val="single" w:sz="6" w:space="0" w:color="auto"/>
              <w:right w:val="single" w:sz="12" w:space="0" w:color="auto"/>
            </w:tcBorders>
            <w:vAlign w:val="center"/>
          </w:tcPr>
          <w:p w:rsidR="00110243" w:rsidRPr="00773335" w:rsidRDefault="00110243" w:rsidP="00EC357E">
            <w:pPr>
              <w:widowControl w:val="0"/>
              <w:autoSpaceDE w:val="0"/>
              <w:autoSpaceDN w:val="0"/>
              <w:adjustRightInd w:val="0"/>
              <w:rPr>
                <w:rFonts w:ascii="Times New Roman CYR" w:hAnsi="Times New Roman CYR" w:cs="Times New Roman CYR"/>
                <w:sz w:val="18"/>
                <w:szCs w:val="18"/>
              </w:rPr>
            </w:pPr>
          </w:p>
        </w:tc>
      </w:tr>
      <w:tr w:rsidR="00306825" w:rsidRPr="00773335" w:rsidTr="00207131">
        <w:trPr>
          <w:trHeight w:val="126"/>
          <w:tblHeader/>
        </w:trPr>
        <w:tc>
          <w:tcPr>
            <w:tcW w:w="2376" w:type="dxa"/>
            <w:tcBorders>
              <w:top w:val="single" w:sz="6" w:space="0" w:color="auto"/>
              <w:bottom w:val="single" w:sz="12" w:space="0" w:color="auto"/>
              <w:right w:val="single" w:sz="6" w:space="0" w:color="auto"/>
            </w:tcBorders>
          </w:tcPr>
          <w:p w:rsidR="00110243" w:rsidRPr="00773335" w:rsidRDefault="00110243" w:rsidP="00EC357E">
            <w:pPr>
              <w:widowControl w:val="0"/>
              <w:autoSpaceDE w:val="0"/>
              <w:autoSpaceDN w:val="0"/>
              <w:adjustRightInd w:val="0"/>
              <w:jc w:val="center"/>
              <w:rPr>
                <w:rFonts w:ascii="Times New Roman CYR" w:hAnsi="Times New Roman CYR" w:cs="Times New Roman CYR"/>
                <w:sz w:val="18"/>
                <w:szCs w:val="18"/>
              </w:rPr>
            </w:pPr>
            <w:r w:rsidRPr="00773335">
              <w:rPr>
                <w:rFonts w:ascii="Times New Roman CYR" w:hAnsi="Times New Roman CYR" w:cs="Times New Roman CYR"/>
                <w:sz w:val="18"/>
                <w:szCs w:val="18"/>
              </w:rPr>
              <w:t>1</w:t>
            </w:r>
          </w:p>
        </w:tc>
        <w:tc>
          <w:tcPr>
            <w:tcW w:w="1134" w:type="dxa"/>
            <w:tcBorders>
              <w:top w:val="single" w:sz="6" w:space="0" w:color="auto"/>
              <w:left w:val="single" w:sz="6" w:space="0" w:color="auto"/>
              <w:bottom w:val="single" w:sz="12" w:space="0" w:color="auto"/>
              <w:right w:val="single" w:sz="6" w:space="0" w:color="auto"/>
            </w:tcBorders>
          </w:tcPr>
          <w:p w:rsidR="00110243" w:rsidRPr="00773335" w:rsidRDefault="00110243" w:rsidP="00EC357E">
            <w:pPr>
              <w:widowControl w:val="0"/>
              <w:autoSpaceDE w:val="0"/>
              <w:autoSpaceDN w:val="0"/>
              <w:adjustRightInd w:val="0"/>
              <w:jc w:val="center"/>
              <w:rPr>
                <w:rFonts w:ascii="Times New Roman CYR" w:hAnsi="Times New Roman CYR" w:cs="Times New Roman CYR"/>
                <w:sz w:val="18"/>
                <w:szCs w:val="18"/>
              </w:rPr>
            </w:pPr>
            <w:r w:rsidRPr="00773335">
              <w:rPr>
                <w:rFonts w:ascii="Times New Roman CYR" w:hAnsi="Times New Roman CYR" w:cs="Times New Roman CYR"/>
                <w:sz w:val="18"/>
                <w:szCs w:val="18"/>
              </w:rPr>
              <w:t>2</w:t>
            </w:r>
          </w:p>
        </w:tc>
        <w:tc>
          <w:tcPr>
            <w:tcW w:w="1843" w:type="dxa"/>
            <w:tcBorders>
              <w:top w:val="single" w:sz="6" w:space="0" w:color="auto"/>
              <w:left w:val="single" w:sz="6" w:space="0" w:color="auto"/>
              <w:bottom w:val="single" w:sz="12" w:space="0" w:color="auto"/>
              <w:right w:val="single" w:sz="6" w:space="0" w:color="auto"/>
            </w:tcBorders>
          </w:tcPr>
          <w:p w:rsidR="00110243" w:rsidRPr="00773335" w:rsidRDefault="00110243" w:rsidP="00EC357E">
            <w:pPr>
              <w:widowControl w:val="0"/>
              <w:autoSpaceDE w:val="0"/>
              <w:autoSpaceDN w:val="0"/>
              <w:adjustRightInd w:val="0"/>
              <w:jc w:val="center"/>
              <w:rPr>
                <w:rFonts w:ascii="Times New Roman CYR" w:hAnsi="Times New Roman CYR" w:cs="Times New Roman CYR"/>
                <w:sz w:val="18"/>
                <w:szCs w:val="18"/>
              </w:rPr>
            </w:pPr>
            <w:r w:rsidRPr="00773335">
              <w:rPr>
                <w:rFonts w:ascii="Times New Roman CYR" w:hAnsi="Times New Roman CYR" w:cs="Times New Roman CYR"/>
                <w:sz w:val="18"/>
                <w:szCs w:val="18"/>
              </w:rPr>
              <w:t>3</w:t>
            </w:r>
          </w:p>
        </w:tc>
        <w:tc>
          <w:tcPr>
            <w:tcW w:w="1276" w:type="dxa"/>
            <w:tcBorders>
              <w:top w:val="single" w:sz="6" w:space="0" w:color="auto"/>
              <w:left w:val="single" w:sz="6" w:space="0" w:color="auto"/>
              <w:bottom w:val="single" w:sz="12" w:space="0" w:color="auto"/>
              <w:right w:val="single" w:sz="6" w:space="0" w:color="auto"/>
            </w:tcBorders>
          </w:tcPr>
          <w:p w:rsidR="00110243" w:rsidRPr="00773335" w:rsidRDefault="00110243" w:rsidP="00EC357E">
            <w:pPr>
              <w:widowControl w:val="0"/>
              <w:autoSpaceDE w:val="0"/>
              <w:autoSpaceDN w:val="0"/>
              <w:adjustRightInd w:val="0"/>
              <w:jc w:val="center"/>
              <w:rPr>
                <w:rFonts w:ascii="Times New Roman CYR" w:hAnsi="Times New Roman CYR" w:cs="Times New Roman CYR"/>
                <w:sz w:val="18"/>
                <w:szCs w:val="18"/>
              </w:rPr>
            </w:pPr>
            <w:r w:rsidRPr="00773335">
              <w:rPr>
                <w:rFonts w:ascii="Times New Roman CYR" w:hAnsi="Times New Roman CYR" w:cs="Times New Roman CYR"/>
                <w:sz w:val="18"/>
                <w:szCs w:val="18"/>
              </w:rPr>
              <w:t>4</w:t>
            </w:r>
          </w:p>
        </w:tc>
        <w:tc>
          <w:tcPr>
            <w:tcW w:w="1134" w:type="dxa"/>
            <w:tcBorders>
              <w:top w:val="single" w:sz="6" w:space="0" w:color="auto"/>
              <w:left w:val="single" w:sz="6" w:space="0" w:color="auto"/>
              <w:bottom w:val="single" w:sz="12" w:space="0" w:color="auto"/>
              <w:right w:val="single" w:sz="6" w:space="0" w:color="auto"/>
            </w:tcBorders>
          </w:tcPr>
          <w:p w:rsidR="00110243" w:rsidRPr="00773335" w:rsidRDefault="00110243" w:rsidP="00EC357E">
            <w:pPr>
              <w:widowControl w:val="0"/>
              <w:autoSpaceDE w:val="0"/>
              <w:autoSpaceDN w:val="0"/>
              <w:adjustRightInd w:val="0"/>
              <w:jc w:val="center"/>
              <w:rPr>
                <w:rFonts w:ascii="Times New Roman CYR" w:hAnsi="Times New Roman CYR" w:cs="Times New Roman CYR"/>
                <w:sz w:val="18"/>
                <w:szCs w:val="18"/>
              </w:rPr>
            </w:pPr>
            <w:r w:rsidRPr="00773335">
              <w:rPr>
                <w:rFonts w:ascii="Times New Roman CYR" w:hAnsi="Times New Roman CYR" w:cs="Times New Roman CYR"/>
                <w:sz w:val="18"/>
                <w:szCs w:val="18"/>
              </w:rPr>
              <w:t>5</w:t>
            </w:r>
          </w:p>
        </w:tc>
        <w:tc>
          <w:tcPr>
            <w:tcW w:w="1276" w:type="dxa"/>
            <w:tcBorders>
              <w:top w:val="single" w:sz="6" w:space="0" w:color="auto"/>
              <w:left w:val="single" w:sz="6" w:space="0" w:color="auto"/>
              <w:bottom w:val="single" w:sz="12" w:space="0" w:color="auto"/>
              <w:right w:val="single" w:sz="6" w:space="0" w:color="auto"/>
            </w:tcBorders>
          </w:tcPr>
          <w:p w:rsidR="00110243" w:rsidRPr="00773335" w:rsidRDefault="00110243" w:rsidP="00EC357E">
            <w:pPr>
              <w:widowControl w:val="0"/>
              <w:autoSpaceDE w:val="0"/>
              <w:autoSpaceDN w:val="0"/>
              <w:adjustRightInd w:val="0"/>
              <w:jc w:val="center"/>
              <w:rPr>
                <w:rFonts w:ascii="Times New Roman CYR" w:hAnsi="Times New Roman CYR" w:cs="Times New Roman CYR"/>
                <w:sz w:val="18"/>
                <w:szCs w:val="18"/>
              </w:rPr>
            </w:pPr>
            <w:r w:rsidRPr="00773335">
              <w:rPr>
                <w:rFonts w:ascii="Times New Roman CYR" w:hAnsi="Times New Roman CYR" w:cs="Times New Roman CYR"/>
                <w:sz w:val="18"/>
                <w:szCs w:val="18"/>
              </w:rPr>
              <w:t>6</w:t>
            </w:r>
          </w:p>
        </w:tc>
        <w:tc>
          <w:tcPr>
            <w:tcW w:w="1168" w:type="dxa"/>
            <w:tcBorders>
              <w:top w:val="single" w:sz="6" w:space="0" w:color="auto"/>
              <w:left w:val="single" w:sz="6" w:space="0" w:color="auto"/>
              <w:bottom w:val="single" w:sz="12" w:space="0" w:color="auto"/>
              <w:right w:val="single" w:sz="12" w:space="0" w:color="auto"/>
            </w:tcBorders>
          </w:tcPr>
          <w:p w:rsidR="00110243" w:rsidRPr="00773335" w:rsidRDefault="00110243" w:rsidP="00EC357E">
            <w:pPr>
              <w:widowControl w:val="0"/>
              <w:autoSpaceDE w:val="0"/>
              <w:autoSpaceDN w:val="0"/>
              <w:adjustRightInd w:val="0"/>
              <w:jc w:val="center"/>
              <w:rPr>
                <w:rFonts w:ascii="Times New Roman CYR" w:hAnsi="Times New Roman CYR" w:cs="Times New Roman CYR"/>
                <w:sz w:val="18"/>
                <w:szCs w:val="18"/>
              </w:rPr>
            </w:pPr>
            <w:r w:rsidRPr="00773335">
              <w:rPr>
                <w:rFonts w:ascii="Times New Roman CYR" w:hAnsi="Times New Roman CYR" w:cs="Times New Roman CYR"/>
                <w:sz w:val="18"/>
                <w:szCs w:val="18"/>
              </w:rPr>
              <w:t>7</w:t>
            </w:r>
          </w:p>
        </w:tc>
      </w:tr>
      <w:tr w:rsidR="00306825" w:rsidRPr="00773335" w:rsidTr="004406A4">
        <w:trPr>
          <w:trHeight w:val="126"/>
        </w:trPr>
        <w:tc>
          <w:tcPr>
            <w:tcW w:w="10207" w:type="dxa"/>
            <w:gridSpan w:val="7"/>
            <w:tcBorders>
              <w:top w:val="single" w:sz="6" w:space="0" w:color="auto"/>
              <w:bottom w:val="single" w:sz="12" w:space="0" w:color="auto"/>
              <w:right w:val="single" w:sz="12" w:space="0" w:color="auto"/>
            </w:tcBorders>
          </w:tcPr>
          <w:p w:rsidR="00C2352E" w:rsidRPr="00773335" w:rsidRDefault="00C2352E" w:rsidP="00EC357E">
            <w:pPr>
              <w:widowControl w:val="0"/>
              <w:autoSpaceDE w:val="0"/>
              <w:autoSpaceDN w:val="0"/>
              <w:adjustRightInd w:val="0"/>
              <w:jc w:val="center"/>
              <w:rPr>
                <w:rFonts w:ascii="Times New Roman CYR" w:hAnsi="Times New Roman CYR" w:cs="Times New Roman CYR"/>
                <w:sz w:val="18"/>
                <w:szCs w:val="18"/>
              </w:rPr>
            </w:pPr>
            <w:r w:rsidRPr="00773335">
              <w:rPr>
                <w:rFonts w:ascii="Times New Roman CYR" w:hAnsi="Times New Roman CYR" w:cs="Times New Roman CYR"/>
                <w:sz w:val="18"/>
                <w:szCs w:val="18"/>
              </w:rPr>
              <w:t>Сооружение</w:t>
            </w:r>
          </w:p>
        </w:tc>
      </w:tr>
      <w:tr w:rsidR="00306825" w:rsidRPr="00773335" w:rsidTr="00207131">
        <w:trPr>
          <w:trHeight w:val="186"/>
        </w:trPr>
        <w:tc>
          <w:tcPr>
            <w:tcW w:w="2376" w:type="dxa"/>
            <w:tcBorders>
              <w:top w:val="single" w:sz="12" w:space="0" w:color="auto"/>
              <w:bottom w:val="single" w:sz="6" w:space="0" w:color="auto"/>
              <w:right w:val="single" w:sz="6" w:space="0" w:color="auto"/>
            </w:tcBorders>
            <w:vAlign w:val="center"/>
          </w:tcPr>
          <w:p w:rsidR="00110243" w:rsidRPr="00773335" w:rsidRDefault="00C2352E" w:rsidP="00716A02">
            <w:pPr>
              <w:rPr>
                <w:sz w:val="18"/>
                <w:szCs w:val="18"/>
              </w:rPr>
            </w:pPr>
            <w:r w:rsidRPr="00773335">
              <w:rPr>
                <w:sz w:val="18"/>
                <w:szCs w:val="18"/>
              </w:rPr>
              <w:t>Спуск к озеру «Пирс» на терри</w:t>
            </w:r>
            <w:r w:rsidR="003A4D51" w:rsidRPr="00773335">
              <w:rPr>
                <w:sz w:val="18"/>
                <w:szCs w:val="18"/>
              </w:rPr>
              <w:t>тории парка культуры и отдыха</w:t>
            </w:r>
          </w:p>
        </w:tc>
        <w:tc>
          <w:tcPr>
            <w:tcW w:w="1134" w:type="dxa"/>
            <w:tcBorders>
              <w:top w:val="single" w:sz="12" w:space="0" w:color="auto"/>
              <w:left w:val="single" w:sz="6" w:space="0" w:color="auto"/>
              <w:bottom w:val="single" w:sz="6" w:space="0" w:color="auto"/>
              <w:right w:val="single" w:sz="6" w:space="0" w:color="auto"/>
            </w:tcBorders>
            <w:vAlign w:val="center"/>
          </w:tcPr>
          <w:p w:rsidR="00110243" w:rsidRPr="00773335" w:rsidRDefault="00C2352E" w:rsidP="00FD4717">
            <w:pPr>
              <w:jc w:val="center"/>
              <w:rPr>
                <w:sz w:val="18"/>
                <w:szCs w:val="18"/>
              </w:rPr>
            </w:pPr>
            <w:r w:rsidRPr="00773335">
              <w:rPr>
                <w:sz w:val="18"/>
                <w:szCs w:val="18"/>
              </w:rPr>
              <w:t>31.12.2012</w:t>
            </w:r>
          </w:p>
        </w:tc>
        <w:tc>
          <w:tcPr>
            <w:tcW w:w="1843" w:type="dxa"/>
            <w:tcBorders>
              <w:top w:val="single" w:sz="12" w:space="0" w:color="auto"/>
              <w:left w:val="single" w:sz="6" w:space="0" w:color="auto"/>
              <w:bottom w:val="single" w:sz="6" w:space="0" w:color="auto"/>
              <w:right w:val="single" w:sz="6" w:space="0" w:color="auto"/>
            </w:tcBorders>
            <w:vAlign w:val="center"/>
          </w:tcPr>
          <w:p w:rsidR="00110243" w:rsidRPr="00773335" w:rsidRDefault="00C2352E" w:rsidP="00FD4717">
            <w:pPr>
              <w:jc w:val="center"/>
              <w:rPr>
                <w:sz w:val="18"/>
                <w:szCs w:val="18"/>
              </w:rPr>
            </w:pPr>
            <w:r w:rsidRPr="00773335">
              <w:rPr>
                <w:sz w:val="18"/>
                <w:szCs w:val="18"/>
              </w:rPr>
              <w:t>240</w:t>
            </w:r>
          </w:p>
        </w:tc>
        <w:tc>
          <w:tcPr>
            <w:tcW w:w="1276" w:type="dxa"/>
            <w:tcBorders>
              <w:top w:val="single" w:sz="12" w:space="0" w:color="auto"/>
              <w:left w:val="single" w:sz="6" w:space="0" w:color="auto"/>
              <w:bottom w:val="single" w:sz="6" w:space="0" w:color="auto"/>
              <w:right w:val="single" w:sz="6" w:space="0" w:color="auto"/>
            </w:tcBorders>
            <w:vAlign w:val="bottom"/>
          </w:tcPr>
          <w:p w:rsidR="00110243" w:rsidRPr="00773335" w:rsidRDefault="00C2352E" w:rsidP="00FD4717">
            <w:pPr>
              <w:jc w:val="right"/>
              <w:rPr>
                <w:sz w:val="18"/>
                <w:szCs w:val="18"/>
              </w:rPr>
            </w:pPr>
            <w:r w:rsidRPr="00773335">
              <w:rPr>
                <w:sz w:val="18"/>
                <w:szCs w:val="18"/>
              </w:rPr>
              <w:t>4 900 345,57</w:t>
            </w:r>
          </w:p>
        </w:tc>
        <w:tc>
          <w:tcPr>
            <w:tcW w:w="1134" w:type="dxa"/>
            <w:tcBorders>
              <w:top w:val="single" w:sz="12" w:space="0" w:color="auto"/>
              <w:left w:val="single" w:sz="6" w:space="0" w:color="auto"/>
              <w:bottom w:val="single" w:sz="6" w:space="0" w:color="auto"/>
              <w:right w:val="single" w:sz="6" w:space="0" w:color="auto"/>
            </w:tcBorders>
            <w:vAlign w:val="bottom"/>
          </w:tcPr>
          <w:p w:rsidR="00110243" w:rsidRPr="00773335" w:rsidRDefault="00C2352E" w:rsidP="00FD4717">
            <w:pPr>
              <w:jc w:val="right"/>
              <w:rPr>
                <w:sz w:val="18"/>
                <w:szCs w:val="18"/>
              </w:rPr>
            </w:pPr>
            <w:r w:rsidRPr="00773335">
              <w:rPr>
                <w:sz w:val="18"/>
                <w:szCs w:val="18"/>
              </w:rPr>
              <w:t>245 017,32</w:t>
            </w:r>
          </w:p>
        </w:tc>
        <w:tc>
          <w:tcPr>
            <w:tcW w:w="1276" w:type="dxa"/>
            <w:tcBorders>
              <w:top w:val="single" w:sz="12" w:space="0" w:color="auto"/>
              <w:left w:val="single" w:sz="6" w:space="0" w:color="auto"/>
              <w:bottom w:val="single" w:sz="6" w:space="0" w:color="auto"/>
              <w:right w:val="single" w:sz="6" w:space="0" w:color="auto"/>
            </w:tcBorders>
            <w:vAlign w:val="bottom"/>
          </w:tcPr>
          <w:p w:rsidR="00110243" w:rsidRPr="00773335" w:rsidRDefault="00C2352E" w:rsidP="00FD4717">
            <w:pPr>
              <w:jc w:val="right"/>
              <w:rPr>
                <w:sz w:val="18"/>
                <w:szCs w:val="18"/>
              </w:rPr>
            </w:pPr>
            <w:r w:rsidRPr="00773335">
              <w:rPr>
                <w:sz w:val="18"/>
                <w:szCs w:val="18"/>
              </w:rPr>
              <w:t>1 225 086,39</w:t>
            </w:r>
          </w:p>
        </w:tc>
        <w:tc>
          <w:tcPr>
            <w:tcW w:w="1168" w:type="dxa"/>
            <w:tcBorders>
              <w:top w:val="single" w:sz="12" w:space="0" w:color="auto"/>
              <w:left w:val="single" w:sz="6" w:space="0" w:color="auto"/>
              <w:bottom w:val="single" w:sz="6" w:space="0" w:color="auto"/>
              <w:right w:val="single" w:sz="12" w:space="0" w:color="auto"/>
            </w:tcBorders>
            <w:vAlign w:val="bottom"/>
          </w:tcPr>
          <w:p w:rsidR="00110243" w:rsidRPr="00773335" w:rsidRDefault="00C2352E" w:rsidP="00FD4717">
            <w:pPr>
              <w:jc w:val="right"/>
              <w:rPr>
                <w:sz w:val="18"/>
                <w:szCs w:val="18"/>
              </w:rPr>
            </w:pPr>
            <w:r w:rsidRPr="00773335">
              <w:rPr>
                <w:sz w:val="18"/>
                <w:szCs w:val="18"/>
              </w:rPr>
              <w:t>980 069,07</w:t>
            </w:r>
          </w:p>
        </w:tc>
      </w:tr>
      <w:tr w:rsidR="00306825" w:rsidRPr="00773335" w:rsidTr="00207131">
        <w:trPr>
          <w:trHeight w:val="290"/>
        </w:trPr>
        <w:tc>
          <w:tcPr>
            <w:tcW w:w="2376" w:type="dxa"/>
            <w:tcBorders>
              <w:top w:val="single" w:sz="6" w:space="0" w:color="auto"/>
              <w:bottom w:val="single" w:sz="6" w:space="0" w:color="auto"/>
              <w:right w:val="single" w:sz="6" w:space="0" w:color="auto"/>
            </w:tcBorders>
            <w:vAlign w:val="center"/>
          </w:tcPr>
          <w:p w:rsidR="00110243" w:rsidRPr="00773335" w:rsidRDefault="003A4D51" w:rsidP="00716A02">
            <w:pPr>
              <w:rPr>
                <w:sz w:val="18"/>
                <w:szCs w:val="18"/>
              </w:rPr>
            </w:pPr>
            <w:r w:rsidRPr="00773335">
              <w:rPr>
                <w:sz w:val="18"/>
                <w:szCs w:val="18"/>
              </w:rPr>
              <w:t>Наружное освещение спуска к озеру «Пирса» на территории парка культуры и отдыха</w:t>
            </w:r>
          </w:p>
        </w:tc>
        <w:tc>
          <w:tcPr>
            <w:tcW w:w="1134" w:type="dxa"/>
            <w:tcBorders>
              <w:top w:val="single" w:sz="6" w:space="0" w:color="auto"/>
              <w:left w:val="single" w:sz="6" w:space="0" w:color="auto"/>
              <w:bottom w:val="single" w:sz="6" w:space="0" w:color="auto"/>
              <w:right w:val="single" w:sz="6" w:space="0" w:color="auto"/>
            </w:tcBorders>
            <w:vAlign w:val="center"/>
          </w:tcPr>
          <w:p w:rsidR="00110243" w:rsidRPr="00773335" w:rsidRDefault="003A4D51" w:rsidP="00FD4717">
            <w:pPr>
              <w:jc w:val="center"/>
              <w:rPr>
                <w:sz w:val="18"/>
                <w:szCs w:val="18"/>
              </w:rPr>
            </w:pPr>
            <w:r w:rsidRPr="00773335">
              <w:rPr>
                <w:sz w:val="18"/>
                <w:szCs w:val="18"/>
              </w:rPr>
              <w:t>31.12.2012</w:t>
            </w:r>
          </w:p>
        </w:tc>
        <w:tc>
          <w:tcPr>
            <w:tcW w:w="1843" w:type="dxa"/>
            <w:tcBorders>
              <w:top w:val="single" w:sz="6" w:space="0" w:color="auto"/>
              <w:left w:val="single" w:sz="6" w:space="0" w:color="auto"/>
              <w:bottom w:val="single" w:sz="6" w:space="0" w:color="auto"/>
              <w:right w:val="single" w:sz="6" w:space="0" w:color="auto"/>
            </w:tcBorders>
            <w:vAlign w:val="center"/>
          </w:tcPr>
          <w:p w:rsidR="00110243" w:rsidRPr="00773335" w:rsidRDefault="003A4D51" w:rsidP="00FD4717">
            <w:pPr>
              <w:jc w:val="center"/>
              <w:rPr>
                <w:sz w:val="18"/>
                <w:szCs w:val="18"/>
              </w:rPr>
            </w:pPr>
            <w:r w:rsidRPr="00773335">
              <w:rPr>
                <w:sz w:val="18"/>
                <w:szCs w:val="18"/>
              </w:rPr>
              <w:t>180</w:t>
            </w:r>
          </w:p>
        </w:tc>
        <w:tc>
          <w:tcPr>
            <w:tcW w:w="1276" w:type="dxa"/>
            <w:tcBorders>
              <w:top w:val="single" w:sz="6" w:space="0" w:color="auto"/>
              <w:left w:val="single" w:sz="6" w:space="0" w:color="auto"/>
              <w:bottom w:val="single" w:sz="6" w:space="0" w:color="auto"/>
              <w:right w:val="single" w:sz="6" w:space="0" w:color="auto"/>
            </w:tcBorders>
            <w:vAlign w:val="bottom"/>
          </w:tcPr>
          <w:p w:rsidR="00110243" w:rsidRPr="00773335" w:rsidRDefault="003A4D51" w:rsidP="00FD4717">
            <w:pPr>
              <w:jc w:val="right"/>
              <w:rPr>
                <w:sz w:val="18"/>
                <w:szCs w:val="18"/>
              </w:rPr>
            </w:pPr>
            <w:r w:rsidRPr="00773335">
              <w:rPr>
                <w:sz w:val="18"/>
                <w:szCs w:val="18"/>
              </w:rPr>
              <w:t>2 276 227,93</w:t>
            </w:r>
          </w:p>
        </w:tc>
        <w:tc>
          <w:tcPr>
            <w:tcW w:w="1134" w:type="dxa"/>
            <w:tcBorders>
              <w:top w:val="single" w:sz="6" w:space="0" w:color="auto"/>
              <w:left w:val="single" w:sz="6" w:space="0" w:color="auto"/>
              <w:bottom w:val="single" w:sz="6" w:space="0" w:color="auto"/>
              <w:right w:val="single" w:sz="6" w:space="0" w:color="auto"/>
            </w:tcBorders>
            <w:vAlign w:val="bottom"/>
          </w:tcPr>
          <w:p w:rsidR="00110243" w:rsidRPr="00773335" w:rsidRDefault="003A4D51" w:rsidP="00FD4717">
            <w:pPr>
              <w:jc w:val="right"/>
              <w:rPr>
                <w:sz w:val="18"/>
                <w:szCs w:val="18"/>
              </w:rPr>
            </w:pPr>
            <w:r w:rsidRPr="00773335">
              <w:rPr>
                <w:sz w:val="18"/>
                <w:szCs w:val="18"/>
              </w:rPr>
              <w:t>504 021,87</w:t>
            </w:r>
          </w:p>
        </w:tc>
        <w:tc>
          <w:tcPr>
            <w:tcW w:w="1276" w:type="dxa"/>
            <w:tcBorders>
              <w:top w:val="single" w:sz="6" w:space="0" w:color="auto"/>
              <w:left w:val="single" w:sz="6" w:space="0" w:color="auto"/>
              <w:bottom w:val="single" w:sz="6" w:space="0" w:color="auto"/>
              <w:right w:val="single" w:sz="6" w:space="0" w:color="auto"/>
            </w:tcBorders>
            <w:vAlign w:val="bottom"/>
          </w:tcPr>
          <w:p w:rsidR="00110243" w:rsidRPr="00773335" w:rsidRDefault="003A4D51" w:rsidP="00FD4717">
            <w:pPr>
              <w:jc w:val="right"/>
              <w:rPr>
                <w:sz w:val="18"/>
                <w:szCs w:val="18"/>
              </w:rPr>
            </w:pPr>
            <w:r w:rsidRPr="00773335">
              <w:rPr>
                <w:sz w:val="18"/>
                <w:szCs w:val="18"/>
              </w:rPr>
              <w:t>758 742,64</w:t>
            </w:r>
          </w:p>
        </w:tc>
        <w:tc>
          <w:tcPr>
            <w:tcW w:w="1168" w:type="dxa"/>
            <w:tcBorders>
              <w:top w:val="single" w:sz="6" w:space="0" w:color="auto"/>
              <w:left w:val="single" w:sz="6" w:space="0" w:color="auto"/>
              <w:bottom w:val="single" w:sz="6" w:space="0" w:color="auto"/>
              <w:right w:val="single" w:sz="12" w:space="0" w:color="auto"/>
            </w:tcBorders>
            <w:vAlign w:val="bottom"/>
          </w:tcPr>
          <w:p w:rsidR="00110243" w:rsidRPr="00773335" w:rsidRDefault="003A4D51" w:rsidP="00FD4717">
            <w:pPr>
              <w:jc w:val="right"/>
              <w:rPr>
                <w:sz w:val="18"/>
                <w:szCs w:val="18"/>
              </w:rPr>
            </w:pPr>
            <w:r w:rsidRPr="00773335">
              <w:rPr>
                <w:sz w:val="18"/>
                <w:szCs w:val="18"/>
              </w:rPr>
              <w:t>254 720,77</w:t>
            </w:r>
          </w:p>
        </w:tc>
      </w:tr>
      <w:tr w:rsidR="00306825" w:rsidRPr="00773335" w:rsidTr="00207131">
        <w:trPr>
          <w:trHeight w:val="237"/>
        </w:trPr>
        <w:tc>
          <w:tcPr>
            <w:tcW w:w="2376" w:type="dxa"/>
            <w:tcBorders>
              <w:top w:val="single" w:sz="12" w:space="0" w:color="auto"/>
              <w:bottom w:val="single" w:sz="12" w:space="0" w:color="auto"/>
              <w:right w:val="single" w:sz="6" w:space="0" w:color="auto"/>
            </w:tcBorders>
            <w:vAlign w:val="center"/>
          </w:tcPr>
          <w:p w:rsidR="00110243" w:rsidRPr="00773335" w:rsidRDefault="00110243" w:rsidP="00FD4717">
            <w:pPr>
              <w:rPr>
                <w:b/>
                <w:bCs/>
                <w:sz w:val="18"/>
                <w:szCs w:val="18"/>
              </w:rPr>
            </w:pPr>
            <w:r w:rsidRPr="00773335">
              <w:rPr>
                <w:b/>
                <w:bCs/>
                <w:sz w:val="18"/>
                <w:szCs w:val="18"/>
              </w:rPr>
              <w:t>ИТОГО:</w:t>
            </w:r>
          </w:p>
        </w:tc>
        <w:tc>
          <w:tcPr>
            <w:tcW w:w="1134" w:type="dxa"/>
            <w:tcBorders>
              <w:top w:val="single" w:sz="12" w:space="0" w:color="auto"/>
              <w:left w:val="single" w:sz="6" w:space="0" w:color="auto"/>
              <w:bottom w:val="single" w:sz="12" w:space="0" w:color="auto"/>
              <w:right w:val="single" w:sz="6" w:space="0" w:color="auto"/>
            </w:tcBorders>
            <w:vAlign w:val="center"/>
          </w:tcPr>
          <w:p w:rsidR="00110243" w:rsidRPr="00773335" w:rsidRDefault="00110243" w:rsidP="00FD4717">
            <w:pPr>
              <w:jc w:val="center"/>
              <w:rPr>
                <w:b/>
                <w:bCs/>
                <w:sz w:val="18"/>
                <w:szCs w:val="18"/>
              </w:rPr>
            </w:pPr>
            <w:r w:rsidRPr="00773335">
              <w:rPr>
                <w:b/>
                <w:bCs/>
                <w:sz w:val="18"/>
                <w:szCs w:val="18"/>
              </w:rPr>
              <w:t> </w:t>
            </w:r>
          </w:p>
        </w:tc>
        <w:tc>
          <w:tcPr>
            <w:tcW w:w="1843" w:type="dxa"/>
            <w:tcBorders>
              <w:top w:val="single" w:sz="12" w:space="0" w:color="auto"/>
              <w:left w:val="single" w:sz="6" w:space="0" w:color="auto"/>
              <w:bottom w:val="single" w:sz="12" w:space="0" w:color="auto"/>
              <w:right w:val="single" w:sz="6" w:space="0" w:color="auto"/>
            </w:tcBorders>
            <w:vAlign w:val="center"/>
          </w:tcPr>
          <w:p w:rsidR="00110243" w:rsidRPr="00773335" w:rsidRDefault="00110243" w:rsidP="00FD4717">
            <w:pPr>
              <w:jc w:val="center"/>
              <w:rPr>
                <w:b/>
                <w:bCs/>
                <w:sz w:val="18"/>
                <w:szCs w:val="18"/>
              </w:rPr>
            </w:pPr>
            <w:r w:rsidRPr="00773335">
              <w:rPr>
                <w:b/>
                <w:bCs/>
                <w:sz w:val="18"/>
                <w:szCs w:val="18"/>
              </w:rPr>
              <w:t> </w:t>
            </w:r>
          </w:p>
        </w:tc>
        <w:tc>
          <w:tcPr>
            <w:tcW w:w="1276" w:type="dxa"/>
            <w:tcBorders>
              <w:top w:val="single" w:sz="12" w:space="0" w:color="auto"/>
              <w:left w:val="single" w:sz="6" w:space="0" w:color="auto"/>
              <w:bottom w:val="single" w:sz="12" w:space="0" w:color="auto"/>
              <w:right w:val="single" w:sz="6" w:space="0" w:color="auto"/>
            </w:tcBorders>
            <w:vAlign w:val="bottom"/>
          </w:tcPr>
          <w:p w:rsidR="00110243" w:rsidRPr="00773335" w:rsidRDefault="00110243" w:rsidP="00FD4717">
            <w:pPr>
              <w:jc w:val="right"/>
              <w:rPr>
                <w:b/>
                <w:bCs/>
                <w:sz w:val="18"/>
                <w:szCs w:val="18"/>
              </w:rPr>
            </w:pPr>
            <w:r w:rsidRPr="00773335">
              <w:rPr>
                <w:b/>
                <w:bCs/>
                <w:sz w:val="18"/>
                <w:szCs w:val="18"/>
              </w:rPr>
              <w:t> </w:t>
            </w:r>
          </w:p>
        </w:tc>
        <w:tc>
          <w:tcPr>
            <w:tcW w:w="1134" w:type="dxa"/>
            <w:tcBorders>
              <w:top w:val="single" w:sz="12" w:space="0" w:color="auto"/>
              <w:left w:val="single" w:sz="6" w:space="0" w:color="auto"/>
              <w:bottom w:val="single" w:sz="12" w:space="0" w:color="auto"/>
              <w:right w:val="single" w:sz="6" w:space="0" w:color="auto"/>
            </w:tcBorders>
            <w:vAlign w:val="bottom"/>
          </w:tcPr>
          <w:p w:rsidR="00110243" w:rsidRPr="00773335" w:rsidRDefault="00FA106F" w:rsidP="00FD4717">
            <w:pPr>
              <w:jc w:val="right"/>
              <w:rPr>
                <w:b/>
                <w:bCs/>
                <w:sz w:val="18"/>
                <w:szCs w:val="18"/>
              </w:rPr>
            </w:pPr>
            <w:r w:rsidRPr="00773335">
              <w:rPr>
                <w:b/>
                <w:bCs/>
                <w:sz w:val="18"/>
                <w:szCs w:val="18"/>
              </w:rPr>
              <w:t>749 039,19</w:t>
            </w:r>
          </w:p>
        </w:tc>
        <w:tc>
          <w:tcPr>
            <w:tcW w:w="1276" w:type="dxa"/>
            <w:tcBorders>
              <w:top w:val="single" w:sz="12" w:space="0" w:color="auto"/>
              <w:left w:val="single" w:sz="6" w:space="0" w:color="auto"/>
              <w:bottom w:val="single" w:sz="12" w:space="0" w:color="auto"/>
              <w:right w:val="single" w:sz="6" w:space="0" w:color="auto"/>
            </w:tcBorders>
            <w:vAlign w:val="bottom"/>
          </w:tcPr>
          <w:p w:rsidR="00110243" w:rsidRPr="00773335" w:rsidRDefault="00FA106F" w:rsidP="00FD4717">
            <w:pPr>
              <w:jc w:val="right"/>
              <w:rPr>
                <w:b/>
                <w:bCs/>
                <w:sz w:val="18"/>
                <w:szCs w:val="18"/>
              </w:rPr>
            </w:pPr>
            <w:r w:rsidRPr="00773335">
              <w:rPr>
                <w:b/>
                <w:bCs/>
                <w:sz w:val="18"/>
                <w:szCs w:val="18"/>
              </w:rPr>
              <w:t>1 983 829,03</w:t>
            </w:r>
          </w:p>
        </w:tc>
        <w:tc>
          <w:tcPr>
            <w:tcW w:w="1168" w:type="dxa"/>
            <w:tcBorders>
              <w:top w:val="single" w:sz="12" w:space="0" w:color="auto"/>
              <w:left w:val="single" w:sz="6" w:space="0" w:color="auto"/>
              <w:bottom w:val="single" w:sz="12" w:space="0" w:color="auto"/>
              <w:right w:val="single" w:sz="12" w:space="0" w:color="auto"/>
            </w:tcBorders>
            <w:vAlign w:val="bottom"/>
          </w:tcPr>
          <w:p w:rsidR="00110243" w:rsidRPr="00773335" w:rsidRDefault="00FA106F" w:rsidP="00FD4717">
            <w:pPr>
              <w:jc w:val="right"/>
              <w:rPr>
                <w:b/>
                <w:bCs/>
                <w:sz w:val="18"/>
                <w:szCs w:val="18"/>
              </w:rPr>
            </w:pPr>
            <w:r w:rsidRPr="00773335">
              <w:rPr>
                <w:b/>
                <w:bCs/>
                <w:sz w:val="18"/>
                <w:szCs w:val="18"/>
              </w:rPr>
              <w:t>1 234 789,84</w:t>
            </w:r>
          </w:p>
        </w:tc>
      </w:tr>
    </w:tbl>
    <w:p w:rsidR="00110243" w:rsidRPr="00773335" w:rsidRDefault="00110243" w:rsidP="008B4F1E">
      <w:pPr>
        <w:widowControl w:val="0"/>
        <w:autoSpaceDE w:val="0"/>
        <w:autoSpaceDN w:val="0"/>
        <w:adjustRightInd w:val="0"/>
        <w:jc w:val="both"/>
        <w:rPr>
          <w:rFonts w:ascii="Times New Roman CYR" w:hAnsi="Times New Roman CYR" w:cs="Times New Roman CYR"/>
          <w:sz w:val="6"/>
          <w:szCs w:val="6"/>
        </w:rPr>
      </w:pPr>
    </w:p>
    <w:p w:rsidR="00110243" w:rsidRPr="00B578A6" w:rsidRDefault="00110243" w:rsidP="00B578A6">
      <w:pPr>
        <w:pStyle w:val="s3"/>
        <w:spacing w:before="0" w:beforeAutospacing="0" w:after="0" w:afterAutospacing="0"/>
        <w:jc w:val="both"/>
        <w:rPr>
          <w:sz w:val="28"/>
          <w:szCs w:val="28"/>
        </w:rPr>
      </w:pPr>
      <w:r w:rsidRPr="00773335">
        <w:rPr>
          <w:sz w:val="28"/>
          <w:szCs w:val="28"/>
        </w:rPr>
        <w:tab/>
        <w:t xml:space="preserve">По состоянию на 31.12.2017 общая сумма </w:t>
      </w:r>
      <w:proofErr w:type="spellStart"/>
      <w:r w:rsidRPr="00773335">
        <w:rPr>
          <w:sz w:val="28"/>
          <w:szCs w:val="28"/>
        </w:rPr>
        <w:t>недоначисленной</w:t>
      </w:r>
      <w:proofErr w:type="spellEnd"/>
      <w:r w:rsidRPr="00773335">
        <w:rPr>
          <w:sz w:val="28"/>
          <w:szCs w:val="28"/>
        </w:rPr>
        <w:t xml:space="preserve"> амортизации составила </w:t>
      </w:r>
      <w:r w:rsidR="00DC06E4" w:rsidRPr="00773335">
        <w:rPr>
          <w:sz w:val="28"/>
          <w:szCs w:val="28"/>
        </w:rPr>
        <w:t>1 234 789,84</w:t>
      </w:r>
      <w:r w:rsidRPr="00773335">
        <w:rPr>
          <w:sz w:val="28"/>
          <w:szCs w:val="28"/>
        </w:rPr>
        <w:t xml:space="preserve"> рублей, что привело </w:t>
      </w:r>
      <w:r w:rsidRPr="00773335">
        <w:rPr>
          <w:rFonts w:ascii="Times New Roman CYR" w:hAnsi="Times New Roman CYR" w:cs="Times New Roman CYR"/>
          <w:sz w:val="28"/>
          <w:szCs w:val="28"/>
        </w:rPr>
        <w:t xml:space="preserve">к завышению остаточной стоимости объектов муниципального имущества, </w:t>
      </w:r>
      <w:r w:rsidRPr="00773335">
        <w:rPr>
          <w:sz w:val="28"/>
          <w:szCs w:val="28"/>
        </w:rPr>
        <w:t xml:space="preserve">занижению расходов в общей сумме </w:t>
      </w:r>
      <w:r w:rsidR="00DC06E4" w:rsidRPr="00773335">
        <w:rPr>
          <w:sz w:val="28"/>
          <w:szCs w:val="28"/>
        </w:rPr>
        <w:t>1 234 789,84</w:t>
      </w:r>
      <w:r w:rsidRPr="00773335">
        <w:rPr>
          <w:sz w:val="28"/>
          <w:szCs w:val="28"/>
        </w:rPr>
        <w:t xml:space="preserve"> рублей</w:t>
      </w:r>
      <w:r w:rsidR="005C414C">
        <w:rPr>
          <w:sz w:val="28"/>
          <w:szCs w:val="28"/>
        </w:rPr>
        <w:t xml:space="preserve"> и</w:t>
      </w:r>
      <w:r w:rsidRPr="00773335">
        <w:rPr>
          <w:sz w:val="28"/>
          <w:szCs w:val="28"/>
        </w:rPr>
        <w:t xml:space="preserve"> завышен</w:t>
      </w:r>
      <w:r w:rsidR="005C414C">
        <w:rPr>
          <w:sz w:val="28"/>
          <w:szCs w:val="28"/>
        </w:rPr>
        <w:t>ию</w:t>
      </w:r>
      <w:r w:rsidRPr="00773335">
        <w:rPr>
          <w:sz w:val="28"/>
          <w:szCs w:val="28"/>
        </w:rPr>
        <w:t xml:space="preserve"> сумм</w:t>
      </w:r>
      <w:r w:rsidR="005C414C">
        <w:rPr>
          <w:sz w:val="28"/>
          <w:szCs w:val="28"/>
        </w:rPr>
        <w:t>ы</w:t>
      </w:r>
      <w:r w:rsidRPr="00773335">
        <w:rPr>
          <w:sz w:val="28"/>
          <w:szCs w:val="28"/>
        </w:rPr>
        <w:t xml:space="preserve"> налога на имущество за 2017 год </w:t>
      </w:r>
      <w:r w:rsidR="005C414C">
        <w:rPr>
          <w:sz w:val="28"/>
          <w:szCs w:val="28"/>
        </w:rPr>
        <w:t>на</w:t>
      </w:r>
      <w:r w:rsidRPr="00773335">
        <w:rPr>
          <w:sz w:val="28"/>
          <w:szCs w:val="28"/>
        </w:rPr>
        <w:t xml:space="preserve"> </w:t>
      </w:r>
      <w:r w:rsidR="00DC06E4" w:rsidRPr="00773335">
        <w:rPr>
          <w:sz w:val="28"/>
          <w:szCs w:val="28"/>
        </w:rPr>
        <w:t>27 165,38</w:t>
      </w:r>
      <w:r w:rsidR="005C414C">
        <w:rPr>
          <w:sz w:val="28"/>
          <w:szCs w:val="28"/>
        </w:rPr>
        <w:t xml:space="preserve"> рублей</w:t>
      </w:r>
      <w:r w:rsidR="00603E24">
        <w:rPr>
          <w:sz w:val="28"/>
          <w:szCs w:val="28"/>
        </w:rPr>
        <w:t>,</w:t>
      </w:r>
      <w:r w:rsidR="00603E24" w:rsidRPr="00603E24">
        <w:t xml:space="preserve"> </w:t>
      </w:r>
      <w:r w:rsidR="00603E24" w:rsidRPr="00603E24">
        <w:rPr>
          <w:sz w:val="28"/>
          <w:szCs w:val="28"/>
        </w:rPr>
        <w:t>что не соответствует принципу эффективности и результативности, установленному статьей 34 Бюджетного кодекса РФ.</w:t>
      </w:r>
    </w:p>
    <w:p w:rsidR="00E13E38" w:rsidRPr="00DE0BEF" w:rsidRDefault="00E13E38" w:rsidP="00B95147">
      <w:pPr>
        <w:pStyle w:val="11"/>
        <w:ind w:firstLine="0"/>
        <w:rPr>
          <w:sz w:val="16"/>
          <w:szCs w:val="16"/>
        </w:rPr>
      </w:pPr>
    </w:p>
    <w:p w:rsidR="00EA1F0C" w:rsidRPr="00490E90" w:rsidRDefault="00ED6555" w:rsidP="00EA1F0C">
      <w:pPr>
        <w:pStyle w:val="210"/>
        <w:suppressAutoHyphens w:val="0"/>
        <w:rPr>
          <w:lang w:eastAsia="en-US"/>
        </w:rPr>
      </w:pPr>
      <w:r>
        <w:t>5</w:t>
      </w:r>
      <w:r w:rsidR="00EA1F0C" w:rsidRPr="00490E90">
        <w:t>.</w:t>
      </w:r>
      <w:r w:rsidR="00EA1F0C" w:rsidRPr="00490E90">
        <w:tab/>
      </w:r>
      <w:r w:rsidR="00EA1F0C" w:rsidRPr="00490E90">
        <w:rPr>
          <w:lang w:eastAsia="en-US"/>
        </w:rPr>
        <w:t>Проверка арендных отношений</w:t>
      </w:r>
    </w:p>
    <w:p w:rsidR="00EA1F0C" w:rsidRPr="00B95147" w:rsidRDefault="00EA1F0C" w:rsidP="00EA1F0C">
      <w:pPr>
        <w:pStyle w:val="210"/>
        <w:suppressAutoHyphens w:val="0"/>
        <w:rPr>
          <w:b w:val="0"/>
          <w:sz w:val="16"/>
          <w:szCs w:val="16"/>
          <w:lang w:eastAsia="en-US"/>
        </w:rPr>
      </w:pPr>
    </w:p>
    <w:p w:rsidR="00EA1F0C" w:rsidRPr="00490E90" w:rsidRDefault="00EA1F0C" w:rsidP="00EA1F0C">
      <w:pPr>
        <w:pStyle w:val="210"/>
        <w:suppressAutoHyphens w:val="0"/>
        <w:rPr>
          <w:b w:val="0"/>
        </w:rPr>
      </w:pPr>
      <w:r w:rsidRPr="00490E90">
        <w:rPr>
          <w:b w:val="0"/>
          <w:lang w:eastAsia="en-US"/>
        </w:rPr>
        <w:tab/>
      </w:r>
      <w:r w:rsidRPr="00490E90">
        <w:rPr>
          <w:b w:val="0"/>
        </w:rPr>
        <w:t>1.</w:t>
      </w:r>
      <w:r w:rsidRPr="00490E90">
        <w:rPr>
          <w:b w:val="0"/>
        </w:rPr>
        <w:tab/>
        <w:t xml:space="preserve">В 2017 году и текущем периоде 2018 года МБУ </w:t>
      </w:r>
      <w:proofErr w:type="spellStart"/>
      <w:r w:rsidRPr="00490E90">
        <w:rPr>
          <w:b w:val="0"/>
        </w:rPr>
        <w:t>ПКиО</w:t>
      </w:r>
      <w:proofErr w:type="spellEnd"/>
      <w:r w:rsidRPr="00490E90">
        <w:rPr>
          <w:b w:val="0"/>
        </w:rPr>
        <w:t xml:space="preserve"> осуществляло деятельность, связанную с оказанием услуг по предоставлению в возмездную аренду </w:t>
      </w:r>
      <w:r w:rsidR="004161CE" w:rsidRPr="00490E90">
        <w:rPr>
          <w:b w:val="0"/>
        </w:rPr>
        <w:t>муниципального движимого имущества</w:t>
      </w:r>
      <w:r w:rsidRPr="00490E90">
        <w:rPr>
          <w:b w:val="0"/>
        </w:rPr>
        <w:t>:</w:t>
      </w:r>
    </w:p>
    <w:p w:rsidR="00EA1F0C" w:rsidRPr="00C3598F" w:rsidRDefault="00EA1F0C" w:rsidP="00EA1F0C">
      <w:pPr>
        <w:pStyle w:val="210"/>
        <w:suppressAutoHyphens w:val="0"/>
        <w:rPr>
          <w:b w:val="0"/>
          <w:sz w:val="16"/>
          <w:szCs w:val="16"/>
        </w:rPr>
      </w:pPr>
    </w:p>
    <w:tbl>
      <w:tblPr>
        <w:tblW w:w="10143"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257"/>
        <w:gridCol w:w="1886"/>
      </w:tblGrid>
      <w:tr w:rsidR="00EA1F0C" w:rsidRPr="00490E90" w:rsidTr="00285B23">
        <w:trPr>
          <w:trHeight w:val="20"/>
          <w:tblHeader/>
        </w:trPr>
        <w:tc>
          <w:tcPr>
            <w:tcW w:w="10143" w:type="dxa"/>
            <w:gridSpan w:val="2"/>
            <w:tcBorders>
              <w:top w:val="nil"/>
              <w:left w:val="nil"/>
              <w:bottom w:val="single" w:sz="12" w:space="0" w:color="auto"/>
              <w:right w:val="nil"/>
            </w:tcBorders>
          </w:tcPr>
          <w:p w:rsidR="00EA1F0C" w:rsidRPr="00490E90" w:rsidRDefault="00EA1F0C" w:rsidP="00F939A0">
            <w:pPr>
              <w:jc w:val="right"/>
              <w:rPr>
                <w:sz w:val="18"/>
                <w:szCs w:val="18"/>
              </w:rPr>
            </w:pPr>
            <w:r w:rsidRPr="00490E90">
              <w:rPr>
                <w:sz w:val="18"/>
                <w:szCs w:val="18"/>
              </w:rPr>
              <w:t>Таблица № 1</w:t>
            </w:r>
            <w:r w:rsidR="00F939A0">
              <w:rPr>
                <w:sz w:val="18"/>
                <w:szCs w:val="18"/>
              </w:rPr>
              <w:t>3</w:t>
            </w:r>
            <w:r w:rsidRPr="00490E90">
              <w:rPr>
                <w:sz w:val="18"/>
                <w:szCs w:val="18"/>
              </w:rPr>
              <w:t xml:space="preserve"> </w:t>
            </w:r>
          </w:p>
        </w:tc>
      </w:tr>
      <w:tr w:rsidR="004A460A" w:rsidRPr="00490E90" w:rsidTr="00285B23">
        <w:trPr>
          <w:trHeight w:val="195"/>
          <w:tblHeader/>
        </w:trPr>
        <w:tc>
          <w:tcPr>
            <w:tcW w:w="8257" w:type="dxa"/>
            <w:tcBorders>
              <w:top w:val="single" w:sz="12" w:space="0" w:color="auto"/>
              <w:bottom w:val="single" w:sz="12" w:space="0" w:color="auto"/>
            </w:tcBorders>
          </w:tcPr>
          <w:p w:rsidR="00EA1F0C" w:rsidRPr="00490E90" w:rsidRDefault="00EA1F0C" w:rsidP="00EA1F0C">
            <w:pPr>
              <w:jc w:val="center"/>
              <w:rPr>
                <w:sz w:val="18"/>
                <w:szCs w:val="18"/>
              </w:rPr>
            </w:pPr>
            <w:r w:rsidRPr="00490E90">
              <w:rPr>
                <w:sz w:val="18"/>
                <w:szCs w:val="18"/>
              </w:rPr>
              <w:t xml:space="preserve">Адрес помещения </w:t>
            </w:r>
          </w:p>
        </w:tc>
        <w:tc>
          <w:tcPr>
            <w:tcW w:w="1886" w:type="dxa"/>
            <w:tcBorders>
              <w:top w:val="single" w:sz="12" w:space="0" w:color="auto"/>
              <w:bottom w:val="single" w:sz="12" w:space="0" w:color="auto"/>
            </w:tcBorders>
          </w:tcPr>
          <w:p w:rsidR="00EA1F0C" w:rsidRPr="00490E90" w:rsidRDefault="00EA1F0C" w:rsidP="00EA1F0C">
            <w:pPr>
              <w:jc w:val="center"/>
              <w:rPr>
                <w:sz w:val="18"/>
                <w:szCs w:val="18"/>
              </w:rPr>
            </w:pPr>
            <w:r w:rsidRPr="00490E90">
              <w:rPr>
                <w:sz w:val="18"/>
                <w:szCs w:val="18"/>
              </w:rPr>
              <w:t>Площадь,</w:t>
            </w:r>
          </w:p>
          <w:p w:rsidR="00EA1F0C" w:rsidRPr="00490E90" w:rsidRDefault="00EA1F0C" w:rsidP="00EA1F0C">
            <w:pPr>
              <w:jc w:val="center"/>
              <w:rPr>
                <w:sz w:val="18"/>
                <w:szCs w:val="18"/>
              </w:rPr>
            </w:pPr>
            <w:proofErr w:type="spellStart"/>
            <w:r w:rsidRPr="00490E90">
              <w:rPr>
                <w:sz w:val="18"/>
                <w:szCs w:val="18"/>
              </w:rPr>
              <w:t>кв.м</w:t>
            </w:r>
            <w:proofErr w:type="spellEnd"/>
          </w:p>
        </w:tc>
      </w:tr>
      <w:tr w:rsidR="004A460A" w:rsidRPr="00490E90" w:rsidTr="00285B23">
        <w:trPr>
          <w:trHeight w:val="187"/>
        </w:trPr>
        <w:tc>
          <w:tcPr>
            <w:tcW w:w="8257" w:type="dxa"/>
            <w:vAlign w:val="center"/>
          </w:tcPr>
          <w:p w:rsidR="00EA1F0C" w:rsidRPr="00490E90" w:rsidRDefault="009C3B87" w:rsidP="00AB1C21">
            <w:pPr>
              <w:jc w:val="both"/>
              <w:rPr>
                <w:sz w:val="18"/>
                <w:szCs w:val="18"/>
              </w:rPr>
            </w:pPr>
            <w:r w:rsidRPr="00490E90">
              <w:rPr>
                <w:sz w:val="18"/>
                <w:szCs w:val="18"/>
              </w:rPr>
              <w:t>Движимое имущество- павильон «Лилия»</w:t>
            </w:r>
            <w:r w:rsidR="00EA1F0C" w:rsidRPr="00490E90">
              <w:rPr>
                <w:sz w:val="18"/>
                <w:szCs w:val="18"/>
              </w:rPr>
              <w:t xml:space="preserve">, расположенное по адресу: г. Озерск Челябинской области, </w:t>
            </w:r>
            <w:r w:rsidR="00AB1C21" w:rsidRPr="00490E90">
              <w:rPr>
                <w:sz w:val="18"/>
                <w:szCs w:val="18"/>
              </w:rPr>
              <w:t>на территории детского парка</w:t>
            </w:r>
          </w:p>
        </w:tc>
        <w:tc>
          <w:tcPr>
            <w:tcW w:w="1886" w:type="dxa"/>
            <w:vAlign w:val="center"/>
          </w:tcPr>
          <w:p w:rsidR="00EA1F0C" w:rsidRPr="00490E90" w:rsidRDefault="009C3B87" w:rsidP="00EA1F0C">
            <w:pPr>
              <w:jc w:val="center"/>
              <w:rPr>
                <w:sz w:val="18"/>
                <w:szCs w:val="18"/>
              </w:rPr>
            </w:pPr>
            <w:r w:rsidRPr="00490E90">
              <w:rPr>
                <w:sz w:val="18"/>
                <w:szCs w:val="18"/>
              </w:rPr>
              <w:t>50,0</w:t>
            </w:r>
          </w:p>
        </w:tc>
      </w:tr>
      <w:tr w:rsidR="004A460A" w:rsidRPr="00490E90" w:rsidTr="00285B23">
        <w:trPr>
          <w:trHeight w:val="323"/>
        </w:trPr>
        <w:tc>
          <w:tcPr>
            <w:tcW w:w="8257" w:type="dxa"/>
            <w:vAlign w:val="center"/>
          </w:tcPr>
          <w:p w:rsidR="00EA1F0C" w:rsidRPr="00490E90" w:rsidRDefault="009C3B87" w:rsidP="009C3B87">
            <w:pPr>
              <w:jc w:val="both"/>
              <w:rPr>
                <w:sz w:val="18"/>
                <w:szCs w:val="18"/>
              </w:rPr>
            </w:pPr>
            <w:r w:rsidRPr="00490E90">
              <w:rPr>
                <w:sz w:val="18"/>
                <w:szCs w:val="18"/>
              </w:rPr>
              <w:t>Движимое имущество- павильон «Волга», расположенное по адресу: г. Озерск Челябинской области, ул. Парковая д. 1 (городской парк)</w:t>
            </w:r>
          </w:p>
        </w:tc>
        <w:tc>
          <w:tcPr>
            <w:tcW w:w="1886" w:type="dxa"/>
            <w:vAlign w:val="center"/>
          </w:tcPr>
          <w:p w:rsidR="00EA1F0C" w:rsidRPr="00490E90" w:rsidRDefault="009C3B87" w:rsidP="00EA1F0C">
            <w:pPr>
              <w:jc w:val="center"/>
              <w:rPr>
                <w:sz w:val="18"/>
                <w:szCs w:val="18"/>
              </w:rPr>
            </w:pPr>
            <w:r w:rsidRPr="00490E90">
              <w:rPr>
                <w:sz w:val="18"/>
                <w:szCs w:val="18"/>
              </w:rPr>
              <w:t>60,0</w:t>
            </w:r>
          </w:p>
        </w:tc>
      </w:tr>
    </w:tbl>
    <w:p w:rsidR="00EA1F0C" w:rsidRPr="00C3598F" w:rsidRDefault="00EA1F0C" w:rsidP="00EA1F0C">
      <w:pPr>
        <w:ind w:firstLine="709"/>
        <w:jc w:val="both"/>
        <w:rPr>
          <w:sz w:val="12"/>
          <w:szCs w:val="12"/>
        </w:rPr>
      </w:pPr>
    </w:p>
    <w:p w:rsidR="00EA1F0C" w:rsidRPr="00490E90" w:rsidRDefault="00EA1F0C" w:rsidP="00EA1F0C">
      <w:pPr>
        <w:ind w:firstLine="709"/>
        <w:jc w:val="both"/>
        <w:rPr>
          <w:sz w:val="28"/>
          <w:szCs w:val="28"/>
        </w:rPr>
      </w:pPr>
      <w:r w:rsidRPr="00490E90">
        <w:rPr>
          <w:sz w:val="28"/>
          <w:szCs w:val="28"/>
        </w:rPr>
        <w:t>2.</w:t>
      </w:r>
      <w:r w:rsidRPr="00490E90">
        <w:rPr>
          <w:sz w:val="28"/>
          <w:szCs w:val="28"/>
        </w:rPr>
        <w:tab/>
        <w:t>Сумма начисленной и предъявленной арендной платы в период с 01.01.201</w:t>
      </w:r>
      <w:r w:rsidR="00524293" w:rsidRPr="00490E90">
        <w:rPr>
          <w:sz w:val="28"/>
          <w:szCs w:val="28"/>
        </w:rPr>
        <w:t>7</w:t>
      </w:r>
      <w:r w:rsidRPr="00490E90">
        <w:rPr>
          <w:sz w:val="28"/>
          <w:szCs w:val="28"/>
        </w:rPr>
        <w:t xml:space="preserve"> по 31.</w:t>
      </w:r>
      <w:r w:rsidR="005A5721" w:rsidRPr="00490E90">
        <w:rPr>
          <w:sz w:val="28"/>
          <w:szCs w:val="28"/>
        </w:rPr>
        <w:t>01</w:t>
      </w:r>
      <w:r w:rsidRPr="00490E90">
        <w:rPr>
          <w:sz w:val="28"/>
          <w:szCs w:val="28"/>
        </w:rPr>
        <w:t>.201</w:t>
      </w:r>
      <w:r w:rsidR="005A5721" w:rsidRPr="00490E90">
        <w:rPr>
          <w:sz w:val="28"/>
          <w:szCs w:val="28"/>
        </w:rPr>
        <w:t>8</w:t>
      </w:r>
      <w:r w:rsidRPr="00490E90">
        <w:rPr>
          <w:sz w:val="28"/>
          <w:szCs w:val="28"/>
        </w:rPr>
        <w:t xml:space="preserve"> составила </w:t>
      </w:r>
      <w:r w:rsidR="005A5721" w:rsidRPr="00490E90">
        <w:rPr>
          <w:sz w:val="28"/>
          <w:szCs w:val="28"/>
        </w:rPr>
        <w:t>18 483,00</w:t>
      </w:r>
      <w:r w:rsidRPr="00490E90">
        <w:rPr>
          <w:sz w:val="28"/>
          <w:szCs w:val="28"/>
        </w:rPr>
        <w:t xml:space="preserve"> рублей, оплата произведена в сумме </w:t>
      </w:r>
      <w:r w:rsidR="005A5721" w:rsidRPr="00490E90">
        <w:rPr>
          <w:sz w:val="28"/>
          <w:szCs w:val="28"/>
        </w:rPr>
        <w:t>18 483,00</w:t>
      </w:r>
      <w:r w:rsidRPr="00490E90">
        <w:rPr>
          <w:sz w:val="28"/>
          <w:szCs w:val="28"/>
        </w:rPr>
        <w:t xml:space="preserve"> рублей.</w:t>
      </w:r>
    </w:p>
    <w:p w:rsidR="00EA1F0C" w:rsidRPr="00C3598F" w:rsidRDefault="00EA1F0C" w:rsidP="00EA1F0C">
      <w:pPr>
        <w:ind w:firstLine="709"/>
        <w:jc w:val="both"/>
        <w:rPr>
          <w:sz w:val="16"/>
          <w:szCs w:val="16"/>
        </w:rPr>
      </w:pPr>
    </w:p>
    <w:tbl>
      <w:tblPr>
        <w:tblW w:w="10178"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07"/>
        <w:gridCol w:w="2551"/>
        <w:gridCol w:w="1701"/>
        <w:gridCol w:w="1550"/>
        <w:gridCol w:w="2169"/>
      </w:tblGrid>
      <w:tr w:rsidR="004A460A" w:rsidRPr="00490E90" w:rsidTr="00EA1F0C">
        <w:trPr>
          <w:trHeight w:val="20"/>
        </w:trPr>
        <w:tc>
          <w:tcPr>
            <w:tcW w:w="10178" w:type="dxa"/>
            <w:gridSpan w:val="5"/>
            <w:tcBorders>
              <w:top w:val="nil"/>
              <w:left w:val="nil"/>
              <w:bottom w:val="single" w:sz="12" w:space="0" w:color="auto"/>
              <w:right w:val="nil"/>
            </w:tcBorders>
            <w:shd w:val="clear" w:color="auto" w:fill="FFFFFF"/>
          </w:tcPr>
          <w:p w:rsidR="00EA1F0C" w:rsidRPr="00490E90" w:rsidRDefault="00EA1F0C" w:rsidP="00F939A0">
            <w:pPr>
              <w:jc w:val="right"/>
              <w:rPr>
                <w:sz w:val="18"/>
                <w:szCs w:val="18"/>
              </w:rPr>
            </w:pPr>
            <w:r w:rsidRPr="00490E90">
              <w:rPr>
                <w:sz w:val="18"/>
                <w:szCs w:val="18"/>
              </w:rPr>
              <w:t>Таблица № 1</w:t>
            </w:r>
            <w:r w:rsidR="00F939A0">
              <w:rPr>
                <w:sz w:val="18"/>
                <w:szCs w:val="18"/>
              </w:rPr>
              <w:t>4</w:t>
            </w:r>
            <w:r w:rsidRPr="00490E90">
              <w:rPr>
                <w:sz w:val="18"/>
                <w:szCs w:val="18"/>
              </w:rPr>
              <w:t xml:space="preserve"> (рублей)</w:t>
            </w:r>
          </w:p>
        </w:tc>
      </w:tr>
      <w:tr w:rsidR="004A460A" w:rsidRPr="00490E90" w:rsidTr="00EA1F0C">
        <w:trPr>
          <w:trHeight w:val="411"/>
        </w:trPr>
        <w:tc>
          <w:tcPr>
            <w:tcW w:w="2207" w:type="dxa"/>
            <w:tcBorders>
              <w:top w:val="single" w:sz="12" w:space="0" w:color="auto"/>
              <w:bottom w:val="single" w:sz="12" w:space="0" w:color="auto"/>
              <w:right w:val="single" w:sz="4" w:space="0" w:color="auto"/>
            </w:tcBorders>
            <w:shd w:val="clear" w:color="auto" w:fill="FFFFFF"/>
          </w:tcPr>
          <w:p w:rsidR="00EA1F0C" w:rsidRPr="00490E90" w:rsidRDefault="00EA1F0C" w:rsidP="00EA1F0C">
            <w:pPr>
              <w:jc w:val="center"/>
              <w:rPr>
                <w:sz w:val="18"/>
                <w:szCs w:val="18"/>
                <w:lang w:eastAsia="ru-RU"/>
              </w:rPr>
            </w:pPr>
            <w:r w:rsidRPr="00490E90">
              <w:rPr>
                <w:sz w:val="18"/>
                <w:szCs w:val="18"/>
                <w:lang w:eastAsia="ru-RU"/>
              </w:rPr>
              <w:t>Арендатор</w:t>
            </w:r>
          </w:p>
        </w:tc>
        <w:tc>
          <w:tcPr>
            <w:tcW w:w="2551" w:type="dxa"/>
            <w:tcBorders>
              <w:top w:val="single" w:sz="12" w:space="0" w:color="auto"/>
              <w:left w:val="single" w:sz="4" w:space="0" w:color="auto"/>
              <w:bottom w:val="single" w:sz="12" w:space="0" w:color="auto"/>
              <w:right w:val="single" w:sz="4" w:space="0" w:color="auto"/>
            </w:tcBorders>
            <w:shd w:val="clear" w:color="auto" w:fill="FFFFFF"/>
          </w:tcPr>
          <w:p w:rsidR="00EA1F0C" w:rsidRPr="00490E90" w:rsidRDefault="00EA1F0C" w:rsidP="00EA1F0C">
            <w:pPr>
              <w:jc w:val="center"/>
              <w:rPr>
                <w:sz w:val="18"/>
                <w:szCs w:val="18"/>
                <w:lang w:eastAsia="ru-RU"/>
              </w:rPr>
            </w:pPr>
            <w:r w:rsidRPr="00490E90">
              <w:rPr>
                <w:sz w:val="18"/>
                <w:szCs w:val="18"/>
                <w:lang w:eastAsia="ru-RU"/>
              </w:rPr>
              <w:t>Дебиторская</w:t>
            </w:r>
          </w:p>
          <w:p w:rsidR="00EA1F0C" w:rsidRPr="00490E90" w:rsidRDefault="00EA1F0C" w:rsidP="00524293">
            <w:pPr>
              <w:jc w:val="center"/>
              <w:rPr>
                <w:sz w:val="18"/>
                <w:szCs w:val="18"/>
                <w:lang w:eastAsia="ru-RU"/>
              </w:rPr>
            </w:pPr>
            <w:r w:rsidRPr="00490E90">
              <w:rPr>
                <w:sz w:val="18"/>
                <w:szCs w:val="18"/>
                <w:lang w:eastAsia="ru-RU"/>
              </w:rPr>
              <w:t>задолженность по состоянию на 01.01.201</w:t>
            </w:r>
            <w:r w:rsidR="00524293" w:rsidRPr="00490E90">
              <w:rPr>
                <w:sz w:val="18"/>
                <w:szCs w:val="18"/>
                <w:lang w:eastAsia="ru-RU"/>
              </w:rPr>
              <w:t>7</w:t>
            </w:r>
          </w:p>
        </w:tc>
        <w:tc>
          <w:tcPr>
            <w:tcW w:w="1701" w:type="dxa"/>
            <w:tcBorders>
              <w:top w:val="single" w:sz="12" w:space="0" w:color="auto"/>
              <w:left w:val="single" w:sz="4" w:space="0" w:color="auto"/>
              <w:bottom w:val="single" w:sz="12" w:space="0" w:color="auto"/>
              <w:right w:val="single" w:sz="4" w:space="0" w:color="auto"/>
            </w:tcBorders>
            <w:shd w:val="clear" w:color="auto" w:fill="FFFFFF"/>
          </w:tcPr>
          <w:p w:rsidR="00EA1F0C" w:rsidRPr="00490E90" w:rsidRDefault="00EA1F0C" w:rsidP="00EA1F0C">
            <w:pPr>
              <w:jc w:val="center"/>
              <w:rPr>
                <w:sz w:val="18"/>
                <w:szCs w:val="18"/>
                <w:lang w:eastAsia="ru-RU"/>
              </w:rPr>
            </w:pPr>
            <w:r w:rsidRPr="00490E90">
              <w:rPr>
                <w:sz w:val="18"/>
                <w:szCs w:val="18"/>
                <w:lang w:eastAsia="ru-RU"/>
              </w:rPr>
              <w:t>Начислено</w:t>
            </w:r>
          </w:p>
        </w:tc>
        <w:tc>
          <w:tcPr>
            <w:tcW w:w="1550" w:type="dxa"/>
            <w:tcBorders>
              <w:top w:val="single" w:sz="12" w:space="0" w:color="auto"/>
              <w:left w:val="single" w:sz="4" w:space="0" w:color="auto"/>
              <w:bottom w:val="single" w:sz="12" w:space="0" w:color="auto"/>
              <w:right w:val="single" w:sz="4" w:space="0" w:color="auto"/>
            </w:tcBorders>
            <w:shd w:val="clear" w:color="auto" w:fill="FFFFFF"/>
          </w:tcPr>
          <w:p w:rsidR="00EA1F0C" w:rsidRPr="00490E90" w:rsidRDefault="00EA1F0C" w:rsidP="00EA1F0C">
            <w:pPr>
              <w:jc w:val="center"/>
              <w:rPr>
                <w:sz w:val="18"/>
                <w:szCs w:val="18"/>
                <w:lang w:eastAsia="ru-RU"/>
              </w:rPr>
            </w:pPr>
            <w:r w:rsidRPr="00490E90">
              <w:rPr>
                <w:sz w:val="18"/>
                <w:szCs w:val="18"/>
                <w:lang w:eastAsia="ru-RU"/>
              </w:rPr>
              <w:t>Оплачено</w:t>
            </w:r>
          </w:p>
        </w:tc>
        <w:tc>
          <w:tcPr>
            <w:tcW w:w="2169" w:type="dxa"/>
            <w:tcBorders>
              <w:top w:val="single" w:sz="12" w:space="0" w:color="auto"/>
              <w:left w:val="single" w:sz="4" w:space="0" w:color="auto"/>
              <w:bottom w:val="single" w:sz="12" w:space="0" w:color="auto"/>
            </w:tcBorders>
            <w:shd w:val="clear" w:color="auto" w:fill="FFFFFF"/>
          </w:tcPr>
          <w:p w:rsidR="00EA1F0C" w:rsidRPr="00490E90" w:rsidRDefault="00EA1F0C" w:rsidP="00EA1F0C">
            <w:pPr>
              <w:jc w:val="center"/>
              <w:rPr>
                <w:sz w:val="18"/>
                <w:szCs w:val="18"/>
                <w:lang w:eastAsia="ru-RU"/>
              </w:rPr>
            </w:pPr>
            <w:r w:rsidRPr="00490E90">
              <w:rPr>
                <w:sz w:val="18"/>
                <w:szCs w:val="18"/>
                <w:lang w:eastAsia="ru-RU"/>
              </w:rPr>
              <w:t>Дебиторская</w:t>
            </w:r>
          </w:p>
          <w:p w:rsidR="00285B23" w:rsidRPr="00490E90" w:rsidRDefault="00EA1F0C" w:rsidP="00524293">
            <w:pPr>
              <w:jc w:val="center"/>
              <w:rPr>
                <w:sz w:val="18"/>
                <w:szCs w:val="18"/>
                <w:lang w:eastAsia="ru-RU"/>
              </w:rPr>
            </w:pPr>
            <w:r w:rsidRPr="00490E90">
              <w:rPr>
                <w:sz w:val="18"/>
                <w:szCs w:val="18"/>
                <w:lang w:eastAsia="ru-RU"/>
              </w:rPr>
              <w:t>задолженность по состоянию на 31.</w:t>
            </w:r>
            <w:r w:rsidR="00285B23" w:rsidRPr="00490E90">
              <w:rPr>
                <w:sz w:val="18"/>
                <w:szCs w:val="18"/>
                <w:lang w:eastAsia="ru-RU"/>
              </w:rPr>
              <w:t>01</w:t>
            </w:r>
          </w:p>
          <w:p w:rsidR="00EA1F0C" w:rsidRPr="00490E90" w:rsidRDefault="00EA1F0C" w:rsidP="00285B23">
            <w:pPr>
              <w:jc w:val="center"/>
              <w:rPr>
                <w:sz w:val="18"/>
                <w:szCs w:val="18"/>
                <w:lang w:eastAsia="ru-RU"/>
              </w:rPr>
            </w:pPr>
            <w:r w:rsidRPr="00490E90">
              <w:rPr>
                <w:sz w:val="18"/>
                <w:szCs w:val="18"/>
                <w:lang w:eastAsia="ru-RU"/>
              </w:rPr>
              <w:t>.201</w:t>
            </w:r>
            <w:r w:rsidR="00285B23" w:rsidRPr="00490E90">
              <w:rPr>
                <w:sz w:val="18"/>
                <w:szCs w:val="18"/>
                <w:lang w:eastAsia="ru-RU"/>
              </w:rPr>
              <w:t>8</w:t>
            </w:r>
          </w:p>
        </w:tc>
      </w:tr>
      <w:tr w:rsidR="004A460A" w:rsidRPr="00490E90" w:rsidTr="00EA1F0C">
        <w:trPr>
          <w:trHeight w:val="110"/>
        </w:trPr>
        <w:tc>
          <w:tcPr>
            <w:tcW w:w="2207" w:type="dxa"/>
            <w:tcBorders>
              <w:top w:val="single" w:sz="12" w:space="0" w:color="auto"/>
            </w:tcBorders>
            <w:shd w:val="clear" w:color="auto" w:fill="FFFFFF"/>
            <w:vAlign w:val="center"/>
          </w:tcPr>
          <w:p w:rsidR="00EA1F0C" w:rsidRPr="00490E90" w:rsidRDefault="00EA1F0C" w:rsidP="002252E3">
            <w:pPr>
              <w:rPr>
                <w:sz w:val="18"/>
                <w:szCs w:val="18"/>
                <w:lang w:eastAsia="ru-RU"/>
              </w:rPr>
            </w:pPr>
            <w:r w:rsidRPr="00490E90">
              <w:rPr>
                <w:sz w:val="18"/>
                <w:szCs w:val="18"/>
                <w:lang w:eastAsia="ru-RU"/>
              </w:rPr>
              <w:t xml:space="preserve">ООО </w:t>
            </w:r>
            <w:r w:rsidR="002252E3" w:rsidRPr="00490E90">
              <w:rPr>
                <w:sz w:val="18"/>
                <w:szCs w:val="18"/>
                <w:lang w:eastAsia="ru-RU"/>
              </w:rPr>
              <w:t>«Твой Парк</w:t>
            </w:r>
            <w:r w:rsidRPr="00490E90">
              <w:rPr>
                <w:sz w:val="18"/>
                <w:szCs w:val="18"/>
                <w:lang w:eastAsia="ru-RU"/>
              </w:rPr>
              <w:t>»</w:t>
            </w:r>
          </w:p>
        </w:tc>
        <w:tc>
          <w:tcPr>
            <w:tcW w:w="2551" w:type="dxa"/>
            <w:tcBorders>
              <w:top w:val="single" w:sz="12" w:space="0" w:color="auto"/>
            </w:tcBorders>
            <w:shd w:val="clear" w:color="auto" w:fill="FFFFFF"/>
            <w:vAlign w:val="bottom"/>
          </w:tcPr>
          <w:p w:rsidR="00EA1F0C" w:rsidRPr="00490E90" w:rsidRDefault="00EA1F0C" w:rsidP="00EA1F0C">
            <w:pPr>
              <w:jc w:val="right"/>
              <w:rPr>
                <w:sz w:val="18"/>
                <w:szCs w:val="18"/>
                <w:lang w:eastAsia="ru-RU"/>
              </w:rPr>
            </w:pPr>
            <w:r w:rsidRPr="00490E90">
              <w:rPr>
                <w:sz w:val="18"/>
                <w:szCs w:val="18"/>
                <w:lang w:eastAsia="ru-RU"/>
              </w:rPr>
              <w:t>0,00</w:t>
            </w:r>
          </w:p>
        </w:tc>
        <w:tc>
          <w:tcPr>
            <w:tcW w:w="1701" w:type="dxa"/>
            <w:tcBorders>
              <w:top w:val="single" w:sz="12" w:space="0" w:color="auto"/>
            </w:tcBorders>
            <w:shd w:val="clear" w:color="auto" w:fill="FFFFFF"/>
            <w:vAlign w:val="bottom"/>
          </w:tcPr>
          <w:p w:rsidR="00EA1F0C" w:rsidRPr="00490E90" w:rsidRDefault="002252E3" w:rsidP="00EA1F0C">
            <w:pPr>
              <w:jc w:val="right"/>
              <w:rPr>
                <w:sz w:val="18"/>
                <w:szCs w:val="18"/>
                <w:lang w:eastAsia="ru-RU"/>
              </w:rPr>
            </w:pPr>
            <w:r w:rsidRPr="00490E90">
              <w:rPr>
                <w:sz w:val="18"/>
                <w:szCs w:val="18"/>
                <w:lang w:eastAsia="ru-RU"/>
              </w:rPr>
              <w:t>8 333,25</w:t>
            </w:r>
          </w:p>
        </w:tc>
        <w:tc>
          <w:tcPr>
            <w:tcW w:w="1550" w:type="dxa"/>
            <w:tcBorders>
              <w:top w:val="single" w:sz="12" w:space="0" w:color="auto"/>
            </w:tcBorders>
            <w:shd w:val="clear" w:color="auto" w:fill="FFFFFF"/>
            <w:vAlign w:val="bottom"/>
          </w:tcPr>
          <w:p w:rsidR="00EA1F0C" w:rsidRPr="00490E90" w:rsidRDefault="002252E3" w:rsidP="00EA1F0C">
            <w:pPr>
              <w:jc w:val="right"/>
              <w:rPr>
                <w:sz w:val="18"/>
                <w:szCs w:val="18"/>
                <w:lang w:eastAsia="ru-RU"/>
              </w:rPr>
            </w:pPr>
            <w:r w:rsidRPr="00490E90">
              <w:rPr>
                <w:sz w:val="18"/>
                <w:szCs w:val="18"/>
                <w:lang w:eastAsia="ru-RU"/>
              </w:rPr>
              <w:t>8 333,25</w:t>
            </w:r>
          </w:p>
        </w:tc>
        <w:tc>
          <w:tcPr>
            <w:tcW w:w="2169" w:type="dxa"/>
            <w:tcBorders>
              <w:top w:val="single" w:sz="12" w:space="0" w:color="auto"/>
            </w:tcBorders>
            <w:shd w:val="clear" w:color="auto" w:fill="FFFFFF"/>
            <w:vAlign w:val="bottom"/>
          </w:tcPr>
          <w:p w:rsidR="00EA1F0C" w:rsidRPr="00490E90" w:rsidRDefault="00EA1F0C" w:rsidP="00EA1F0C">
            <w:pPr>
              <w:jc w:val="right"/>
              <w:rPr>
                <w:sz w:val="18"/>
                <w:szCs w:val="18"/>
                <w:lang w:eastAsia="ru-RU"/>
              </w:rPr>
            </w:pPr>
            <w:r w:rsidRPr="00490E90">
              <w:rPr>
                <w:sz w:val="18"/>
                <w:szCs w:val="18"/>
                <w:lang w:eastAsia="ru-RU"/>
              </w:rPr>
              <w:t>0,00</w:t>
            </w:r>
          </w:p>
        </w:tc>
      </w:tr>
      <w:tr w:rsidR="004A460A" w:rsidRPr="00490E90" w:rsidTr="00EA1F0C">
        <w:trPr>
          <w:trHeight w:val="171"/>
        </w:trPr>
        <w:tc>
          <w:tcPr>
            <w:tcW w:w="2207" w:type="dxa"/>
            <w:shd w:val="clear" w:color="auto" w:fill="FFFFFF"/>
            <w:vAlign w:val="center"/>
          </w:tcPr>
          <w:p w:rsidR="00EA1F0C" w:rsidRPr="00490E90" w:rsidRDefault="002252E3" w:rsidP="00EA1F0C">
            <w:pPr>
              <w:rPr>
                <w:sz w:val="18"/>
                <w:szCs w:val="18"/>
                <w:lang w:eastAsia="ru-RU"/>
              </w:rPr>
            </w:pPr>
            <w:r w:rsidRPr="00490E90">
              <w:rPr>
                <w:sz w:val="18"/>
                <w:szCs w:val="18"/>
                <w:lang w:eastAsia="ru-RU"/>
              </w:rPr>
              <w:t>ООО ТСК «РОСТ»</w:t>
            </w:r>
          </w:p>
        </w:tc>
        <w:tc>
          <w:tcPr>
            <w:tcW w:w="2551" w:type="dxa"/>
            <w:shd w:val="clear" w:color="auto" w:fill="FFFFFF"/>
            <w:vAlign w:val="bottom"/>
          </w:tcPr>
          <w:p w:rsidR="00EA1F0C" w:rsidRPr="00490E90" w:rsidRDefault="002252E3" w:rsidP="00EA1F0C">
            <w:pPr>
              <w:jc w:val="right"/>
              <w:rPr>
                <w:sz w:val="18"/>
                <w:szCs w:val="18"/>
                <w:lang w:eastAsia="ru-RU"/>
              </w:rPr>
            </w:pPr>
            <w:r w:rsidRPr="00490E90">
              <w:rPr>
                <w:sz w:val="18"/>
                <w:szCs w:val="18"/>
                <w:lang w:eastAsia="ru-RU"/>
              </w:rPr>
              <w:t>0,00</w:t>
            </w:r>
          </w:p>
        </w:tc>
        <w:tc>
          <w:tcPr>
            <w:tcW w:w="1701" w:type="dxa"/>
            <w:shd w:val="clear" w:color="auto" w:fill="FFFFFF"/>
            <w:vAlign w:val="bottom"/>
          </w:tcPr>
          <w:p w:rsidR="00EA1F0C" w:rsidRPr="00490E90" w:rsidRDefault="002252E3" w:rsidP="00EA1F0C">
            <w:pPr>
              <w:jc w:val="right"/>
              <w:rPr>
                <w:sz w:val="18"/>
                <w:szCs w:val="18"/>
                <w:lang w:eastAsia="ru-RU"/>
              </w:rPr>
            </w:pPr>
            <w:r w:rsidRPr="00490E90">
              <w:rPr>
                <w:sz w:val="18"/>
                <w:szCs w:val="18"/>
                <w:lang w:eastAsia="ru-RU"/>
              </w:rPr>
              <w:t>5 000,10</w:t>
            </w:r>
          </w:p>
        </w:tc>
        <w:tc>
          <w:tcPr>
            <w:tcW w:w="1550" w:type="dxa"/>
            <w:shd w:val="clear" w:color="auto" w:fill="FFFFFF"/>
            <w:vAlign w:val="bottom"/>
          </w:tcPr>
          <w:p w:rsidR="00EA1F0C" w:rsidRPr="00490E90" w:rsidRDefault="002252E3" w:rsidP="00EA1F0C">
            <w:pPr>
              <w:jc w:val="right"/>
              <w:rPr>
                <w:sz w:val="18"/>
                <w:szCs w:val="18"/>
                <w:lang w:eastAsia="ru-RU"/>
              </w:rPr>
            </w:pPr>
            <w:r w:rsidRPr="00490E90">
              <w:rPr>
                <w:sz w:val="18"/>
                <w:szCs w:val="18"/>
                <w:lang w:eastAsia="ru-RU"/>
              </w:rPr>
              <w:t xml:space="preserve">5 000,10 </w:t>
            </w:r>
          </w:p>
        </w:tc>
        <w:tc>
          <w:tcPr>
            <w:tcW w:w="2169" w:type="dxa"/>
            <w:shd w:val="clear" w:color="auto" w:fill="FFFFFF"/>
            <w:vAlign w:val="bottom"/>
          </w:tcPr>
          <w:p w:rsidR="00EA1F0C" w:rsidRPr="00490E90" w:rsidRDefault="002252E3" w:rsidP="00EA1F0C">
            <w:pPr>
              <w:jc w:val="right"/>
              <w:rPr>
                <w:sz w:val="18"/>
                <w:szCs w:val="18"/>
                <w:lang w:eastAsia="ru-RU"/>
              </w:rPr>
            </w:pPr>
            <w:r w:rsidRPr="00490E90">
              <w:rPr>
                <w:sz w:val="18"/>
                <w:szCs w:val="18"/>
                <w:lang w:eastAsia="ru-RU"/>
              </w:rPr>
              <w:t>0,00</w:t>
            </w:r>
          </w:p>
        </w:tc>
      </w:tr>
      <w:tr w:rsidR="004A460A" w:rsidRPr="00490E90" w:rsidTr="002252E3">
        <w:trPr>
          <w:trHeight w:val="175"/>
        </w:trPr>
        <w:tc>
          <w:tcPr>
            <w:tcW w:w="2207" w:type="dxa"/>
            <w:tcBorders>
              <w:bottom w:val="single" w:sz="12" w:space="0" w:color="auto"/>
            </w:tcBorders>
            <w:shd w:val="clear" w:color="auto" w:fill="FFFFFF"/>
            <w:vAlign w:val="center"/>
          </w:tcPr>
          <w:p w:rsidR="00EA1F0C" w:rsidRPr="00490E90" w:rsidRDefault="002252E3" w:rsidP="00EA1F0C">
            <w:pPr>
              <w:rPr>
                <w:sz w:val="18"/>
                <w:szCs w:val="18"/>
                <w:lang w:eastAsia="ru-RU"/>
              </w:rPr>
            </w:pPr>
            <w:r w:rsidRPr="00490E90">
              <w:rPr>
                <w:sz w:val="18"/>
                <w:szCs w:val="18"/>
                <w:lang w:eastAsia="ru-RU"/>
              </w:rPr>
              <w:t>ООО ТСК «РОСТ»</w:t>
            </w:r>
          </w:p>
        </w:tc>
        <w:tc>
          <w:tcPr>
            <w:tcW w:w="2551" w:type="dxa"/>
            <w:tcBorders>
              <w:bottom w:val="single" w:sz="12" w:space="0" w:color="auto"/>
            </w:tcBorders>
            <w:shd w:val="clear" w:color="auto" w:fill="FFFFFF"/>
            <w:vAlign w:val="bottom"/>
          </w:tcPr>
          <w:p w:rsidR="00EA1F0C" w:rsidRPr="00490E90" w:rsidRDefault="002252E3" w:rsidP="00EA1F0C">
            <w:pPr>
              <w:jc w:val="right"/>
              <w:rPr>
                <w:sz w:val="18"/>
                <w:szCs w:val="18"/>
                <w:lang w:eastAsia="ru-RU"/>
              </w:rPr>
            </w:pPr>
            <w:r w:rsidRPr="00490E90">
              <w:rPr>
                <w:sz w:val="18"/>
                <w:szCs w:val="18"/>
                <w:lang w:eastAsia="ru-RU"/>
              </w:rPr>
              <w:t>0,00</w:t>
            </w:r>
          </w:p>
        </w:tc>
        <w:tc>
          <w:tcPr>
            <w:tcW w:w="1701" w:type="dxa"/>
            <w:tcBorders>
              <w:bottom w:val="single" w:sz="12" w:space="0" w:color="auto"/>
            </w:tcBorders>
            <w:shd w:val="clear" w:color="auto" w:fill="FFFFFF"/>
            <w:vAlign w:val="bottom"/>
          </w:tcPr>
          <w:p w:rsidR="00EA1F0C" w:rsidRPr="00490E90" w:rsidRDefault="002252E3" w:rsidP="00EA1F0C">
            <w:pPr>
              <w:jc w:val="right"/>
              <w:rPr>
                <w:sz w:val="18"/>
                <w:szCs w:val="18"/>
                <w:lang w:eastAsia="ru-RU"/>
              </w:rPr>
            </w:pPr>
            <w:r w:rsidRPr="00490E90">
              <w:rPr>
                <w:sz w:val="18"/>
                <w:szCs w:val="18"/>
                <w:lang w:eastAsia="ru-RU"/>
              </w:rPr>
              <w:t>5 149,65</w:t>
            </w:r>
          </w:p>
        </w:tc>
        <w:tc>
          <w:tcPr>
            <w:tcW w:w="1550" w:type="dxa"/>
            <w:tcBorders>
              <w:bottom w:val="single" w:sz="12" w:space="0" w:color="auto"/>
            </w:tcBorders>
            <w:shd w:val="clear" w:color="auto" w:fill="FFFFFF"/>
            <w:vAlign w:val="bottom"/>
          </w:tcPr>
          <w:p w:rsidR="00EA1F0C" w:rsidRPr="00490E90" w:rsidRDefault="002252E3" w:rsidP="00EA1F0C">
            <w:pPr>
              <w:jc w:val="right"/>
              <w:rPr>
                <w:sz w:val="18"/>
                <w:szCs w:val="18"/>
                <w:lang w:eastAsia="ru-RU"/>
              </w:rPr>
            </w:pPr>
            <w:r w:rsidRPr="00490E90">
              <w:rPr>
                <w:sz w:val="18"/>
                <w:szCs w:val="18"/>
                <w:lang w:eastAsia="ru-RU"/>
              </w:rPr>
              <w:t>5 149,65</w:t>
            </w:r>
          </w:p>
        </w:tc>
        <w:tc>
          <w:tcPr>
            <w:tcW w:w="2169" w:type="dxa"/>
            <w:tcBorders>
              <w:bottom w:val="single" w:sz="12" w:space="0" w:color="auto"/>
            </w:tcBorders>
            <w:shd w:val="clear" w:color="auto" w:fill="FFFFFF"/>
            <w:vAlign w:val="bottom"/>
          </w:tcPr>
          <w:p w:rsidR="00EA1F0C" w:rsidRPr="00490E90" w:rsidRDefault="002252E3" w:rsidP="00EA1F0C">
            <w:pPr>
              <w:jc w:val="right"/>
              <w:rPr>
                <w:sz w:val="18"/>
                <w:szCs w:val="18"/>
                <w:lang w:eastAsia="ru-RU"/>
              </w:rPr>
            </w:pPr>
            <w:r w:rsidRPr="00490E90">
              <w:rPr>
                <w:sz w:val="18"/>
                <w:szCs w:val="18"/>
                <w:lang w:eastAsia="ru-RU"/>
              </w:rPr>
              <w:t>0,00</w:t>
            </w:r>
          </w:p>
        </w:tc>
      </w:tr>
      <w:tr w:rsidR="004A460A" w:rsidRPr="00490E90" w:rsidTr="002252E3">
        <w:trPr>
          <w:trHeight w:val="127"/>
        </w:trPr>
        <w:tc>
          <w:tcPr>
            <w:tcW w:w="2207" w:type="dxa"/>
            <w:tcBorders>
              <w:top w:val="single" w:sz="12" w:space="0" w:color="auto"/>
              <w:bottom w:val="single" w:sz="12" w:space="0" w:color="auto"/>
            </w:tcBorders>
            <w:noWrap/>
            <w:vAlign w:val="center"/>
          </w:tcPr>
          <w:p w:rsidR="00EA1F0C" w:rsidRPr="00490E90" w:rsidRDefault="00EA1F0C" w:rsidP="00EA1F0C">
            <w:pPr>
              <w:rPr>
                <w:b/>
                <w:sz w:val="18"/>
                <w:szCs w:val="18"/>
                <w:lang w:eastAsia="ru-RU"/>
              </w:rPr>
            </w:pPr>
            <w:r w:rsidRPr="00490E90">
              <w:rPr>
                <w:b/>
                <w:sz w:val="18"/>
                <w:szCs w:val="18"/>
                <w:lang w:eastAsia="ru-RU"/>
              </w:rPr>
              <w:t>ИТОГО:</w:t>
            </w:r>
          </w:p>
        </w:tc>
        <w:tc>
          <w:tcPr>
            <w:tcW w:w="2551" w:type="dxa"/>
            <w:tcBorders>
              <w:top w:val="single" w:sz="12" w:space="0" w:color="auto"/>
              <w:bottom w:val="single" w:sz="12" w:space="0" w:color="auto"/>
            </w:tcBorders>
            <w:shd w:val="clear" w:color="auto" w:fill="FFFFFF"/>
            <w:vAlign w:val="bottom"/>
          </w:tcPr>
          <w:p w:rsidR="00EA1F0C" w:rsidRPr="00490E90" w:rsidRDefault="002252E3" w:rsidP="00EA1F0C">
            <w:pPr>
              <w:jc w:val="right"/>
              <w:rPr>
                <w:b/>
                <w:sz w:val="18"/>
                <w:szCs w:val="18"/>
                <w:lang w:eastAsia="ru-RU"/>
              </w:rPr>
            </w:pPr>
            <w:r w:rsidRPr="00490E90">
              <w:rPr>
                <w:b/>
                <w:sz w:val="18"/>
                <w:szCs w:val="18"/>
                <w:lang w:eastAsia="ru-RU"/>
              </w:rPr>
              <w:t>0,00</w:t>
            </w:r>
          </w:p>
        </w:tc>
        <w:tc>
          <w:tcPr>
            <w:tcW w:w="1701" w:type="dxa"/>
            <w:tcBorders>
              <w:top w:val="single" w:sz="12" w:space="0" w:color="auto"/>
              <w:bottom w:val="single" w:sz="12" w:space="0" w:color="auto"/>
            </w:tcBorders>
            <w:shd w:val="clear" w:color="auto" w:fill="FFFFFF"/>
            <w:vAlign w:val="bottom"/>
          </w:tcPr>
          <w:p w:rsidR="00EA1F0C" w:rsidRPr="00490E90" w:rsidRDefault="002252E3" w:rsidP="00EA1F0C">
            <w:pPr>
              <w:jc w:val="right"/>
              <w:rPr>
                <w:b/>
                <w:sz w:val="18"/>
                <w:szCs w:val="18"/>
                <w:lang w:eastAsia="ru-RU"/>
              </w:rPr>
            </w:pPr>
            <w:r w:rsidRPr="00490E90">
              <w:rPr>
                <w:b/>
                <w:sz w:val="18"/>
                <w:szCs w:val="18"/>
                <w:lang w:eastAsia="ru-RU"/>
              </w:rPr>
              <w:t>18 483,00</w:t>
            </w:r>
          </w:p>
        </w:tc>
        <w:tc>
          <w:tcPr>
            <w:tcW w:w="1550" w:type="dxa"/>
            <w:tcBorders>
              <w:top w:val="single" w:sz="12" w:space="0" w:color="auto"/>
              <w:bottom w:val="single" w:sz="12" w:space="0" w:color="auto"/>
            </w:tcBorders>
            <w:shd w:val="clear" w:color="auto" w:fill="FFFFFF"/>
            <w:vAlign w:val="bottom"/>
          </w:tcPr>
          <w:p w:rsidR="00EA1F0C" w:rsidRPr="00490E90" w:rsidRDefault="00786B83" w:rsidP="00EA1F0C">
            <w:pPr>
              <w:jc w:val="right"/>
              <w:rPr>
                <w:b/>
                <w:sz w:val="18"/>
                <w:szCs w:val="18"/>
                <w:lang w:eastAsia="ru-RU"/>
              </w:rPr>
            </w:pPr>
            <w:r w:rsidRPr="00490E90">
              <w:rPr>
                <w:b/>
                <w:sz w:val="18"/>
                <w:szCs w:val="18"/>
                <w:lang w:eastAsia="ru-RU"/>
              </w:rPr>
              <w:t>18 483,00</w:t>
            </w:r>
          </w:p>
        </w:tc>
        <w:tc>
          <w:tcPr>
            <w:tcW w:w="2169" w:type="dxa"/>
            <w:tcBorders>
              <w:top w:val="single" w:sz="12" w:space="0" w:color="auto"/>
              <w:bottom w:val="single" w:sz="12" w:space="0" w:color="auto"/>
            </w:tcBorders>
            <w:shd w:val="clear" w:color="auto" w:fill="FFFFFF"/>
            <w:vAlign w:val="bottom"/>
          </w:tcPr>
          <w:p w:rsidR="00EA1F0C" w:rsidRPr="00490E90" w:rsidRDefault="00786B83" w:rsidP="00EA1F0C">
            <w:pPr>
              <w:jc w:val="right"/>
              <w:rPr>
                <w:b/>
                <w:sz w:val="18"/>
                <w:szCs w:val="18"/>
                <w:lang w:eastAsia="ru-RU"/>
              </w:rPr>
            </w:pPr>
            <w:r w:rsidRPr="00490E90">
              <w:rPr>
                <w:b/>
                <w:sz w:val="18"/>
                <w:szCs w:val="18"/>
                <w:lang w:eastAsia="ru-RU"/>
              </w:rPr>
              <w:t>0,00</w:t>
            </w:r>
          </w:p>
        </w:tc>
      </w:tr>
    </w:tbl>
    <w:p w:rsidR="00EA1F0C" w:rsidRPr="00490E90" w:rsidRDefault="00EA1F0C" w:rsidP="00EA1F0C">
      <w:pPr>
        <w:pStyle w:val="35"/>
        <w:rPr>
          <w:sz w:val="6"/>
          <w:szCs w:val="6"/>
        </w:rPr>
      </w:pPr>
    </w:p>
    <w:p w:rsidR="00C76E8F" w:rsidRPr="00490E90" w:rsidRDefault="00C76E8F" w:rsidP="00C76E8F">
      <w:pPr>
        <w:pStyle w:val="35"/>
        <w:rPr>
          <w:sz w:val="28"/>
          <w:szCs w:val="28"/>
        </w:rPr>
      </w:pPr>
      <w:r w:rsidRPr="00490E90">
        <w:tab/>
      </w:r>
      <w:r w:rsidRPr="00490E90">
        <w:rPr>
          <w:sz w:val="28"/>
          <w:szCs w:val="28"/>
        </w:rPr>
        <w:t>3.</w:t>
      </w:r>
      <w:r w:rsidRPr="00490E90">
        <w:rPr>
          <w:sz w:val="28"/>
          <w:szCs w:val="28"/>
        </w:rPr>
        <w:tab/>
        <w:t>Предоставление в аренду муниципального движимого имущества                в проверяемом периоде осуществлялось по результатам следующих мероприятий:</w:t>
      </w:r>
    </w:p>
    <w:p w:rsidR="00C76E8F" w:rsidRDefault="00C76E8F" w:rsidP="00C76E8F">
      <w:pPr>
        <w:pStyle w:val="35"/>
        <w:rPr>
          <w:sz w:val="28"/>
          <w:szCs w:val="28"/>
        </w:rPr>
      </w:pPr>
      <w:r w:rsidRPr="00490E90">
        <w:rPr>
          <w:sz w:val="28"/>
          <w:szCs w:val="28"/>
        </w:rPr>
        <w:tab/>
        <w:t>3.1.</w:t>
      </w:r>
      <w:r w:rsidRPr="00490E90">
        <w:rPr>
          <w:sz w:val="28"/>
          <w:szCs w:val="28"/>
        </w:rPr>
        <w:tab/>
        <w:t xml:space="preserve">Без проведения </w:t>
      </w:r>
      <w:r w:rsidRPr="00490E90">
        <w:rPr>
          <w:rStyle w:val="26"/>
          <w:szCs w:val="28"/>
        </w:rPr>
        <w:t xml:space="preserve">конкурентных процедур, в соответствии </w:t>
      </w:r>
      <w:r w:rsidR="00B95147">
        <w:rPr>
          <w:rStyle w:val="26"/>
          <w:szCs w:val="28"/>
        </w:rPr>
        <w:t xml:space="preserve">                          </w:t>
      </w:r>
      <w:r w:rsidRPr="00490E90">
        <w:rPr>
          <w:rStyle w:val="26"/>
          <w:szCs w:val="28"/>
        </w:rPr>
        <w:t>с</w:t>
      </w:r>
      <w:r w:rsidRPr="00490E90">
        <w:rPr>
          <w:sz w:val="28"/>
          <w:szCs w:val="28"/>
        </w:rPr>
        <w:t xml:space="preserve"> подпунктом 11 пункта 1 статьи 17.1 Федерального закона от 26.07.2006 № 135-ФЗ «О защите конкуренции», на срок не более чем 30 календарных дней в 2017 году МБУ </w:t>
      </w:r>
      <w:proofErr w:type="spellStart"/>
      <w:r w:rsidRPr="00490E90">
        <w:rPr>
          <w:sz w:val="28"/>
          <w:szCs w:val="28"/>
        </w:rPr>
        <w:t>ПКиО</w:t>
      </w:r>
      <w:proofErr w:type="spellEnd"/>
      <w:r w:rsidRPr="00490E90">
        <w:rPr>
          <w:sz w:val="28"/>
          <w:szCs w:val="28"/>
        </w:rPr>
        <w:t xml:space="preserve"> заключено 3 договора аренды муниципального движимого имущества – в целях размещения пункта питания, розничной торговли, спортивного инвентаря и использования для иной досуговой деятельности:</w:t>
      </w:r>
    </w:p>
    <w:p w:rsidR="00307DD1" w:rsidRDefault="00307DD1" w:rsidP="00C76E8F">
      <w:pPr>
        <w:pStyle w:val="35"/>
        <w:rPr>
          <w:sz w:val="28"/>
          <w:szCs w:val="28"/>
        </w:rPr>
      </w:pPr>
    </w:p>
    <w:p w:rsidR="00C76E8F" w:rsidRPr="00B578A6" w:rsidRDefault="00C76E8F" w:rsidP="00C76E8F">
      <w:pPr>
        <w:pStyle w:val="35"/>
        <w:rPr>
          <w:sz w:val="4"/>
          <w:szCs w:val="4"/>
        </w:rPr>
      </w:pPr>
    </w:p>
    <w:tbl>
      <w:tblPr>
        <w:tblW w:w="10176"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79"/>
        <w:gridCol w:w="1701"/>
        <w:gridCol w:w="4111"/>
        <w:gridCol w:w="1134"/>
        <w:gridCol w:w="1451"/>
      </w:tblGrid>
      <w:tr w:rsidR="00C76E8F" w:rsidRPr="00490E90" w:rsidTr="00A41F19">
        <w:trPr>
          <w:tblHeader/>
        </w:trPr>
        <w:tc>
          <w:tcPr>
            <w:tcW w:w="10176" w:type="dxa"/>
            <w:gridSpan w:val="5"/>
            <w:tcBorders>
              <w:top w:val="nil"/>
              <w:left w:val="nil"/>
              <w:bottom w:val="single" w:sz="12" w:space="0" w:color="auto"/>
              <w:right w:val="nil"/>
            </w:tcBorders>
            <w:vAlign w:val="center"/>
          </w:tcPr>
          <w:p w:rsidR="00C76E8F" w:rsidRPr="00490E90" w:rsidRDefault="00C76E8F" w:rsidP="00A41F19">
            <w:pPr>
              <w:jc w:val="right"/>
              <w:rPr>
                <w:sz w:val="18"/>
                <w:szCs w:val="18"/>
              </w:rPr>
            </w:pPr>
            <w:r w:rsidRPr="00490E90">
              <w:rPr>
                <w:sz w:val="18"/>
                <w:szCs w:val="18"/>
              </w:rPr>
              <w:lastRenderedPageBreak/>
              <w:t>Таблица № 15 (рублей)</w:t>
            </w:r>
          </w:p>
        </w:tc>
      </w:tr>
      <w:tr w:rsidR="00C76E8F" w:rsidRPr="00490E90" w:rsidTr="00A41F19">
        <w:trPr>
          <w:tblHeader/>
        </w:trPr>
        <w:tc>
          <w:tcPr>
            <w:tcW w:w="1779" w:type="dxa"/>
            <w:tcBorders>
              <w:top w:val="single" w:sz="12" w:space="0" w:color="auto"/>
              <w:bottom w:val="single" w:sz="12" w:space="0" w:color="auto"/>
            </w:tcBorders>
          </w:tcPr>
          <w:p w:rsidR="00C76E8F" w:rsidRPr="00490E90" w:rsidRDefault="00C76E8F" w:rsidP="00A41F19">
            <w:pPr>
              <w:jc w:val="center"/>
              <w:rPr>
                <w:sz w:val="18"/>
                <w:szCs w:val="18"/>
              </w:rPr>
            </w:pPr>
            <w:r w:rsidRPr="00490E90">
              <w:rPr>
                <w:sz w:val="18"/>
                <w:szCs w:val="18"/>
              </w:rPr>
              <w:t>Номер и дата договора аренды</w:t>
            </w:r>
          </w:p>
        </w:tc>
        <w:tc>
          <w:tcPr>
            <w:tcW w:w="1701" w:type="dxa"/>
            <w:tcBorders>
              <w:top w:val="single" w:sz="12" w:space="0" w:color="auto"/>
              <w:bottom w:val="single" w:sz="12" w:space="0" w:color="auto"/>
            </w:tcBorders>
          </w:tcPr>
          <w:p w:rsidR="00C76E8F" w:rsidRPr="00490E90" w:rsidRDefault="00C76E8F" w:rsidP="00A41F19">
            <w:pPr>
              <w:jc w:val="center"/>
              <w:rPr>
                <w:sz w:val="18"/>
                <w:szCs w:val="18"/>
              </w:rPr>
            </w:pPr>
            <w:r w:rsidRPr="00490E90">
              <w:rPr>
                <w:sz w:val="18"/>
                <w:szCs w:val="18"/>
              </w:rPr>
              <w:t>Арендатор</w:t>
            </w:r>
          </w:p>
        </w:tc>
        <w:tc>
          <w:tcPr>
            <w:tcW w:w="4111" w:type="dxa"/>
            <w:tcBorders>
              <w:top w:val="single" w:sz="12" w:space="0" w:color="auto"/>
              <w:bottom w:val="single" w:sz="12" w:space="0" w:color="auto"/>
            </w:tcBorders>
          </w:tcPr>
          <w:p w:rsidR="00C76E8F" w:rsidRPr="00490E90" w:rsidRDefault="00C76E8F" w:rsidP="00A41F19">
            <w:pPr>
              <w:jc w:val="center"/>
              <w:rPr>
                <w:sz w:val="18"/>
                <w:szCs w:val="18"/>
              </w:rPr>
            </w:pPr>
            <w:r w:rsidRPr="00490E90">
              <w:rPr>
                <w:sz w:val="18"/>
                <w:szCs w:val="18"/>
              </w:rPr>
              <w:t xml:space="preserve">Адрес помещения </w:t>
            </w:r>
          </w:p>
        </w:tc>
        <w:tc>
          <w:tcPr>
            <w:tcW w:w="1134" w:type="dxa"/>
            <w:tcBorders>
              <w:top w:val="single" w:sz="12" w:space="0" w:color="auto"/>
              <w:bottom w:val="single" w:sz="12" w:space="0" w:color="auto"/>
            </w:tcBorders>
          </w:tcPr>
          <w:p w:rsidR="00C76E8F" w:rsidRPr="00490E90" w:rsidRDefault="00C76E8F" w:rsidP="00A41F19">
            <w:pPr>
              <w:jc w:val="center"/>
              <w:rPr>
                <w:sz w:val="18"/>
                <w:szCs w:val="18"/>
              </w:rPr>
            </w:pPr>
            <w:r w:rsidRPr="00490E90">
              <w:rPr>
                <w:sz w:val="18"/>
                <w:szCs w:val="18"/>
              </w:rPr>
              <w:t>Площадь,</w:t>
            </w:r>
          </w:p>
          <w:p w:rsidR="00C76E8F" w:rsidRPr="00490E90" w:rsidRDefault="00C76E8F" w:rsidP="00A41F19">
            <w:pPr>
              <w:jc w:val="center"/>
              <w:rPr>
                <w:sz w:val="18"/>
                <w:szCs w:val="18"/>
              </w:rPr>
            </w:pPr>
            <w:proofErr w:type="spellStart"/>
            <w:r w:rsidRPr="00490E90">
              <w:rPr>
                <w:sz w:val="18"/>
                <w:szCs w:val="18"/>
              </w:rPr>
              <w:t>кв.м</w:t>
            </w:r>
            <w:proofErr w:type="spellEnd"/>
          </w:p>
        </w:tc>
        <w:tc>
          <w:tcPr>
            <w:tcW w:w="1451" w:type="dxa"/>
            <w:tcBorders>
              <w:top w:val="single" w:sz="12" w:space="0" w:color="auto"/>
              <w:bottom w:val="single" w:sz="12" w:space="0" w:color="auto"/>
            </w:tcBorders>
          </w:tcPr>
          <w:p w:rsidR="00C76E8F" w:rsidRPr="00490E90" w:rsidRDefault="00C76E8F" w:rsidP="00A41F19">
            <w:pPr>
              <w:jc w:val="center"/>
              <w:rPr>
                <w:sz w:val="18"/>
                <w:szCs w:val="18"/>
              </w:rPr>
            </w:pPr>
            <w:r w:rsidRPr="00490E90">
              <w:rPr>
                <w:sz w:val="18"/>
                <w:szCs w:val="18"/>
              </w:rPr>
              <w:t>Арендная плата по договору за 1 кален. день</w:t>
            </w:r>
          </w:p>
        </w:tc>
      </w:tr>
      <w:tr w:rsidR="00C76E8F" w:rsidRPr="00490E90" w:rsidTr="00A41F19">
        <w:trPr>
          <w:trHeight w:val="132"/>
        </w:trPr>
        <w:tc>
          <w:tcPr>
            <w:tcW w:w="10176" w:type="dxa"/>
            <w:gridSpan w:val="5"/>
            <w:vAlign w:val="center"/>
          </w:tcPr>
          <w:p w:rsidR="00C76E8F" w:rsidRPr="00490E90" w:rsidRDefault="00C76E8F" w:rsidP="00A41F19">
            <w:pPr>
              <w:jc w:val="center"/>
              <w:rPr>
                <w:b/>
                <w:sz w:val="18"/>
                <w:szCs w:val="18"/>
              </w:rPr>
            </w:pPr>
            <w:r w:rsidRPr="00490E90">
              <w:rPr>
                <w:b/>
                <w:sz w:val="18"/>
                <w:szCs w:val="18"/>
              </w:rPr>
              <w:t>201</w:t>
            </w:r>
            <w:r w:rsidR="00A41F19" w:rsidRPr="00490E90">
              <w:rPr>
                <w:b/>
                <w:sz w:val="18"/>
                <w:szCs w:val="18"/>
              </w:rPr>
              <w:t>7</w:t>
            </w:r>
            <w:r w:rsidRPr="00490E90">
              <w:rPr>
                <w:b/>
                <w:sz w:val="18"/>
                <w:szCs w:val="18"/>
              </w:rPr>
              <w:t xml:space="preserve"> год</w:t>
            </w:r>
          </w:p>
        </w:tc>
      </w:tr>
      <w:tr w:rsidR="00C76E8F" w:rsidRPr="00490E90" w:rsidTr="00A41F19">
        <w:trPr>
          <w:trHeight w:val="65"/>
        </w:trPr>
        <w:tc>
          <w:tcPr>
            <w:tcW w:w="1779" w:type="dxa"/>
            <w:vAlign w:val="center"/>
          </w:tcPr>
          <w:p w:rsidR="00C76E8F" w:rsidRPr="00490E90" w:rsidRDefault="00C76E8F" w:rsidP="00A41F19">
            <w:pPr>
              <w:jc w:val="center"/>
              <w:rPr>
                <w:sz w:val="18"/>
                <w:szCs w:val="18"/>
              </w:rPr>
            </w:pPr>
            <w:r w:rsidRPr="00490E90">
              <w:rPr>
                <w:sz w:val="18"/>
                <w:szCs w:val="18"/>
              </w:rPr>
              <w:t>№ 1А от 25.04.2017</w:t>
            </w:r>
          </w:p>
        </w:tc>
        <w:tc>
          <w:tcPr>
            <w:tcW w:w="1701" w:type="dxa"/>
            <w:vAlign w:val="center"/>
          </w:tcPr>
          <w:p w:rsidR="00C76E8F" w:rsidRPr="00490E90" w:rsidRDefault="00C76E8F" w:rsidP="00A41F19">
            <w:pPr>
              <w:rPr>
                <w:sz w:val="18"/>
                <w:szCs w:val="18"/>
              </w:rPr>
            </w:pPr>
            <w:r w:rsidRPr="00490E90">
              <w:rPr>
                <w:sz w:val="18"/>
                <w:szCs w:val="18"/>
              </w:rPr>
              <w:t>ООО «Твой Парк»</w:t>
            </w:r>
          </w:p>
        </w:tc>
        <w:tc>
          <w:tcPr>
            <w:tcW w:w="4111" w:type="dxa"/>
            <w:vAlign w:val="center"/>
          </w:tcPr>
          <w:p w:rsidR="00C76E8F" w:rsidRPr="00490E90" w:rsidRDefault="00C76E8F" w:rsidP="00A41F19">
            <w:pPr>
              <w:jc w:val="both"/>
              <w:rPr>
                <w:sz w:val="18"/>
                <w:szCs w:val="18"/>
              </w:rPr>
            </w:pPr>
            <w:r w:rsidRPr="00490E90">
              <w:rPr>
                <w:sz w:val="18"/>
                <w:szCs w:val="18"/>
              </w:rPr>
              <w:t>Павильон «Лилия» г. Озерск (детский парк)</w:t>
            </w:r>
          </w:p>
        </w:tc>
        <w:tc>
          <w:tcPr>
            <w:tcW w:w="1134" w:type="dxa"/>
            <w:vAlign w:val="center"/>
          </w:tcPr>
          <w:p w:rsidR="00C76E8F" w:rsidRPr="00490E90" w:rsidRDefault="00C76E8F" w:rsidP="00A41F19">
            <w:pPr>
              <w:jc w:val="center"/>
              <w:rPr>
                <w:sz w:val="18"/>
                <w:szCs w:val="18"/>
              </w:rPr>
            </w:pPr>
            <w:r w:rsidRPr="00490E90">
              <w:rPr>
                <w:sz w:val="18"/>
                <w:szCs w:val="18"/>
              </w:rPr>
              <w:t>50,0</w:t>
            </w:r>
          </w:p>
        </w:tc>
        <w:tc>
          <w:tcPr>
            <w:tcW w:w="1451" w:type="dxa"/>
            <w:vAlign w:val="center"/>
          </w:tcPr>
          <w:p w:rsidR="00C76E8F" w:rsidRPr="00490E90" w:rsidRDefault="00C76E8F" w:rsidP="00A41F19">
            <w:pPr>
              <w:jc w:val="right"/>
              <w:rPr>
                <w:sz w:val="18"/>
                <w:szCs w:val="18"/>
              </w:rPr>
            </w:pPr>
            <w:r w:rsidRPr="00490E90">
              <w:rPr>
                <w:sz w:val="18"/>
                <w:szCs w:val="18"/>
              </w:rPr>
              <w:t>333,33</w:t>
            </w:r>
          </w:p>
        </w:tc>
      </w:tr>
      <w:tr w:rsidR="00C76E8F" w:rsidRPr="00490E90" w:rsidTr="00A41F19">
        <w:trPr>
          <w:trHeight w:val="65"/>
        </w:trPr>
        <w:tc>
          <w:tcPr>
            <w:tcW w:w="1779" w:type="dxa"/>
            <w:vAlign w:val="center"/>
          </w:tcPr>
          <w:p w:rsidR="00C76E8F" w:rsidRPr="00490E90" w:rsidRDefault="00C76E8F" w:rsidP="00A41F19">
            <w:pPr>
              <w:jc w:val="center"/>
              <w:rPr>
                <w:sz w:val="18"/>
                <w:szCs w:val="18"/>
              </w:rPr>
            </w:pPr>
            <w:r w:rsidRPr="00490E90">
              <w:rPr>
                <w:sz w:val="18"/>
                <w:szCs w:val="18"/>
              </w:rPr>
              <w:t>№ 2А от 03.05.2017</w:t>
            </w:r>
          </w:p>
        </w:tc>
        <w:tc>
          <w:tcPr>
            <w:tcW w:w="1701" w:type="dxa"/>
            <w:vAlign w:val="center"/>
          </w:tcPr>
          <w:p w:rsidR="00C76E8F" w:rsidRPr="00490E90" w:rsidRDefault="00C76E8F" w:rsidP="00A41F19">
            <w:pPr>
              <w:rPr>
                <w:sz w:val="18"/>
                <w:szCs w:val="18"/>
              </w:rPr>
            </w:pPr>
            <w:r w:rsidRPr="00490E90">
              <w:rPr>
                <w:sz w:val="18"/>
                <w:szCs w:val="18"/>
              </w:rPr>
              <w:t>ООО ТСК «РОСТ»</w:t>
            </w:r>
          </w:p>
        </w:tc>
        <w:tc>
          <w:tcPr>
            <w:tcW w:w="4111" w:type="dxa"/>
            <w:vAlign w:val="center"/>
          </w:tcPr>
          <w:p w:rsidR="00C76E8F" w:rsidRPr="00490E90" w:rsidRDefault="00C76E8F" w:rsidP="00A41F19">
            <w:pPr>
              <w:jc w:val="both"/>
              <w:rPr>
                <w:sz w:val="18"/>
                <w:szCs w:val="18"/>
              </w:rPr>
            </w:pPr>
            <w:r w:rsidRPr="00490E90">
              <w:rPr>
                <w:sz w:val="18"/>
                <w:szCs w:val="18"/>
              </w:rPr>
              <w:t>Павильон «Волга» г. Озерск, ул. Парковая, д.1 (городской парк)</w:t>
            </w:r>
          </w:p>
        </w:tc>
        <w:tc>
          <w:tcPr>
            <w:tcW w:w="1134" w:type="dxa"/>
            <w:vAlign w:val="center"/>
          </w:tcPr>
          <w:p w:rsidR="00C76E8F" w:rsidRPr="00490E90" w:rsidRDefault="00C76E8F" w:rsidP="00A41F19">
            <w:pPr>
              <w:jc w:val="center"/>
              <w:rPr>
                <w:sz w:val="18"/>
                <w:szCs w:val="18"/>
              </w:rPr>
            </w:pPr>
            <w:r w:rsidRPr="00490E90">
              <w:rPr>
                <w:sz w:val="18"/>
                <w:szCs w:val="18"/>
              </w:rPr>
              <w:t>60,0</w:t>
            </w:r>
          </w:p>
        </w:tc>
        <w:tc>
          <w:tcPr>
            <w:tcW w:w="1451" w:type="dxa"/>
            <w:vAlign w:val="center"/>
          </w:tcPr>
          <w:p w:rsidR="00C76E8F" w:rsidRPr="00490E90" w:rsidRDefault="00C76E8F" w:rsidP="00A41F19">
            <w:pPr>
              <w:jc w:val="right"/>
              <w:rPr>
                <w:sz w:val="18"/>
                <w:szCs w:val="18"/>
              </w:rPr>
            </w:pPr>
            <w:r w:rsidRPr="00490E90">
              <w:rPr>
                <w:sz w:val="18"/>
                <w:szCs w:val="18"/>
              </w:rPr>
              <w:t>166,67</w:t>
            </w:r>
          </w:p>
        </w:tc>
      </w:tr>
      <w:tr w:rsidR="00C76E8F" w:rsidRPr="00490E90" w:rsidTr="00A41F19">
        <w:trPr>
          <w:trHeight w:val="65"/>
        </w:trPr>
        <w:tc>
          <w:tcPr>
            <w:tcW w:w="1779" w:type="dxa"/>
            <w:vAlign w:val="center"/>
          </w:tcPr>
          <w:p w:rsidR="00C76E8F" w:rsidRPr="00490E90" w:rsidRDefault="00C76E8F" w:rsidP="00A41F19">
            <w:pPr>
              <w:jc w:val="center"/>
              <w:rPr>
                <w:sz w:val="18"/>
                <w:szCs w:val="18"/>
              </w:rPr>
            </w:pPr>
            <w:r w:rsidRPr="00490E90">
              <w:rPr>
                <w:sz w:val="18"/>
                <w:szCs w:val="18"/>
              </w:rPr>
              <w:t>№ 3А от 04.12.2017</w:t>
            </w:r>
          </w:p>
        </w:tc>
        <w:tc>
          <w:tcPr>
            <w:tcW w:w="1701" w:type="dxa"/>
            <w:vAlign w:val="center"/>
          </w:tcPr>
          <w:p w:rsidR="00C76E8F" w:rsidRPr="00490E90" w:rsidRDefault="00C76E8F" w:rsidP="00A41F19">
            <w:pPr>
              <w:rPr>
                <w:sz w:val="18"/>
                <w:szCs w:val="18"/>
              </w:rPr>
            </w:pPr>
            <w:r w:rsidRPr="00490E90">
              <w:rPr>
                <w:sz w:val="18"/>
                <w:szCs w:val="18"/>
              </w:rPr>
              <w:t>ООО ТСК «РОСТ»</w:t>
            </w:r>
          </w:p>
        </w:tc>
        <w:tc>
          <w:tcPr>
            <w:tcW w:w="4111" w:type="dxa"/>
            <w:vAlign w:val="center"/>
          </w:tcPr>
          <w:p w:rsidR="00C76E8F" w:rsidRPr="00490E90" w:rsidRDefault="00C76E8F" w:rsidP="00A41F19">
            <w:pPr>
              <w:jc w:val="both"/>
              <w:rPr>
                <w:sz w:val="18"/>
                <w:szCs w:val="18"/>
              </w:rPr>
            </w:pPr>
            <w:r w:rsidRPr="00490E90">
              <w:rPr>
                <w:sz w:val="18"/>
                <w:szCs w:val="18"/>
              </w:rPr>
              <w:t>Павильон «Волга» г. Озерск, ул. Парковая, д.1 (городской парк)</w:t>
            </w:r>
          </w:p>
        </w:tc>
        <w:tc>
          <w:tcPr>
            <w:tcW w:w="1134" w:type="dxa"/>
            <w:vAlign w:val="center"/>
          </w:tcPr>
          <w:p w:rsidR="00C76E8F" w:rsidRPr="00490E90" w:rsidRDefault="00C76E8F" w:rsidP="00A41F19">
            <w:pPr>
              <w:jc w:val="center"/>
              <w:rPr>
                <w:sz w:val="18"/>
                <w:szCs w:val="18"/>
              </w:rPr>
            </w:pPr>
            <w:r w:rsidRPr="00490E90">
              <w:rPr>
                <w:sz w:val="18"/>
                <w:szCs w:val="18"/>
              </w:rPr>
              <w:t>60,0</w:t>
            </w:r>
          </w:p>
        </w:tc>
        <w:tc>
          <w:tcPr>
            <w:tcW w:w="1451" w:type="dxa"/>
            <w:vAlign w:val="center"/>
          </w:tcPr>
          <w:p w:rsidR="00C76E8F" w:rsidRPr="00490E90" w:rsidRDefault="00C76E8F" w:rsidP="00A41F19">
            <w:pPr>
              <w:jc w:val="right"/>
              <w:rPr>
                <w:sz w:val="18"/>
                <w:szCs w:val="18"/>
              </w:rPr>
            </w:pPr>
            <w:r w:rsidRPr="00490E90">
              <w:rPr>
                <w:sz w:val="18"/>
                <w:szCs w:val="18"/>
              </w:rPr>
              <w:t>166,67</w:t>
            </w:r>
          </w:p>
        </w:tc>
      </w:tr>
    </w:tbl>
    <w:p w:rsidR="00A41F19" w:rsidRPr="00B578A6" w:rsidRDefault="00A41F19" w:rsidP="00E95896">
      <w:pPr>
        <w:pStyle w:val="a7"/>
        <w:ind w:firstLine="708"/>
        <w:rPr>
          <w:sz w:val="4"/>
          <w:szCs w:val="4"/>
          <w:lang w:eastAsia="en-US"/>
        </w:rPr>
      </w:pPr>
    </w:p>
    <w:p w:rsidR="00E95896" w:rsidRPr="00490E90" w:rsidRDefault="00CA37DB" w:rsidP="00E95896">
      <w:pPr>
        <w:pStyle w:val="a7"/>
        <w:ind w:firstLine="708"/>
        <w:rPr>
          <w:lang w:eastAsia="en-US"/>
        </w:rPr>
      </w:pPr>
      <w:r>
        <w:rPr>
          <w:lang w:eastAsia="en-US"/>
        </w:rPr>
        <w:t>4</w:t>
      </w:r>
      <w:r w:rsidR="00E95896" w:rsidRPr="00490E90">
        <w:rPr>
          <w:lang w:eastAsia="en-US"/>
        </w:rPr>
        <w:t>.</w:t>
      </w:r>
      <w:r w:rsidR="00E95896" w:rsidRPr="00490E90">
        <w:rPr>
          <w:lang w:eastAsia="en-US"/>
        </w:rPr>
        <w:tab/>
        <w:t xml:space="preserve">Проверкой размера арендной платы за пользование муниципальным движимым имуществом установлено, что стоимость 1 </w:t>
      </w:r>
      <w:proofErr w:type="spellStart"/>
      <w:r w:rsidR="00E95896" w:rsidRPr="00490E90">
        <w:rPr>
          <w:lang w:eastAsia="en-US"/>
        </w:rPr>
        <w:t>кв.м</w:t>
      </w:r>
      <w:proofErr w:type="spellEnd"/>
      <w:r w:rsidR="00E95896" w:rsidRPr="00490E90">
        <w:rPr>
          <w:lang w:eastAsia="en-US"/>
        </w:rPr>
        <w:t xml:space="preserve">. арендуемого </w:t>
      </w:r>
      <w:r w:rsidR="006A07E2" w:rsidRPr="00490E90">
        <w:rPr>
          <w:lang w:eastAsia="en-US"/>
        </w:rPr>
        <w:t>павильона «Волга»</w:t>
      </w:r>
      <w:r w:rsidR="00E95896" w:rsidRPr="00490E90">
        <w:rPr>
          <w:lang w:eastAsia="en-US"/>
        </w:rPr>
        <w:t xml:space="preserve">, общей площадью </w:t>
      </w:r>
      <w:r w:rsidR="006A07E2" w:rsidRPr="00490E90">
        <w:rPr>
          <w:lang w:eastAsia="en-US"/>
        </w:rPr>
        <w:t>60,0</w:t>
      </w:r>
      <w:r w:rsidR="00E95896" w:rsidRPr="00490E90">
        <w:rPr>
          <w:lang w:eastAsia="en-US"/>
        </w:rPr>
        <w:t xml:space="preserve"> кв.</w:t>
      </w:r>
      <w:r w:rsidR="00B95147">
        <w:rPr>
          <w:lang w:eastAsia="en-US"/>
        </w:rPr>
        <w:t> </w:t>
      </w:r>
      <w:r w:rsidR="00E95896" w:rsidRPr="00490E90">
        <w:rPr>
          <w:lang w:eastAsia="en-US"/>
        </w:rPr>
        <w:t xml:space="preserve">м. по ул. </w:t>
      </w:r>
      <w:r w:rsidR="006A07E2" w:rsidRPr="00490E90">
        <w:rPr>
          <w:lang w:eastAsia="en-US"/>
        </w:rPr>
        <w:t>Парковая,1 (городской парк)</w:t>
      </w:r>
      <w:r w:rsidR="00E95896" w:rsidRPr="00490E90">
        <w:rPr>
          <w:lang w:eastAsia="en-US"/>
        </w:rPr>
        <w:t xml:space="preserve"> установлена в соответствии со статьей 8 Федерального закона от 29.07.1998 </w:t>
      </w:r>
      <w:r w:rsidR="00524293" w:rsidRPr="00490E90">
        <w:rPr>
          <w:lang w:eastAsia="en-US"/>
        </w:rPr>
        <w:t xml:space="preserve">  </w:t>
      </w:r>
      <w:r w:rsidR="00E95896" w:rsidRPr="00490E90">
        <w:rPr>
          <w:lang w:eastAsia="en-US"/>
        </w:rPr>
        <w:t>№</w:t>
      </w:r>
      <w:r w:rsidR="00E95896" w:rsidRPr="00490E90">
        <w:t> 1</w:t>
      </w:r>
      <w:r w:rsidR="00E95896" w:rsidRPr="00490E90">
        <w:rPr>
          <w:lang w:eastAsia="en-US"/>
        </w:rPr>
        <w:t xml:space="preserve">35-ФЗ «Об оценочной деятельности» на основании отчетов об оценке рыночной стоимости </w:t>
      </w:r>
      <w:r w:rsidR="006A07E2" w:rsidRPr="00490E90">
        <w:rPr>
          <w:lang w:eastAsia="en-US"/>
        </w:rPr>
        <w:t xml:space="preserve">ежемесячной ставки </w:t>
      </w:r>
      <w:r w:rsidR="00E95896" w:rsidRPr="00490E90">
        <w:rPr>
          <w:lang w:eastAsia="en-US"/>
        </w:rPr>
        <w:t>аренд</w:t>
      </w:r>
      <w:r w:rsidR="006A07E2" w:rsidRPr="00490E90">
        <w:rPr>
          <w:lang w:eastAsia="en-US"/>
        </w:rPr>
        <w:t>ной платы</w:t>
      </w:r>
      <w:r w:rsidR="00E95896" w:rsidRPr="00490E90">
        <w:rPr>
          <w:lang w:eastAsia="en-US"/>
        </w:rPr>
        <w:t>:</w:t>
      </w:r>
    </w:p>
    <w:p w:rsidR="00E95896" w:rsidRPr="00490E90" w:rsidRDefault="00E95896" w:rsidP="00E95896">
      <w:pPr>
        <w:pStyle w:val="a7"/>
      </w:pPr>
      <w:r w:rsidRPr="00490E90">
        <w:rPr>
          <w:lang w:eastAsia="en-US"/>
        </w:rPr>
        <w:tab/>
      </w:r>
      <w:r w:rsidRPr="00490E90">
        <w:t>–</w:t>
      </w:r>
      <w:r w:rsidRPr="00490E90">
        <w:tab/>
      </w:r>
      <w:r w:rsidRPr="00490E90">
        <w:rPr>
          <w:i/>
          <w:lang w:eastAsia="en-US"/>
        </w:rPr>
        <w:t>по данным отчета об оценке от 2</w:t>
      </w:r>
      <w:r w:rsidR="006A07E2" w:rsidRPr="00490E90">
        <w:rPr>
          <w:i/>
          <w:lang w:eastAsia="en-US"/>
        </w:rPr>
        <w:t>7</w:t>
      </w:r>
      <w:r w:rsidRPr="00490E90">
        <w:rPr>
          <w:i/>
          <w:lang w:eastAsia="en-US"/>
        </w:rPr>
        <w:t>.</w:t>
      </w:r>
      <w:r w:rsidR="00917407" w:rsidRPr="00490E90">
        <w:rPr>
          <w:i/>
          <w:lang w:eastAsia="en-US"/>
        </w:rPr>
        <w:t>04</w:t>
      </w:r>
      <w:r w:rsidRPr="00490E90">
        <w:rPr>
          <w:i/>
          <w:lang w:eastAsia="en-US"/>
        </w:rPr>
        <w:t>.201</w:t>
      </w:r>
      <w:r w:rsidR="006A07E2" w:rsidRPr="00490E90">
        <w:rPr>
          <w:i/>
          <w:lang w:eastAsia="en-US"/>
        </w:rPr>
        <w:t>7</w:t>
      </w:r>
      <w:r w:rsidRPr="00490E90">
        <w:rPr>
          <w:i/>
          <w:lang w:eastAsia="en-US"/>
        </w:rPr>
        <w:t xml:space="preserve"> №</w:t>
      </w:r>
      <w:r w:rsidRPr="00490E90">
        <w:rPr>
          <w:i/>
        </w:rPr>
        <w:t> </w:t>
      </w:r>
      <w:r w:rsidRPr="00490E90">
        <w:rPr>
          <w:i/>
          <w:lang w:eastAsia="en-US"/>
        </w:rPr>
        <w:t>0</w:t>
      </w:r>
      <w:r w:rsidR="006A07E2" w:rsidRPr="00490E90">
        <w:rPr>
          <w:i/>
          <w:lang w:eastAsia="en-US"/>
        </w:rPr>
        <w:t>165</w:t>
      </w:r>
      <w:r w:rsidRPr="00490E90">
        <w:rPr>
          <w:lang w:eastAsia="en-US"/>
        </w:rPr>
        <w:t xml:space="preserve"> ежемесячная ставка арендной платы за пользование </w:t>
      </w:r>
      <w:r w:rsidR="006A07E2" w:rsidRPr="00490E90">
        <w:rPr>
          <w:lang w:eastAsia="en-US"/>
        </w:rPr>
        <w:t>павильоном «Волга»</w:t>
      </w:r>
      <w:r w:rsidRPr="00490E90">
        <w:rPr>
          <w:lang w:eastAsia="en-US"/>
        </w:rPr>
        <w:t xml:space="preserve">, общей площадью      </w:t>
      </w:r>
      <w:r w:rsidR="006A07E2" w:rsidRPr="00490E90">
        <w:rPr>
          <w:lang w:eastAsia="en-US"/>
        </w:rPr>
        <w:t>60</w:t>
      </w:r>
      <w:r w:rsidRPr="00490E90">
        <w:rPr>
          <w:lang w:eastAsia="en-US"/>
        </w:rPr>
        <w:t>,</w:t>
      </w:r>
      <w:r w:rsidR="006A07E2" w:rsidRPr="00490E90">
        <w:rPr>
          <w:lang w:eastAsia="en-US"/>
        </w:rPr>
        <w:t>0</w:t>
      </w:r>
      <w:r w:rsidRPr="00490E90">
        <w:rPr>
          <w:lang w:eastAsia="en-US"/>
        </w:rPr>
        <w:t xml:space="preserve"> кв. м., в целях размещения </w:t>
      </w:r>
      <w:r w:rsidR="00EC5B29" w:rsidRPr="00490E90">
        <w:rPr>
          <w:lang w:eastAsia="en-US"/>
        </w:rPr>
        <w:t>пункта питания, розничной торговли, спортивного инвентаря и использования для иной досуговой деятельности</w:t>
      </w:r>
      <w:r w:rsidRPr="00490E90">
        <w:t xml:space="preserve"> по состоянию </w:t>
      </w:r>
      <w:r w:rsidR="00B95147">
        <w:t xml:space="preserve">           </w:t>
      </w:r>
      <w:r w:rsidRPr="00490E90">
        <w:t xml:space="preserve">на </w:t>
      </w:r>
      <w:r w:rsidR="00EC5B29" w:rsidRPr="00490E90">
        <w:t>25</w:t>
      </w:r>
      <w:r w:rsidRPr="00490E90">
        <w:t>.</w:t>
      </w:r>
      <w:r w:rsidR="00EC5B29" w:rsidRPr="00490E90">
        <w:t>04</w:t>
      </w:r>
      <w:r w:rsidRPr="00490E90">
        <w:t>.201</w:t>
      </w:r>
      <w:r w:rsidR="00EC5B29" w:rsidRPr="00490E90">
        <w:t>7</w:t>
      </w:r>
      <w:r w:rsidRPr="00490E90">
        <w:t xml:space="preserve"> составила:</w:t>
      </w:r>
    </w:p>
    <w:p w:rsidR="00E95896" w:rsidRPr="00490E90" w:rsidRDefault="00E95896" w:rsidP="00E95896">
      <w:pPr>
        <w:pStyle w:val="a7"/>
      </w:pPr>
      <w:r w:rsidRPr="00490E90">
        <w:tab/>
        <w:t>–</w:t>
      </w:r>
      <w:r w:rsidRPr="00490E90">
        <w:tab/>
      </w:r>
      <w:r w:rsidR="00EC5B29" w:rsidRPr="00490E90">
        <w:t>за 1 кв.</w:t>
      </w:r>
      <w:r w:rsidR="00B95147">
        <w:t> </w:t>
      </w:r>
      <w:r w:rsidR="00EC5B29" w:rsidRPr="00490E90">
        <w:t>м. в месяц 175,00 рублей</w:t>
      </w:r>
      <w:r w:rsidR="00674C38">
        <w:t xml:space="preserve"> </w:t>
      </w:r>
      <w:r w:rsidR="00EC5B29" w:rsidRPr="00490E90">
        <w:t>(</w:t>
      </w:r>
      <w:r w:rsidR="004402C0" w:rsidRPr="00490E90">
        <w:t>ежемесячная стоимость</w:t>
      </w:r>
      <w:r w:rsidR="00EC5B29" w:rsidRPr="00490E90">
        <w:t xml:space="preserve"> за пользование павильоном «Волга»</w:t>
      </w:r>
      <w:r w:rsidR="00B808FD" w:rsidRPr="00490E90">
        <w:t>, общей площадью 60,0 кв.</w:t>
      </w:r>
      <w:r w:rsidR="00B95147">
        <w:t> </w:t>
      </w:r>
      <w:r w:rsidR="00B808FD" w:rsidRPr="00490E90">
        <w:t xml:space="preserve">м. </w:t>
      </w:r>
      <w:r w:rsidR="004402C0" w:rsidRPr="00490E90">
        <w:t>составила 10 500,00 рублей</w:t>
      </w:r>
      <w:r w:rsidR="00C76E8F" w:rsidRPr="00490E90">
        <w:t xml:space="preserve"> </w:t>
      </w:r>
      <w:r w:rsidR="00C6654F" w:rsidRPr="00490E90">
        <w:t xml:space="preserve">без </w:t>
      </w:r>
      <w:r w:rsidR="00C6654F" w:rsidRPr="00490E90">
        <w:rPr>
          <w:lang w:eastAsia="en-US"/>
        </w:rPr>
        <w:t>учета коммунальных расходов</w:t>
      </w:r>
      <w:r w:rsidR="004402C0" w:rsidRPr="00490E90">
        <w:t>)</w:t>
      </w:r>
      <w:r w:rsidRPr="00490E90">
        <w:t>;</w:t>
      </w:r>
    </w:p>
    <w:p w:rsidR="00D85701" w:rsidRPr="00490E90" w:rsidRDefault="00E95896" w:rsidP="00674C38">
      <w:pPr>
        <w:pStyle w:val="a7"/>
        <w:ind w:firstLine="708"/>
      </w:pPr>
      <w:r w:rsidRPr="00490E90">
        <w:t>–</w:t>
      </w:r>
      <w:r w:rsidRPr="00490E90">
        <w:rPr>
          <w:lang w:eastAsia="en-US"/>
        </w:rPr>
        <w:tab/>
      </w:r>
      <w:r w:rsidRPr="00490E90">
        <w:rPr>
          <w:i/>
          <w:lang w:eastAsia="en-US"/>
        </w:rPr>
        <w:t xml:space="preserve">по данным отчета об оценке от </w:t>
      </w:r>
      <w:r w:rsidR="00D85701" w:rsidRPr="00490E90">
        <w:rPr>
          <w:i/>
          <w:lang w:eastAsia="en-US"/>
        </w:rPr>
        <w:t>25</w:t>
      </w:r>
      <w:r w:rsidRPr="00490E90">
        <w:rPr>
          <w:i/>
          <w:lang w:eastAsia="en-US"/>
        </w:rPr>
        <w:t>.0</w:t>
      </w:r>
      <w:r w:rsidR="00D85701" w:rsidRPr="00490E90">
        <w:rPr>
          <w:i/>
          <w:lang w:eastAsia="en-US"/>
        </w:rPr>
        <w:t>4</w:t>
      </w:r>
      <w:r w:rsidRPr="00490E90">
        <w:rPr>
          <w:i/>
          <w:lang w:eastAsia="en-US"/>
        </w:rPr>
        <w:t>.201</w:t>
      </w:r>
      <w:r w:rsidR="00D85701" w:rsidRPr="00490E90">
        <w:rPr>
          <w:i/>
          <w:lang w:eastAsia="en-US"/>
        </w:rPr>
        <w:t>7</w:t>
      </w:r>
      <w:r w:rsidRPr="00490E90">
        <w:rPr>
          <w:i/>
          <w:lang w:eastAsia="en-US"/>
        </w:rPr>
        <w:t xml:space="preserve"> №</w:t>
      </w:r>
      <w:r w:rsidRPr="00490E90">
        <w:rPr>
          <w:i/>
        </w:rPr>
        <w:t> </w:t>
      </w:r>
      <w:r w:rsidRPr="00490E90">
        <w:rPr>
          <w:i/>
          <w:lang w:eastAsia="en-US"/>
        </w:rPr>
        <w:t>0</w:t>
      </w:r>
      <w:r w:rsidR="00D85701" w:rsidRPr="00490E90">
        <w:rPr>
          <w:i/>
          <w:lang w:eastAsia="en-US"/>
        </w:rPr>
        <w:t>164</w:t>
      </w:r>
      <w:r w:rsidRPr="00490E90">
        <w:rPr>
          <w:lang w:eastAsia="en-US"/>
        </w:rPr>
        <w:t xml:space="preserve"> </w:t>
      </w:r>
      <w:r w:rsidR="00D85701" w:rsidRPr="00490E90">
        <w:rPr>
          <w:lang w:eastAsia="en-US"/>
        </w:rPr>
        <w:t>ежемесячная ставка арендной платы за пользование павильоном «Лилия», общей площадью</w:t>
      </w:r>
      <w:r w:rsidR="00625635">
        <w:rPr>
          <w:lang w:eastAsia="en-US"/>
        </w:rPr>
        <w:t xml:space="preserve">   </w:t>
      </w:r>
      <w:r w:rsidR="00D85701" w:rsidRPr="00490E90">
        <w:rPr>
          <w:lang w:eastAsia="en-US"/>
        </w:rPr>
        <w:t xml:space="preserve"> 50,0 кв.</w:t>
      </w:r>
      <w:r w:rsidR="00B95147">
        <w:rPr>
          <w:lang w:eastAsia="en-US"/>
        </w:rPr>
        <w:t> </w:t>
      </w:r>
      <w:r w:rsidR="00D85701" w:rsidRPr="00490E90">
        <w:rPr>
          <w:lang w:eastAsia="en-US"/>
        </w:rPr>
        <w:t>м., в целях размещения пункта питания, розничной торговли, спортивного инвентаря и использования для иной досуговой деятельности</w:t>
      </w:r>
      <w:r w:rsidR="00D85701" w:rsidRPr="00490E90">
        <w:t xml:space="preserve"> по состоянию на 20.04.2017 составила:</w:t>
      </w:r>
    </w:p>
    <w:p w:rsidR="00C6654F" w:rsidRPr="00490E90" w:rsidRDefault="00D85701" w:rsidP="00C6654F">
      <w:pPr>
        <w:pStyle w:val="a7"/>
        <w:ind w:firstLine="708"/>
        <w:rPr>
          <w:lang w:eastAsia="en-US"/>
        </w:rPr>
      </w:pPr>
      <w:r w:rsidRPr="00490E90">
        <w:t>–</w:t>
      </w:r>
      <w:r w:rsidRPr="00490E90">
        <w:tab/>
        <w:t>за 1 кв.</w:t>
      </w:r>
      <w:r w:rsidR="00B95147">
        <w:t> </w:t>
      </w:r>
      <w:r w:rsidRPr="00490E90">
        <w:t>м. в месяц 100,00 рублей (ежемесячная стоимость за пользование павильоном «Лилия», общей площадью 50,0 кв.</w:t>
      </w:r>
      <w:r w:rsidR="00B95147">
        <w:t> </w:t>
      </w:r>
      <w:r w:rsidRPr="00490E90">
        <w:t>м. составила 5</w:t>
      </w:r>
      <w:r w:rsidR="00B95147">
        <w:t> </w:t>
      </w:r>
      <w:r w:rsidRPr="00490E90">
        <w:t>000,00 рублей</w:t>
      </w:r>
      <w:r w:rsidR="00C6654F" w:rsidRPr="00490E90">
        <w:t xml:space="preserve"> без </w:t>
      </w:r>
      <w:r w:rsidR="00C6654F" w:rsidRPr="00490E90">
        <w:rPr>
          <w:lang w:eastAsia="en-US"/>
        </w:rPr>
        <w:t>учета коммунальных расходов)</w:t>
      </w:r>
      <w:r w:rsidR="00C76E8F" w:rsidRPr="00490E90">
        <w:rPr>
          <w:lang w:eastAsia="en-US"/>
        </w:rPr>
        <w:t>.</w:t>
      </w:r>
    </w:p>
    <w:p w:rsidR="00360603" w:rsidRPr="00490E90" w:rsidRDefault="00CA37DB" w:rsidP="00360603">
      <w:pPr>
        <w:pStyle w:val="25"/>
        <w:ind w:firstLine="708"/>
        <w:rPr>
          <w:szCs w:val="28"/>
        </w:rPr>
      </w:pPr>
      <w:r>
        <w:rPr>
          <w:szCs w:val="28"/>
        </w:rPr>
        <w:t>5</w:t>
      </w:r>
      <w:r w:rsidR="00360603" w:rsidRPr="00490E90">
        <w:rPr>
          <w:szCs w:val="28"/>
        </w:rPr>
        <w:t>.</w:t>
      </w:r>
      <w:r w:rsidR="00360603" w:rsidRPr="00490E90">
        <w:rPr>
          <w:szCs w:val="28"/>
        </w:rPr>
        <w:tab/>
        <w:t>Проверкой полноты и своевременности поступления арендной платы по действующим и заключенным в проверяемом периоде договорам аренды муниципального движимого имущества, установлено:</w:t>
      </w:r>
    </w:p>
    <w:p w:rsidR="00B578A6" w:rsidRDefault="00CA37DB" w:rsidP="00B578A6">
      <w:pPr>
        <w:pStyle w:val="a7"/>
        <w:ind w:firstLine="708"/>
        <w:rPr>
          <w:lang w:eastAsia="en-US"/>
        </w:rPr>
      </w:pPr>
      <w:r w:rsidRPr="00FD28DD">
        <w:rPr>
          <w:lang w:eastAsia="en-US"/>
        </w:rPr>
        <w:t>5</w:t>
      </w:r>
      <w:r w:rsidR="00E95896" w:rsidRPr="00FD28DD">
        <w:rPr>
          <w:lang w:eastAsia="en-US"/>
        </w:rPr>
        <w:t>.1.</w:t>
      </w:r>
      <w:r w:rsidR="00E95896" w:rsidRPr="00FD28DD">
        <w:rPr>
          <w:lang w:eastAsia="en-US"/>
        </w:rPr>
        <w:tab/>
        <w:t>В нарушение статьи</w:t>
      </w:r>
      <w:r w:rsidR="00E95896" w:rsidRPr="00490E90">
        <w:rPr>
          <w:lang w:eastAsia="en-US"/>
        </w:rPr>
        <w:t xml:space="preserve"> 8 Федерального закона от 29.07.1998 № 135-ФЗ «Об оценочной деятельности», в 201</w:t>
      </w:r>
      <w:r w:rsidR="00D85701" w:rsidRPr="00490E90">
        <w:rPr>
          <w:lang w:eastAsia="en-US"/>
        </w:rPr>
        <w:t>7</w:t>
      </w:r>
      <w:r w:rsidR="00E95896" w:rsidRPr="00490E90">
        <w:rPr>
          <w:lang w:eastAsia="en-US"/>
        </w:rPr>
        <w:t xml:space="preserve"> году и текущем периоде 201</w:t>
      </w:r>
      <w:r w:rsidR="00D85701" w:rsidRPr="00490E90">
        <w:rPr>
          <w:lang w:eastAsia="en-US"/>
        </w:rPr>
        <w:t>8</w:t>
      </w:r>
      <w:r w:rsidR="00E95896" w:rsidRPr="00490E90">
        <w:rPr>
          <w:lang w:eastAsia="en-US"/>
        </w:rPr>
        <w:t xml:space="preserve"> года </w:t>
      </w:r>
      <w:r w:rsidR="00D85701" w:rsidRPr="00490E90">
        <w:rPr>
          <w:lang w:eastAsia="en-US"/>
        </w:rPr>
        <w:t xml:space="preserve">           </w:t>
      </w:r>
      <w:r w:rsidR="00E95896" w:rsidRPr="00490E90">
        <w:rPr>
          <w:lang w:eastAsia="en-US"/>
        </w:rPr>
        <w:t>М</w:t>
      </w:r>
      <w:r w:rsidR="00D85701" w:rsidRPr="00490E90">
        <w:rPr>
          <w:lang w:eastAsia="en-US"/>
        </w:rPr>
        <w:t xml:space="preserve">БУ </w:t>
      </w:r>
      <w:proofErr w:type="spellStart"/>
      <w:r w:rsidR="00D85701" w:rsidRPr="00490E90">
        <w:rPr>
          <w:lang w:eastAsia="en-US"/>
        </w:rPr>
        <w:t>ПКиО</w:t>
      </w:r>
      <w:proofErr w:type="spellEnd"/>
      <w:r w:rsidR="00E95896" w:rsidRPr="00490E90">
        <w:rPr>
          <w:lang w:eastAsia="en-US"/>
        </w:rPr>
        <w:t xml:space="preserve"> заключен договор аренды муниципального движимого имущества (</w:t>
      </w:r>
      <w:r w:rsidR="000D58CC" w:rsidRPr="00490E90">
        <w:rPr>
          <w:lang w:eastAsia="en-US"/>
        </w:rPr>
        <w:t>павильон «Волга</w:t>
      </w:r>
      <w:r w:rsidR="00E95896" w:rsidRPr="00490E90">
        <w:rPr>
          <w:lang w:eastAsia="en-US"/>
        </w:rPr>
        <w:t xml:space="preserve">» по ул. </w:t>
      </w:r>
      <w:r w:rsidR="000D58CC" w:rsidRPr="00490E90">
        <w:rPr>
          <w:lang w:eastAsia="en-US"/>
        </w:rPr>
        <w:t>Парковая,1 (городской парк)</w:t>
      </w:r>
      <w:r w:rsidR="00E95896" w:rsidRPr="00490E90">
        <w:rPr>
          <w:lang w:eastAsia="en-US"/>
        </w:rPr>
        <w:t xml:space="preserve">) </w:t>
      </w:r>
      <w:r w:rsidR="00DB428A" w:rsidRPr="00C97E78">
        <w:rPr>
          <w:lang w:eastAsia="en-US"/>
        </w:rPr>
        <w:t xml:space="preserve">на основании письма </w:t>
      </w:r>
      <w:r w:rsidR="00B95147">
        <w:rPr>
          <w:lang w:eastAsia="en-US"/>
        </w:rPr>
        <w:t xml:space="preserve">         </w:t>
      </w:r>
      <w:r w:rsidR="00DB428A" w:rsidRPr="00C97E78">
        <w:rPr>
          <w:lang w:eastAsia="en-US"/>
        </w:rPr>
        <w:t xml:space="preserve">об актуализации отчета </w:t>
      </w:r>
      <w:r w:rsidR="00C97E78" w:rsidRPr="00C97E78">
        <w:rPr>
          <w:lang w:eastAsia="en-US"/>
        </w:rPr>
        <w:t>от 10.10.2017,</w:t>
      </w:r>
      <w:r w:rsidR="00DB428A" w:rsidRPr="00C97E78">
        <w:rPr>
          <w:lang w:eastAsia="en-US"/>
        </w:rPr>
        <w:t xml:space="preserve"> то есть </w:t>
      </w:r>
      <w:r w:rsidR="00E95896" w:rsidRPr="00C97E78">
        <w:rPr>
          <w:lang w:eastAsia="en-US"/>
        </w:rPr>
        <w:t>без проведения обязательной</w:t>
      </w:r>
      <w:r w:rsidR="00E95896" w:rsidRPr="00490E90">
        <w:rPr>
          <w:lang w:eastAsia="en-US"/>
        </w:rPr>
        <w:t xml:space="preserve"> оценки рыночной стоимости объектов муниципального движимого имущества, в том числе:</w:t>
      </w:r>
    </w:p>
    <w:p w:rsidR="00E95896" w:rsidRPr="00490E90" w:rsidRDefault="00E95896" w:rsidP="00E95896">
      <w:pPr>
        <w:pStyle w:val="a7"/>
        <w:ind w:firstLine="708"/>
        <w:rPr>
          <w:sz w:val="6"/>
          <w:szCs w:val="6"/>
          <w:lang w:eastAsia="en-US"/>
        </w:rPr>
      </w:pPr>
    </w:p>
    <w:tbl>
      <w:tblPr>
        <w:tblW w:w="1014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23"/>
        <w:gridCol w:w="2126"/>
        <w:gridCol w:w="2552"/>
        <w:gridCol w:w="1701"/>
        <w:gridCol w:w="1843"/>
      </w:tblGrid>
      <w:tr w:rsidR="004A460A" w:rsidRPr="00490E90" w:rsidTr="00FE3723">
        <w:trPr>
          <w:tblHeader/>
        </w:trPr>
        <w:tc>
          <w:tcPr>
            <w:tcW w:w="10145" w:type="dxa"/>
            <w:gridSpan w:val="5"/>
            <w:tcBorders>
              <w:top w:val="nil"/>
              <w:left w:val="nil"/>
              <w:bottom w:val="single" w:sz="12" w:space="0" w:color="auto"/>
              <w:right w:val="nil"/>
            </w:tcBorders>
          </w:tcPr>
          <w:p w:rsidR="00E95896" w:rsidRPr="00490E90" w:rsidRDefault="00E95896" w:rsidP="00F939A0">
            <w:pPr>
              <w:jc w:val="right"/>
              <w:rPr>
                <w:sz w:val="18"/>
                <w:szCs w:val="18"/>
              </w:rPr>
            </w:pPr>
            <w:r w:rsidRPr="00490E90">
              <w:rPr>
                <w:sz w:val="18"/>
                <w:szCs w:val="18"/>
              </w:rPr>
              <w:t xml:space="preserve">Таблица № </w:t>
            </w:r>
            <w:r w:rsidR="00F939A0">
              <w:rPr>
                <w:sz w:val="18"/>
                <w:szCs w:val="18"/>
              </w:rPr>
              <w:t>16</w:t>
            </w:r>
            <w:r w:rsidRPr="00490E90">
              <w:rPr>
                <w:sz w:val="18"/>
                <w:szCs w:val="18"/>
              </w:rPr>
              <w:t xml:space="preserve"> (рублей)</w:t>
            </w:r>
          </w:p>
        </w:tc>
      </w:tr>
      <w:tr w:rsidR="004A460A" w:rsidRPr="00490E90" w:rsidTr="00FE3723">
        <w:trPr>
          <w:tblHeader/>
        </w:trPr>
        <w:tc>
          <w:tcPr>
            <w:tcW w:w="1923" w:type="dxa"/>
            <w:tcBorders>
              <w:top w:val="single" w:sz="12" w:space="0" w:color="auto"/>
              <w:bottom w:val="single" w:sz="12" w:space="0" w:color="auto"/>
            </w:tcBorders>
          </w:tcPr>
          <w:p w:rsidR="00E95896" w:rsidRPr="00490E90" w:rsidRDefault="00E95896" w:rsidP="00E95896">
            <w:pPr>
              <w:jc w:val="center"/>
              <w:rPr>
                <w:sz w:val="18"/>
                <w:szCs w:val="18"/>
              </w:rPr>
            </w:pPr>
            <w:r w:rsidRPr="00490E90">
              <w:rPr>
                <w:sz w:val="18"/>
                <w:szCs w:val="18"/>
              </w:rPr>
              <w:t xml:space="preserve">Номер и дата договора </w:t>
            </w:r>
          </w:p>
        </w:tc>
        <w:tc>
          <w:tcPr>
            <w:tcW w:w="2126" w:type="dxa"/>
            <w:tcBorders>
              <w:top w:val="single" w:sz="12" w:space="0" w:color="auto"/>
              <w:bottom w:val="single" w:sz="12" w:space="0" w:color="auto"/>
            </w:tcBorders>
          </w:tcPr>
          <w:p w:rsidR="00E95896" w:rsidRPr="00490E90" w:rsidRDefault="00E95896" w:rsidP="00E95896">
            <w:pPr>
              <w:jc w:val="center"/>
              <w:rPr>
                <w:sz w:val="18"/>
                <w:szCs w:val="18"/>
              </w:rPr>
            </w:pPr>
            <w:r w:rsidRPr="00490E90">
              <w:rPr>
                <w:sz w:val="18"/>
                <w:szCs w:val="18"/>
              </w:rPr>
              <w:t>Арендатор</w:t>
            </w:r>
          </w:p>
        </w:tc>
        <w:tc>
          <w:tcPr>
            <w:tcW w:w="2552" w:type="dxa"/>
            <w:tcBorders>
              <w:top w:val="single" w:sz="12" w:space="0" w:color="auto"/>
              <w:bottom w:val="single" w:sz="12" w:space="0" w:color="auto"/>
            </w:tcBorders>
          </w:tcPr>
          <w:p w:rsidR="00E95896" w:rsidRPr="00490E90" w:rsidRDefault="00E95896" w:rsidP="00E95896">
            <w:pPr>
              <w:jc w:val="center"/>
              <w:rPr>
                <w:sz w:val="18"/>
                <w:szCs w:val="18"/>
              </w:rPr>
            </w:pPr>
            <w:r w:rsidRPr="00490E90">
              <w:rPr>
                <w:sz w:val="18"/>
                <w:szCs w:val="18"/>
              </w:rPr>
              <w:t xml:space="preserve">Адрес помещения </w:t>
            </w:r>
          </w:p>
        </w:tc>
        <w:tc>
          <w:tcPr>
            <w:tcW w:w="1701" w:type="dxa"/>
            <w:tcBorders>
              <w:top w:val="single" w:sz="12" w:space="0" w:color="auto"/>
              <w:bottom w:val="single" w:sz="12" w:space="0" w:color="auto"/>
            </w:tcBorders>
          </w:tcPr>
          <w:p w:rsidR="00E95896" w:rsidRPr="00490E90" w:rsidRDefault="00E95896" w:rsidP="00E95896">
            <w:pPr>
              <w:jc w:val="center"/>
              <w:rPr>
                <w:sz w:val="18"/>
                <w:szCs w:val="18"/>
              </w:rPr>
            </w:pPr>
            <w:r w:rsidRPr="00490E90">
              <w:rPr>
                <w:sz w:val="18"/>
                <w:szCs w:val="18"/>
              </w:rPr>
              <w:t>Площадь,</w:t>
            </w:r>
          </w:p>
          <w:p w:rsidR="00E95896" w:rsidRPr="00490E90" w:rsidRDefault="00E95896" w:rsidP="00E95896">
            <w:pPr>
              <w:jc w:val="center"/>
              <w:rPr>
                <w:sz w:val="18"/>
                <w:szCs w:val="18"/>
              </w:rPr>
            </w:pPr>
            <w:proofErr w:type="spellStart"/>
            <w:r w:rsidRPr="00490E90">
              <w:rPr>
                <w:sz w:val="18"/>
                <w:szCs w:val="18"/>
              </w:rPr>
              <w:t>кв.м</w:t>
            </w:r>
            <w:proofErr w:type="spellEnd"/>
            <w:r w:rsidRPr="00490E90">
              <w:rPr>
                <w:sz w:val="18"/>
                <w:szCs w:val="18"/>
              </w:rPr>
              <w:t>.</w:t>
            </w:r>
          </w:p>
        </w:tc>
        <w:tc>
          <w:tcPr>
            <w:tcW w:w="1843" w:type="dxa"/>
            <w:tcBorders>
              <w:top w:val="single" w:sz="12" w:space="0" w:color="auto"/>
              <w:bottom w:val="single" w:sz="12" w:space="0" w:color="auto"/>
            </w:tcBorders>
          </w:tcPr>
          <w:p w:rsidR="00E95896" w:rsidRPr="00490E90" w:rsidRDefault="00E95896" w:rsidP="00E95896">
            <w:pPr>
              <w:jc w:val="center"/>
              <w:rPr>
                <w:sz w:val="18"/>
                <w:szCs w:val="18"/>
              </w:rPr>
            </w:pPr>
            <w:r w:rsidRPr="00490E90">
              <w:rPr>
                <w:sz w:val="18"/>
                <w:szCs w:val="18"/>
              </w:rPr>
              <w:t>Арендная плата</w:t>
            </w:r>
            <w:r w:rsidR="00EE66CA" w:rsidRPr="00490E90">
              <w:rPr>
                <w:sz w:val="18"/>
                <w:szCs w:val="18"/>
              </w:rPr>
              <w:t xml:space="preserve"> за 1 календарный день</w:t>
            </w:r>
            <w:r w:rsidRPr="00490E90">
              <w:rPr>
                <w:sz w:val="18"/>
                <w:szCs w:val="18"/>
              </w:rPr>
              <w:t xml:space="preserve"> </w:t>
            </w:r>
          </w:p>
        </w:tc>
      </w:tr>
      <w:tr w:rsidR="004A460A" w:rsidRPr="00490E90" w:rsidTr="00FE3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26"/>
        </w:trPr>
        <w:tc>
          <w:tcPr>
            <w:tcW w:w="10145" w:type="dxa"/>
            <w:gridSpan w:val="5"/>
            <w:tcBorders>
              <w:top w:val="single" w:sz="12" w:space="0" w:color="auto"/>
              <w:left w:val="single" w:sz="12" w:space="0" w:color="auto"/>
              <w:bottom w:val="single" w:sz="12" w:space="0" w:color="auto"/>
              <w:right w:val="single" w:sz="12" w:space="0" w:color="auto"/>
            </w:tcBorders>
            <w:vAlign w:val="center"/>
          </w:tcPr>
          <w:p w:rsidR="00E95896" w:rsidRPr="00490E90" w:rsidRDefault="00E95896" w:rsidP="00CF4272">
            <w:pPr>
              <w:jc w:val="center"/>
              <w:rPr>
                <w:b/>
                <w:bCs/>
                <w:sz w:val="18"/>
                <w:szCs w:val="18"/>
                <w:lang w:eastAsia="ru-RU"/>
              </w:rPr>
            </w:pPr>
            <w:r w:rsidRPr="00490E90">
              <w:rPr>
                <w:b/>
                <w:bCs/>
                <w:sz w:val="18"/>
                <w:szCs w:val="18"/>
                <w:lang w:eastAsia="ru-RU"/>
              </w:rPr>
              <w:t>201</w:t>
            </w:r>
            <w:r w:rsidR="00CF4272" w:rsidRPr="00490E90">
              <w:rPr>
                <w:b/>
                <w:bCs/>
                <w:sz w:val="18"/>
                <w:szCs w:val="18"/>
                <w:lang w:eastAsia="ru-RU"/>
              </w:rPr>
              <w:t>7</w:t>
            </w:r>
            <w:r w:rsidRPr="00490E90">
              <w:rPr>
                <w:b/>
                <w:bCs/>
                <w:sz w:val="18"/>
                <w:szCs w:val="18"/>
                <w:lang w:eastAsia="ru-RU"/>
              </w:rPr>
              <w:t xml:space="preserve"> ГОД </w:t>
            </w:r>
            <w:r w:rsidRPr="00490E90">
              <w:rPr>
                <w:b/>
                <w:sz w:val="18"/>
                <w:szCs w:val="18"/>
              </w:rPr>
              <w:t>(НА СРОК НЕ БОЛЕЕ 30 КАЛЕНДАРНЫХ ДНЕЙ)</w:t>
            </w:r>
          </w:p>
        </w:tc>
      </w:tr>
      <w:tr w:rsidR="004A460A" w:rsidRPr="00490E90" w:rsidTr="00FE3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52"/>
        </w:trPr>
        <w:tc>
          <w:tcPr>
            <w:tcW w:w="1923" w:type="dxa"/>
            <w:tcBorders>
              <w:top w:val="single" w:sz="12" w:space="0" w:color="auto"/>
              <w:left w:val="single" w:sz="12" w:space="0" w:color="auto"/>
              <w:bottom w:val="single" w:sz="12" w:space="0" w:color="auto"/>
              <w:right w:val="single" w:sz="8" w:space="0" w:color="auto"/>
            </w:tcBorders>
            <w:vAlign w:val="center"/>
          </w:tcPr>
          <w:p w:rsidR="00E95896" w:rsidRPr="00490E90" w:rsidRDefault="00E95896" w:rsidP="000D58CC">
            <w:pPr>
              <w:rPr>
                <w:sz w:val="18"/>
                <w:szCs w:val="18"/>
                <w:lang w:eastAsia="ru-RU"/>
              </w:rPr>
            </w:pPr>
            <w:r w:rsidRPr="00490E90">
              <w:rPr>
                <w:sz w:val="18"/>
                <w:szCs w:val="18"/>
                <w:lang w:eastAsia="ru-RU"/>
              </w:rPr>
              <w:t>№ 3</w:t>
            </w:r>
            <w:r w:rsidR="000D58CC" w:rsidRPr="00490E90">
              <w:rPr>
                <w:sz w:val="18"/>
                <w:szCs w:val="18"/>
                <w:lang w:eastAsia="ru-RU"/>
              </w:rPr>
              <w:t>А</w:t>
            </w:r>
            <w:r w:rsidRPr="00490E90">
              <w:rPr>
                <w:sz w:val="18"/>
                <w:szCs w:val="18"/>
                <w:lang w:eastAsia="ru-RU"/>
              </w:rPr>
              <w:t xml:space="preserve"> от </w:t>
            </w:r>
            <w:r w:rsidR="000D58CC" w:rsidRPr="00490E90">
              <w:rPr>
                <w:sz w:val="18"/>
                <w:szCs w:val="18"/>
                <w:lang w:eastAsia="ru-RU"/>
              </w:rPr>
              <w:t>04</w:t>
            </w:r>
            <w:r w:rsidRPr="00490E90">
              <w:rPr>
                <w:sz w:val="18"/>
                <w:szCs w:val="18"/>
                <w:lang w:eastAsia="ru-RU"/>
              </w:rPr>
              <w:t>.</w:t>
            </w:r>
            <w:r w:rsidR="000D58CC" w:rsidRPr="00490E90">
              <w:rPr>
                <w:sz w:val="18"/>
                <w:szCs w:val="18"/>
                <w:lang w:eastAsia="ru-RU"/>
              </w:rPr>
              <w:t>12</w:t>
            </w:r>
            <w:r w:rsidRPr="00490E90">
              <w:rPr>
                <w:sz w:val="18"/>
                <w:szCs w:val="18"/>
                <w:lang w:eastAsia="ru-RU"/>
              </w:rPr>
              <w:t>.201</w:t>
            </w:r>
            <w:r w:rsidR="000D58CC" w:rsidRPr="00490E90">
              <w:rPr>
                <w:sz w:val="18"/>
                <w:szCs w:val="18"/>
                <w:lang w:eastAsia="ru-RU"/>
              </w:rPr>
              <w:t>7</w:t>
            </w:r>
          </w:p>
        </w:tc>
        <w:tc>
          <w:tcPr>
            <w:tcW w:w="2126" w:type="dxa"/>
            <w:tcBorders>
              <w:top w:val="single" w:sz="12" w:space="0" w:color="auto"/>
              <w:left w:val="nil"/>
              <w:bottom w:val="single" w:sz="12" w:space="0" w:color="auto"/>
              <w:right w:val="single" w:sz="8" w:space="0" w:color="auto"/>
            </w:tcBorders>
            <w:vAlign w:val="center"/>
          </w:tcPr>
          <w:p w:rsidR="00E95896" w:rsidRPr="00490E90" w:rsidRDefault="000D58CC" w:rsidP="00E95896">
            <w:pPr>
              <w:rPr>
                <w:sz w:val="18"/>
                <w:szCs w:val="18"/>
                <w:lang w:eastAsia="ru-RU"/>
              </w:rPr>
            </w:pPr>
            <w:r w:rsidRPr="00490E90">
              <w:rPr>
                <w:sz w:val="18"/>
                <w:szCs w:val="18"/>
                <w:lang w:eastAsia="ru-RU"/>
              </w:rPr>
              <w:t>ООО ТСК «РОСТ»</w:t>
            </w:r>
          </w:p>
        </w:tc>
        <w:tc>
          <w:tcPr>
            <w:tcW w:w="2552" w:type="dxa"/>
            <w:tcBorders>
              <w:top w:val="single" w:sz="12" w:space="0" w:color="auto"/>
              <w:left w:val="nil"/>
              <w:bottom w:val="single" w:sz="12" w:space="0" w:color="auto"/>
              <w:right w:val="single" w:sz="8" w:space="0" w:color="auto"/>
            </w:tcBorders>
            <w:vAlign w:val="center"/>
          </w:tcPr>
          <w:p w:rsidR="00E95896" w:rsidRPr="00490E90" w:rsidRDefault="000D58CC" w:rsidP="000D58CC">
            <w:pPr>
              <w:rPr>
                <w:sz w:val="18"/>
                <w:szCs w:val="18"/>
                <w:lang w:eastAsia="ru-RU"/>
              </w:rPr>
            </w:pPr>
            <w:r w:rsidRPr="00490E90">
              <w:rPr>
                <w:sz w:val="18"/>
                <w:szCs w:val="18"/>
                <w:lang w:eastAsia="ru-RU"/>
              </w:rPr>
              <w:t>Павильон «Волга»</w:t>
            </w:r>
          </w:p>
        </w:tc>
        <w:tc>
          <w:tcPr>
            <w:tcW w:w="1701" w:type="dxa"/>
            <w:tcBorders>
              <w:top w:val="single" w:sz="12" w:space="0" w:color="auto"/>
              <w:left w:val="nil"/>
              <w:bottom w:val="single" w:sz="12" w:space="0" w:color="auto"/>
              <w:right w:val="single" w:sz="8" w:space="0" w:color="auto"/>
            </w:tcBorders>
            <w:vAlign w:val="center"/>
          </w:tcPr>
          <w:p w:rsidR="00E95896" w:rsidRPr="00490E90" w:rsidRDefault="000D58CC" w:rsidP="00E95896">
            <w:pPr>
              <w:jc w:val="center"/>
              <w:rPr>
                <w:sz w:val="18"/>
                <w:szCs w:val="18"/>
                <w:lang w:eastAsia="ru-RU"/>
              </w:rPr>
            </w:pPr>
            <w:r w:rsidRPr="00490E90">
              <w:rPr>
                <w:sz w:val="18"/>
                <w:szCs w:val="18"/>
                <w:lang w:eastAsia="ru-RU"/>
              </w:rPr>
              <w:t>60,0</w:t>
            </w:r>
          </w:p>
        </w:tc>
        <w:tc>
          <w:tcPr>
            <w:tcW w:w="1843" w:type="dxa"/>
            <w:tcBorders>
              <w:top w:val="single" w:sz="12" w:space="0" w:color="auto"/>
              <w:left w:val="nil"/>
              <w:bottom w:val="single" w:sz="12" w:space="0" w:color="auto"/>
              <w:right w:val="single" w:sz="12" w:space="0" w:color="auto"/>
            </w:tcBorders>
            <w:vAlign w:val="bottom"/>
          </w:tcPr>
          <w:p w:rsidR="00E95896" w:rsidRPr="00490E90" w:rsidRDefault="000E2844" w:rsidP="00E95896">
            <w:pPr>
              <w:jc w:val="right"/>
              <w:rPr>
                <w:sz w:val="18"/>
                <w:szCs w:val="18"/>
                <w:lang w:eastAsia="ru-RU"/>
              </w:rPr>
            </w:pPr>
            <w:r w:rsidRPr="00490E90">
              <w:rPr>
                <w:sz w:val="18"/>
                <w:szCs w:val="18"/>
                <w:lang w:eastAsia="ru-RU"/>
              </w:rPr>
              <w:t>166,67</w:t>
            </w:r>
          </w:p>
        </w:tc>
      </w:tr>
    </w:tbl>
    <w:p w:rsidR="00E95896" w:rsidRPr="00490E90" w:rsidRDefault="00E95896" w:rsidP="00E95896">
      <w:pPr>
        <w:pStyle w:val="11"/>
        <w:rPr>
          <w:sz w:val="12"/>
          <w:szCs w:val="12"/>
          <w:highlight w:val="yellow"/>
        </w:rPr>
      </w:pPr>
    </w:p>
    <w:p w:rsidR="00065237" w:rsidRPr="00561CA0" w:rsidRDefault="00065237" w:rsidP="00065237">
      <w:pPr>
        <w:ind w:firstLine="708"/>
        <w:jc w:val="both"/>
        <w:rPr>
          <w:sz w:val="28"/>
          <w:szCs w:val="28"/>
        </w:rPr>
      </w:pPr>
      <w:r w:rsidRPr="00561CA0">
        <w:rPr>
          <w:sz w:val="28"/>
          <w:szCs w:val="28"/>
        </w:rPr>
        <w:lastRenderedPageBreak/>
        <w:t>Учреждением проведена актуализация отчета об оценке от 10.10.2017 произведенных ранее расчетов величины арендной ставки по отчету от 27.04.2017 №</w:t>
      </w:r>
      <w:r w:rsidR="00B95147">
        <w:rPr>
          <w:sz w:val="28"/>
          <w:szCs w:val="28"/>
        </w:rPr>
        <w:t> </w:t>
      </w:r>
      <w:r w:rsidRPr="00561CA0">
        <w:rPr>
          <w:sz w:val="28"/>
          <w:szCs w:val="28"/>
        </w:rPr>
        <w:t>0165</w:t>
      </w:r>
      <w:r w:rsidR="008E2F55" w:rsidRPr="00561CA0">
        <w:rPr>
          <w:sz w:val="28"/>
          <w:szCs w:val="28"/>
        </w:rPr>
        <w:t xml:space="preserve"> </w:t>
      </w:r>
      <w:r w:rsidRPr="00561CA0">
        <w:rPr>
          <w:sz w:val="28"/>
          <w:szCs w:val="28"/>
        </w:rPr>
        <w:t>павильон «Волга», общей площадью 60 кв.</w:t>
      </w:r>
      <w:r w:rsidR="00B95147">
        <w:rPr>
          <w:sz w:val="28"/>
          <w:szCs w:val="28"/>
        </w:rPr>
        <w:t> </w:t>
      </w:r>
      <w:r w:rsidRPr="00561CA0">
        <w:rPr>
          <w:sz w:val="28"/>
          <w:szCs w:val="28"/>
        </w:rPr>
        <w:t>м.</w:t>
      </w:r>
    </w:p>
    <w:p w:rsidR="00065237" w:rsidRPr="00561CA0" w:rsidRDefault="00065237" w:rsidP="00065237">
      <w:pPr>
        <w:ind w:firstLine="708"/>
        <w:jc w:val="both"/>
        <w:rPr>
          <w:rFonts w:eastAsia="Calibri"/>
          <w:sz w:val="28"/>
          <w:szCs w:val="28"/>
          <w:lang w:eastAsia="ru-RU"/>
        </w:rPr>
      </w:pPr>
      <w:r w:rsidRPr="00561CA0">
        <w:rPr>
          <w:sz w:val="28"/>
          <w:szCs w:val="28"/>
        </w:rPr>
        <w:t xml:space="preserve">Согласно пункту 23 приказа Министерства экономического развития РФ от 20.05.2015 № 297 </w:t>
      </w:r>
      <w:r w:rsidR="00C97E78">
        <w:rPr>
          <w:sz w:val="28"/>
          <w:szCs w:val="28"/>
        </w:rPr>
        <w:t>«</w:t>
      </w:r>
      <w:r w:rsidRPr="00561CA0">
        <w:rPr>
          <w:sz w:val="28"/>
          <w:szCs w:val="28"/>
        </w:rPr>
        <w:t xml:space="preserve">Об утверждении Федерального стандарта оценки </w:t>
      </w:r>
      <w:r w:rsidR="00B31885" w:rsidRPr="00561CA0">
        <w:rPr>
          <w:sz w:val="28"/>
          <w:szCs w:val="28"/>
        </w:rPr>
        <w:t>«</w:t>
      </w:r>
      <w:r w:rsidRPr="00561CA0">
        <w:rPr>
          <w:sz w:val="28"/>
          <w:szCs w:val="28"/>
        </w:rPr>
        <w:t>Общие понятия оценки, подходы и требования к проведению оценки (ФСО № 1)</w:t>
      </w:r>
      <w:r w:rsidR="00B31885" w:rsidRPr="00561CA0">
        <w:rPr>
          <w:sz w:val="28"/>
          <w:szCs w:val="28"/>
        </w:rPr>
        <w:t>»</w:t>
      </w:r>
      <w:r w:rsidRPr="00561CA0">
        <w:rPr>
          <w:sz w:val="28"/>
          <w:szCs w:val="28"/>
        </w:rPr>
        <w:t xml:space="preserve"> </w:t>
      </w:r>
      <w:r w:rsidRPr="00561CA0">
        <w:rPr>
          <w:rFonts w:eastAsia="Calibri"/>
          <w:sz w:val="28"/>
          <w:szCs w:val="28"/>
          <w:lang w:eastAsia="ru-RU"/>
        </w:rPr>
        <w:t>проведение оценки включает следующие этапы:</w:t>
      </w:r>
    </w:p>
    <w:p w:rsidR="00065237" w:rsidRPr="00561CA0" w:rsidRDefault="00065237" w:rsidP="00065237">
      <w:pPr>
        <w:autoSpaceDE w:val="0"/>
        <w:autoSpaceDN w:val="0"/>
        <w:adjustRightInd w:val="0"/>
        <w:ind w:firstLine="720"/>
        <w:jc w:val="both"/>
        <w:rPr>
          <w:rFonts w:eastAsia="Calibri"/>
          <w:sz w:val="28"/>
          <w:szCs w:val="28"/>
          <w:lang w:eastAsia="ru-RU"/>
        </w:rPr>
      </w:pPr>
      <w:bookmarkStart w:id="1" w:name="sub_5231"/>
      <w:r w:rsidRPr="00561CA0">
        <w:rPr>
          <w:rFonts w:eastAsia="Calibri"/>
          <w:sz w:val="28"/>
          <w:szCs w:val="28"/>
          <w:lang w:eastAsia="ru-RU"/>
        </w:rPr>
        <w:t>а) заключение договора на проведение оценки, включающего задание на оценку;</w:t>
      </w:r>
    </w:p>
    <w:p w:rsidR="00065237" w:rsidRPr="00561CA0" w:rsidRDefault="00065237" w:rsidP="00065237">
      <w:pPr>
        <w:autoSpaceDE w:val="0"/>
        <w:autoSpaceDN w:val="0"/>
        <w:adjustRightInd w:val="0"/>
        <w:ind w:firstLine="720"/>
        <w:jc w:val="both"/>
        <w:rPr>
          <w:rFonts w:eastAsia="Calibri"/>
          <w:sz w:val="28"/>
          <w:szCs w:val="28"/>
          <w:lang w:eastAsia="ru-RU"/>
        </w:rPr>
      </w:pPr>
      <w:bookmarkStart w:id="2" w:name="sub_5232"/>
      <w:bookmarkEnd w:id="1"/>
      <w:r w:rsidRPr="00561CA0">
        <w:rPr>
          <w:rFonts w:eastAsia="Calibri"/>
          <w:sz w:val="28"/>
          <w:szCs w:val="28"/>
          <w:lang w:eastAsia="ru-RU"/>
        </w:rPr>
        <w:t>б) сбор и анализ информации, необходимой для проведения оценки;</w:t>
      </w:r>
    </w:p>
    <w:p w:rsidR="00065237" w:rsidRPr="00561CA0" w:rsidRDefault="00065237" w:rsidP="00065237">
      <w:pPr>
        <w:autoSpaceDE w:val="0"/>
        <w:autoSpaceDN w:val="0"/>
        <w:adjustRightInd w:val="0"/>
        <w:ind w:firstLine="720"/>
        <w:jc w:val="both"/>
        <w:rPr>
          <w:rFonts w:eastAsia="Calibri"/>
          <w:sz w:val="28"/>
          <w:szCs w:val="28"/>
          <w:lang w:eastAsia="ru-RU"/>
        </w:rPr>
      </w:pPr>
      <w:bookmarkStart w:id="3" w:name="sub_5233"/>
      <w:bookmarkEnd w:id="2"/>
      <w:r w:rsidRPr="00561CA0">
        <w:rPr>
          <w:rFonts w:eastAsia="Calibri"/>
          <w:sz w:val="28"/>
          <w:szCs w:val="28"/>
          <w:lang w:eastAsia="ru-RU"/>
        </w:rPr>
        <w:t>в) применение подходов к оценке, включая выбор методов оценки и осуществление необходимых расчетов;</w:t>
      </w:r>
    </w:p>
    <w:p w:rsidR="00065237" w:rsidRPr="00561CA0" w:rsidRDefault="00065237" w:rsidP="00065237">
      <w:pPr>
        <w:autoSpaceDE w:val="0"/>
        <w:autoSpaceDN w:val="0"/>
        <w:adjustRightInd w:val="0"/>
        <w:ind w:firstLine="720"/>
        <w:jc w:val="both"/>
        <w:rPr>
          <w:rFonts w:eastAsia="Calibri"/>
          <w:sz w:val="28"/>
          <w:szCs w:val="28"/>
          <w:lang w:eastAsia="ru-RU"/>
        </w:rPr>
      </w:pPr>
      <w:bookmarkStart w:id="4" w:name="sub_5234"/>
      <w:bookmarkEnd w:id="3"/>
      <w:r w:rsidRPr="00561CA0">
        <w:rPr>
          <w:rFonts w:eastAsia="Calibri"/>
          <w:sz w:val="28"/>
          <w:szCs w:val="28"/>
          <w:lang w:eastAsia="ru-RU"/>
        </w:rPr>
        <w:t>г) согласование (в случае необходимости) результатов и определение итоговой величины стоимости объекта оценки;</w:t>
      </w:r>
    </w:p>
    <w:p w:rsidR="00065237" w:rsidRPr="00561CA0" w:rsidRDefault="00065237" w:rsidP="00065237">
      <w:pPr>
        <w:autoSpaceDE w:val="0"/>
        <w:autoSpaceDN w:val="0"/>
        <w:adjustRightInd w:val="0"/>
        <w:ind w:firstLine="720"/>
        <w:jc w:val="both"/>
        <w:rPr>
          <w:rFonts w:eastAsia="Calibri"/>
          <w:sz w:val="28"/>
          <w:szCs w:val="28"/>
          <w:lang w:eastAsia="ru-RU"/>
        </w:rPr>
      </w:pPr>
      <w:bookmarkStart w:id="5" w:name="sub_5235"/>
      <w:bookmarkEnd w:id="4"/>
      <w:r w:rsidRPr="00561CA0">
        <w:rPr>
          <w:rFonts w:eastAsia="Calibri"/>
          <w:sz w:val="28"/>
          <w:szCs w:val="28"/>
          <w:lang w:eastAsia="ru-RU"/>
        </w:rPr>
        <w:t>д) составление отчета об оценке.</w:t>
      </w:r>
    </w:p>
    <w:p w:rsidR="00065237" w:rsidRPr="00561CA0" w:rsidRDefault="00065237" w:rsidP="00065237">
      <w:pPr>
        <w:autoSpaceDE w:val="0"/>
        <w:autoSpaceDN w:val="0"/>
        <w:adjustRightInd w:val="0"/>
        <w:ind w:firstLine="720"/>
        <w:jc w:val="both"/>
        <w:rPr>
          <w:rFonts w:eastAsia="Calibri"/>
          <w:sz w:val="28"/>
          <w:szCs w:val="28"/>
          <w:lang w:eastAsia="ru-RU"/>
        </w:rPr>
      </w:pPr>
      <w:r w:rsidRPr="00561CA0">
        <w:rPr>
          <w:rFonts w:eastAsia="Calibri"/>
          <w:sz w:val="28"/>
          <w:szCs w:val="28"/>
          <w:lang w:eastAsia="ru-RU"/>
        </w:rPr>
        <w:t xml:space="preserve">Таким образом, актуализация отчета об оценке в силу требований ФСО </w:t>
      </w:r>
      <w:r w:rsidR="00B31885" w:rsidRPr="00561CA0">
        <w:rPr>
          <w:rFonts w:eastAsia="Calibri"/>
          <w:sz w:val="28"/>
          <w:szCs w:val="28"/>
          <w:lang w:eastAsia="ru-RU"/>
        </w:rPr>
        <w:t>№</w:t>
      </w:r>
      <w:r w:rsidR="00B95147">
        <w:rPr>
          <w:rFonts w:eastAsia="Calibri"/>
          <w:sz w:val="28"/>
          <w:szCs w:val="28"/>
          <w:lang w:eastAsia="ru-RU"/>
        </w:rPr>
        <w:t> </w:t>
      </w:r>
      <w:r w:rsidRPr="00561CA0">
        <w:rPr>
          <w:rFonts w:eastAsia="Calibri"/>
          <w:sz w:val="28"/>
          <w:szCs w:val="28"/>
          <w:lang w:eastAsia="ru-RU"/>
        </w:rPr>
        <w:t>1 не является этапом проведения оценки, более того, в законодательстве Российской Федерации отсутствует понятие «подтверждение актуальности произведенных ранее расчетов величины арендной ставки».</w:t>
      </w:r>
    </w:p>
    <w:p w:rsidR="00065237" w:rsidRDefault="00065237" w:rsidP="00065237">
      <w:pPr>
        <w:autoSpaceDE w:val="0"/>
        <w:autoSpaceDN w:val="0"/>
        <w:adjustRightInd w:val="0"/>
        <w:ind w:firstLine="720"/>
        <w:jc w:val="both"/>
        <w:rPr>
          <w:sz w:val="28"/>
          <w:szCs w:val="28"/>
        </w:rPr>
      </w:pPr>
      <w:r w:rsidRPr="00561CA0">
        <w:rPr>
          <w:sz w:val="28"/>
          <w:szCs w:val="28"/>
        </w:rPr>
        <w:t>Актуализация отчета об оценке является фактически повторной оценкой объекта оценки на новую дату оценки и требует составления соответствующих отчетных документов, выезд оценщика на объект оценки с целью определения изменений в объекте оценки и иных действий, предусмотренных законодательством об оценочной деятельности.</w:t>
      </w:r>
    </w:p>
    <w:bookmarkEnd w:id="5"/>
    <w:p w:rsidR="00E95896" w:rsidRPr="00490E90" w:rsidRDefault="00E95896" w:rsidP="004531FF">
      <w:pPr>
        <w:pStyle w:val="1"/>
        <w:ind w:firstLine="708"/>
      </w:pPr>
      <w:r w:rsidRPr="00490E90">
        <w:t>Нарушение установленного порядка сдачи в аренду (</w:t>
      </w:r>
      <w:r w:rsidR="00A21CCD" w:rsidRPr="00490E90">
        <w:rPr>
          <w:lang w:eastAsia="en-US"/>
        </w:rPr>
        <w:t>статьи 8 Федерального закона от 29.07.1998 № 135-ФЗ «Об оценочной деятельности</w:t>
      </w:r>
      <w:r w:rsidR="00FD28DD">
        <w:rPr>
          <w:lang w:eastAsia="en-US"/>
        </w:rPr>
        <w:t>»</w:t>
      </w:r>
      <w:r w:rsidRPr="00490E90">
        <w:rPr>
          <w:lang w:eastAsia="en-US"/>
        </w:rPr>
        <w:t xml:space="preserve">) </w:t>
      </w:r>
      <w:r w:rsidRPr="00490E90">
        <w:t>в части определения размера арендной платы за пользование имуществом, находящимся в муниципальной собственности, без проведения обязательной оценки рыночной стоимости ежемесячной ставки арендной платы образует состав административного правонарушения, предусмотренного статьей 24 Закона Челябинской области от 27.05.2010 №</w:t>
      </w:r>
      <w:r w:rsidR="00B95147">
        <w:t> </w:t>
      </w:r>
      <w:r w:rsidRPr="00490E90">
        <w:t>584 «Об административных правонарушениях в Челябинской области</w:t>
      </w:r>
      <w:r w:rsidR="00FD28DD">
        <w:t>»</w:t>
      </w:r>
      <w:r w:rsidRPr="00490E90">
        <w:t>.</w:t>
      </w:r>
    </w:p>
    <w:p w:rsidR="009C1AA5" w:rsidRDefault="00CA37DB" w:rsidP="009C1AA5">
      <w:pPr>
        <w:pStyle w:val="25"/>
        <w:ind w:firstLine="708"/>
        <w:rPr>
          <w:szCs w:val="28"/>
          <w:lang w:eastAsia="en-US"/>
        </w:rPr>
      </w:pPr>
      <w:r>
        <w:rPr>
          <w:szCs w:val="28"/>
          <w:lang w:eastAsia="en-US"/>
        </w:rPr>
        <w:t>5</w:t>
      </w:r>
      <w:r w:rsidR="009B0B3A" w:rsidRPr="00490E90">
        <w:rPr>
          <w:szCs w:val="28"/>
          <w:lang w:eastAsia="en-US"/>
        </w:rPr>
        <w:t>.2</w:t>
      </w:r>
      <w:r w:rsidR="009C1AA5" w:rsidRPr="00490E90">
        <w:rPr>
          <w:szCs w:val="28"/>
          <w:lang w:eastAsia="en-US"/>
        </w:rPr>
        <w:t>.</w:t>
      </w:r>
      <w:r w:rsidR="009C1AA5" w:rsidRPr="00490E90">
        <w:rPr>
          <w:szCs w:val="28"/>
          <w:lang w:eastAsia="en-US"/>
        </w:rPr>
        <w:tab/>
        <w:t>В нарушение статьи 8 Федерального закона от 29.07.1998 №</w:t>
      </w:r>
      <w:r w:rsidR="00B95147">
        <w:rPr>
          <w:szCs w:val="28"/>
          <w:lang w:eastAsia="en-US"/>
        </w:rPr>
        <w:t> </w:t>
      </w:r>
      <w:r w:rsidR="009C1AA5" w:rsidRPr="00490E90">
        <w:rPr>
          <w:szCs w:val="28"/>
          <w:lang w:eastAsia="en-US"/>
        </w:rPr>
        <w:t>135-ФЗ «Об оценочной деятельности» рыночная стоимость</w:t>
      </w:r>
      <w:r w:rsidR="009C1AA5" w:rsidRPr="00490E90">
        <w:rPr>
          <w:szCs w:val="28"/>
        </w:rPr>
        <w:t xml:space="preserve"> ежемесячной ставки арендной платы (за один календарный день)</w:t>
      </w:r>
      <w:r w:rsidR="009C1AA5" w:rsidRPr="00490E90">
        <w:rPr>
          <w:szCs w:val="28"/>
          <w:lang w:eastAsia="en-US"/>
        </w:rPr>
        <w:t xml:space="preserve"> заключенных МБУ </w:t>
      </w:r>
      <w:proofErr w:type="spellStart"/>
      <w:r w:rsidR="009C1AA5" w:rsidRPr="00490E90">
        <w:rPr>
          <w:szCs w:val="28"/>
          <w:lang w:eastAsia="en-US"/>
        </w:rPr>
        <w:t>ПКиО</w:t>
      </w:r>
      <w:proofErr w:type="spellEnd"/>
      <w:r w:rsidR="009C1AA5" w:rsidRPr="00490E90">
        <w:rPr>
          <w:szCs w:val="28"/>
          <w:lang w:eastAsia="en-US"/>
        </w:rPr>
        <w:t xml:space="preserve"> договоров аренды движимого имущества не соответствует стоимости </w:t>
      </w:r>
      <w:r w:rsidR="009C1AA5" w:rsidRPr="00490E90">
        <w:rPr>
          <w:szCs w:val="28"/>
        </w:rPr>
        <w:t xml:space="preserve">ежемесячной ставки арендной платы отчета об оценке от </w:t>
      </w:r>
      <w:r w:rsidR="009B2B88" w:rsidRPr="00490E90">
        <w:rPr>
          <w:szCs w:val="28"/>
        </w:rPr>
        <w:t>25</w:t>
      </w:r>
      <w:r w:rsidR="009C1AA5" w:rsidRPr="00490E90">
        <w:rPr>
          <w:szCs w:val="28"/>
          <w:lang w:eastAsia="en-US"/>
        </w:rPr>
        <w:t>.0</w:t>
      </w:r>
      <w:r w:rsidR="009B2B88" w:rsidRPr="00490E90">
        <w:rPr>
          <w:szCs w:val="28"/>
          <w:lang w:eastAsia="en-US"/>
        </w:rPr>
        <w:t>4</w:t>
      </w:r>
      <w:r w:rsidR="009C1AA5" w:rsidRPr="00490E90">
        <w:rPr>
          <w:szCs w:val="28"/>
          <w:lang w:eastAsia="en-US"/>
        </w:rPr>
        <w:t>.2017 № 0</w:t>
      </w:r>
      <w:r w:rsidR="00B95147">
        <w:rPr>
          <w:szCs w:val="28"/>
          <w:lang w:eastAsia="en-US"/>
        </w:rPr>
        <w:t>164, от 27.04.2017 № </w:t>
      </w:r>
      <w:r w:rsidR="009B2B88" w:rsidRPr="00490E90">
        <w:rPr>
          <w:szCs w:val="28"/>
          <w:lang w:eastAsia="en-US"/>
        </w:rPr>
        <w:t>0165.</w:t>
      </w:r>
    </w:p>
    <w:p w:rsidR="008F658B" w:rsidRPr="00490E90" w:rsidRDefault="008F658B" w:rsidP="00AB1C21">
      <w:pPr>
        <w:pStyle w:val="35"/>
        <w:rPr>
          <w:sz w:val="16"/>
          <w:szCs w:val="16"/>
        </w:rPr>
      </w:pPr>
    </w:p>
    <w:tbl>
      <w:tblPr>
        <w:tblW w:w="10176"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79"/>
        <w:gridCol w:w="993"/>
        <w:gridCol w:w="1275"/>
        <w:gridCol w:w="1276"/>
        <w:gridCol w:w="1240"/>
        <w:gridCol w:w="1028"/>
        <w:gridCol w:w="1134"/>
        <w:gridCol w:w="1451"/>
      </w:tblGrid>
      <w:tr w:rsidR="004A460A" w:rsidRPr="00490E90" w:rsidTr="00457302">
        <w:trPr>
          <w:tblHeader/>
        </w:trPr>
        <w:tc>
          <w:tcPr>
            <w:tcW w:w="10176" w:type="dxa"/>
            <w:gridSpan w:val="8"/>
            <w:tcBorders>
              <w:top w:val="nil"/>
              <w:left w:val="nil"/>
              <w:bottom w:val="single" w:sz="12" w:space="0" w:color="auto"/>
              <w:right w:val="nil"/>
            </w:tcBorders>
            <w:vAlign w:val="center"/>
          </w:tcPr>
          <w:p w:rsidR="006821F5" w:rsidRPr="00490E90" w:rsidRDefault="006821F5" w:rsidP="00F939A0">
            <w:pPr>
              <w:jc w:val="right"/>
              <w:rPr>
                <w:sz w:val="18"/>
                <w:szCs w:val="18"/>
              </w:rPr>
            </w:pPr>
            <w:r w:rsidRPr="00490E90">
              <w:rPr>
                <w:sz w:val="18"/>
                <w:szCs w:val="18"/>
              </w:rPr>
              <w:t>Таблица № 1</w:t>
            </w:r>
            <w:r w:rsidR="00F939A0">
              <w:rPr>
                <w:sz w:val="18"/>
                <w:szCs w:val="18"/>
              </w:rPr>
              <w:t>7</w:t>
            </w:r>
            <w:r w:rsidRPr="00490E90">
              <w:rPr>
                <w:sz w:val="18"/>
                <w:szCs w:val="18"/>
              </w:rPr>
              <w:t xml:space="preserve"> (рублей)</w:t>
            </w:r>
          </w:p>
        </w:tc>
      </w:tr>
      <w:tr w:rsidR="004A460A" w:rsidRPr="00490E90" w:rsidTr="00457302">
        <w:trPr>
          <w:tblHeader/>
        </w:trPr>
        <w:tc>
          <w:tcPr>
            <w:tcW w:w="1779" w:type="dxa"/>
            <w:vMerge w:val="restart"/>
            <w:tcBorders>
              <w:top w:val="single" w:sz="12" w:space="0" w:color="auto"/>
            </w:tcBorders>
          </w:tcPr>
          <w:p w:rsidR="00301A9F" w:rsidRPr="00490E90" w:rsidRDefault="00301A9F" w:rsidP="00457302">
            <w:pPr>
              <w:jc w:val="center"/>
              <w:rPr>
                <w:sz w:val="18"/>
                <w:szCs w:val="18"/>
              </w:rPr>
            </w:pPr>
            <w:r w:rsidRPr="00490E90">
              <w:rPr>
                <w:sz w:val="18"/>
                <w:szCs w:val="18"/>
              </w:rPr>
              <w:t>Период</w:t>
            </w:r>
          </w:p>
        </w:tc>
        <w:tc>
          <w:tcPr>
            <w:tcW w:w="3544" w:type="dxa"/>
            <w:gridSpan w:val="3"/>
            <w:tcBorders>
              <w:top w:val="single" w:sz="12" w:space="0" w:color="auto"/>
              <w:bottom w:val="single" w:sz="12" w:space="0" w:color="auto"/>
            </w:tcBorders>
          </w:tcPr>
          <w:p w:rsidR="00301A9F" w:rsidRPr="00490E90" w:rsidRDefault="00301A9F" w:rsidP="00457302">
            <w:pPr>
              <w:jc w:val="center"/>
              <w:rPr>
                <w:sz w:val="18"/>
                <w:szCs w:val="18"/>
              </w:rPr>
            </w:pPr>
            <w:r w:rsidRPr="00490E90">
              <w:rPr>
                <w:sz w:val="18"/>
                <w:szCs w:val="18"/>
              </w:rPr>
              <w:t>По данным Учреждения</w:t>
            </w:r>
          </w:p>
          <w:p w:rsidR="00301A9F" w:rsidRPr="00490E90" w:rsidRDefault="00301A9F" w:rsidP="00457302">
            <w:pPr>
              <w:jc w:val="center"/>
              <w:rPr>
                <w:sz w:val="18"/>
                <w:szCs w:val="18"/>
              </w:rPr>
            </w:pPr>
          </w:p>
        </w:tc>
        <w:tc>
          <w:tcPr>
            <w:tcW w:w="3402" w:type="dxa"/>
            <w:gridSpan w:val="3"/>
            <w:tcBorders>
              <w:top w:val="single" w:sz="12" w:space="0" w:color="auto"/>
              <w:bottom w:val="single" w:sz="12" w:space="0" w:color="auto"/>
            </w:tcBorders>
          </w:tcPr>
          <w:p w:rsidR="00301A9F" w:rsidRPr="00490E90" w:rsidRDefault="00301A9F" w:rsidP="00457302">
            <w:pPr>
              <w:jc w:val="center"/>
              <w:rPr>
                <w:sz w:val="18"/>
                <w:szCs w:val="18"/>
              </w:rPr>
            </w:pPr>
            <w:r w:rsidRPr="00490E90">
              <w:rPr>
                <w:sz w:val="18"/>
                <w:szCs w:val="18"/>
              </w:rPr>
              <w:t>По данным проверки на основании отчета об оценке</w:t>
            </w:r>
          </w:p>
        </w:tc>
        <w:tc>
          <w:tcPr>
            <w:tcW w:w="1451" w:type="dxa"/>
            <w:vMerge w:val="restart"/>
            <w:tcBorders>
              <w:top w:val="single" w:sz="12" w:space="0" w:color="auto"/>
            </w:tcBorders>
          </w:tcPr>
          <w:p w:rsidR="00301A9F" w:rsidRPr="00490E90" w:rsidRDefault="00301A9F" w:rsidP="00457302">
            <w:pPr>
              <w:jc w:val="center"/>
              <w:rPr>
                <w:sz w:val="18"/>
                <w:szCs w:val="18"/>
              </w:rPr>
            </w:pPr>
            <w:r w:rsidRPr="00490E90">
              <w:rPr>
                <w:sz w:val="18"/>
                <w:szCs w:val="18"/>
              </w:rPr>
              <w:t>Отклонение</w:t>
            </w:r>
          </w:p>
        </w:tc>
      </w:tr>
      <w:tr w:rsidR="004A460A" w:rsidRPr="00490E90" w:rsidTr="00457302">
        <w:trPr>
          <w:tblHeader/>
        </w:trPr>
        <w:tc>
          <w:tcPr>
            <w:tcW w:w="1779" w:type="dxa"/>
            <w:vMerge/>
            <w:tcBorders>
              <w:bottom w:val="single" w:sz="12" w:space="0" w:color="auto"/>
            </w:tcBorders>
          </w:tcPr>
          <w:p w:rsidR="00301A9F" w:rsidRPr="00490E90" w:rsidRDefault="00301A9F" w:rsidP="00457302">
            <w:pPr>
              <w:jc w:val="center"/>
              <w:rPr>
                <w:sz w:val="18"/>
                <w:szCs w:val="18"/>
              </w:rPr>
            </w:pPr>
          </w:p>
        </w:tc>
        <w:tc>
          <w:tcPr>
            <w:tcW w:w="993" w:type="dxa"/>
            <w:tcBorders>
              <w:top w:val="single" w:sz="12" w:space="0" w:color="auto"/>
              <w:bottom w:val="single" w:sz="12" w:space="0" w:color="auto"/>
            </w:tcBorders>
          </w:tcPr>
          <w:p w:rsidR="00301A9F" w:rsidRPr="00490E90" w:rsidRDefault="00301A9F" w:rsidP="00457302">
            <w:pPr>
              <w:jc w:val="center"/>
              <w:rPr>
                <w:sz w:val="18"/>
                <w:szCs w:val="18"/>
              </w:rPr>
            </w:pPr>
            <w:r w:rsidRPr="00490E90">
              <w:rPr>
                <w:sz w:val="18"/>
                <w:szCs w:val="18"/>
              </w:rPr>
              <w:t>Кол-во дней</w:t>
            </w:r>
          </w:p>
        </w:tc>
        <w:tc>
          <w:tcPr>
            <w:tcW w:w="1275" w:type="dxa"/>
            <w:tcBorders>
              <w:top w:val="single" w:sz="12" w:space="0" w:color="auto"/>
              <w:bottom w:val="single" w:sz="12" w:space="0" w:color="auto"/>
            </w:tcBorders>
          </w:tcPr>
          <w:p w:rsidR="00301A9F" w:rsidRPr="00490E90" w:rsidRDefault="00301A9F" w:rsidP="00457302">
            <w:pPr>
              <w:jc w:val="center"/>
              <w:rPr>
                <w:sz w:val="18"/>
                <w:szCs w:val="18"/>
              </w:rPr>
            </w:pPr>
            <w:r w:rsidRPr="00490E90">
              <w:rPr>
                <w:sz w:val="18"/>
                <w:szCs w:val="18"/>
              </w:rPr>
              <w:t>Арендная плата по договору</w:t>
            </w:r>
          </w:p>
        </w:tc>
        <w:tc>
          <w:tcPr>
            <w:tcW w:w="1276" w:type="dxa"/>
            <w:tcBorders>
              <w:top w:val="single" w:sz="12" w:space="0" w:color="auto"/>
              <w:bottom w:val="single" w:sz="12" w:space="0" w:color="auto"/>
            </w:tcBorders>
          </w:tcPr>
          <w:p w:rsidR="00301A9F" w:rsidRPr="00490E90" w:rsidRDefault="00301A9F" w:rsidP="00457302">
            <w:pPr>
              <w:jc w:val="center"/>
              <w:rPr>
                <w:sz w:val="18"/>
                <w:szCs w:val="18"/>
              </w:rPr>
            </w:pPr>
            <w:r w:rsidRPr="00490E90">
              <w:rPr>
                <w:sz w:val="18"/>
                <w:szCs w:val="18"/>
              </w:rPr>
              <w:t>Сумма</w:t>
            </w:r>
          </w:p>
        </w:tc>
        <w:tc>
          <w:tcPr>
            <w:tcW w:w="1240" w:type="dxa"/>
            <w:tcBorders>
              <w:top w:val="single" w:sz="12" w:space="0" w:color="auto"/>
              <w:bottom w:val="single" w:sz="12" w:space="0" w:color="auto"/>
            </w:tcBorders>
          </w:tcPr>
          <w:p w:rsidR="00301A9F" w:rsidRPr="00490E90" w:rsidRDefault="00301A9F" w:rsidP="00457302">
            <w:pPr>
              <w:jc w:val="center"/>
              <w:rPr>
                <w:sz w:val="18"/>
                <w:szCs w:val="18"/>
              </w:rPr>
            </w:pPr>
            <w:r w:rsidRPr="00490E90">
              <w:rPr>
                <w:sz w:val="18"/>
                <w:szCs w:val="18"/>
              </w:rPr>
              <w:t>Кол-во дней</w:t>
            </w:r>
          </w:p>
        </w:tc>
        <w:tc>
          <w:tcPr>
            <w:tcW w:w="1028" w:type="dxa"/>
            <w:tcBorders>
              <w:top w:val="single" w:sz="12" w:space="0" w:color="auto"/>
              <w:bottom w:val="single" w:sz="12" w:space="0" w:color="auto"/>
            </w:tcBorders>
          </w:tcPr>
          <w:p w:rsidR="00301A9F" w:rsidRPr="00490E90" w:rsidRDefault="00301A9F" w:rsidP="00301A9F">
            <w:pPr>
              <w:jc w:val="center"/>
              <w:rPr>
                <w:sz w:val="18"/>
                <w:szCs w:val="18"/>
              </w:rPr>
            </w:pPr>
            <w:r w:rsidRPr="00490E90">
              <w:rPr>
                <w:sz w:val="18"/>
                <w:szCs w:val="18"/>
              </w:rPr>
              <w:t>Арендная плата по отчету об оценке</w:t>
            </w:r>
          </w:p>
        </w:tc>
        <w:tc>
          <w:tcPr>
            <w:tcW w:w="1134" w:type="dxa"/>
            <w:tcBorders>
              <w:top w:val="single" w:sz="12" w:space="0" w:color="auto"/>
              <w:bottom w:val="single" w:sz="12" w:space="0" w:color="auto"/>
            </w:tcBorders>
          </w:tcPr>
          <w:p w:rsidR="00301A9F" w:rsidRPr="00490E90" w:rsidRDefault="00301A9F" w:rsidP="00457302">
            <w:pPr>
              <w:jc w:val="center"/>
              <w:rPr>
                <w:sz w:val="18"/>
                <w:szCs w:val="18"/>
              </w:rPr>
            </w:pPr>
            <w:r w:rsidRPr="00490E90">
              <w:rPr>
                <w:sz w:val="18"/>
                <w:szCs w:val="18"/>
              </w:rPr>
              <w:t>Сумма</w:t>
            </w:r>
          </w:p>
        </w:tc>
        <w:tc>
          <w:tcPr>
            <w:tcW w:w="1451" w:type="dxa"/>
            <w:vMerge/>
            <w:tcBorders>
              <w:bottom w:val="single" w:sz="12" w:space="0" w:color="auto"/>
            </w:tcBorders>
          </w:tcPr>
          <w:p w:rsidR="00301A9F" w:rsidRPr="00490E90" w:rsidRDefault="00301A9F" w:rsidP="00457302">
            <w:pPr>
              <w:jc w:val="center"/>
              <w:rPr>
                <w:sz w:val="18"/>
                <w:szCs w:val="18"/>
              </w:rPr>
            </w:pPr>
          </w:p>
        </w:tc>
      </w:tr>
      <w:tr w:rsidR="004A460A" w:rsidRPr="00490E90" w:rsidTr="006821F5">
        <w:trPr>
          <w:trHeight w:val="132"/>
        </w:trPr>
        <w:tc>
          <w:tcPr>
            <w:tcW w:w="10176" w:type="dxa"/>
            <w:gridSpan w:val="8"/>
            <w:tcBorders>
              <w:top w:val="single" w:sz="12" w:space="0" w:color="auto"/>
              <w:bottom w:val="single" w:sz="12" w:space="0" w:color="auto"/>
            </w:tcBorders>
            <w:vAlign w:val="center"/>
          </w:tcPr>
          <w:p w:rsidR="006821F5" w:rsidRPr="00490E90" w:rsidRDefault="006821F5" w:rsidP="00457302">
            <w:pPr>
              <w:jc w:val="center"/>
              <w:rPr>
                <w:b/>
                <w:sz w:val="18"/>
                <w:szCs w:val="18"/>
              </w:rPr>
            </w:pPr>
            <w:r w:rsidRPr="00490E90">
              <w:rPr>
                <w:b/>
                <w:sz w:val="18"/>
                <w:szCs w:val="18"/>
              </w:rPr>
              <w:t>договор от 25.04.2017 № 1А ООО «Твой Парк»</w:t>
            </w:r>
          </w:p>
        </w:tc>
      </w:tr>
      <w:tr w:rsidR="004A460A" w:rsidRPr="00490E90" w:rsidTr="00847361">
        <w:trPr>
          <w:trHeight w:val="65"/>
        </w:trPr>
        <w:tc>
          <w:tcPr>
            <w:tcW w:w="1779" w:type="dxa"/>
            <w:tcBorders>
              <w:top w:val="single" w:sz="12" w:space="0" w:color="auto"/>
            </w:tcBorders>
            <w:vAlign w:val="center"/>
          </w:tcPr>
          <w:p w:rsidR="00301A9F" w:rsidRPr="00490E90" w:rsidRDefault="00847361" w:rsidP="00847361">
            <w:pPr>
              <w:rPr>
                <w:sz w:val="18"/>
                <w:szCs w:val="18"/>
              </w:rPr>
            </w:pPr>
            <w:r w:rsidRPr="00490E90">
              <w:rPr>
                <w:sz w:val="18"/>
                <w:szCs w:val="18"/>
              </w:rPr>
              <w:t>Май 2017 год</w:t>
            </w:r>
          </w:p>
        </w:tc>
        <w:tc>
          <w:tcPr>
            <w:tcW w:w="993" w:type="dxa"/>
            <w:tcBorders>
              <w:top w:val="single" w:sz="12" w:space="0" w:color="auto"/>
            </w:tcBorders>
            <w:vAlign w:val="center"/>
          </w:tcPr>
          <w:p w:rsidR="00301A9F" w:rsidRPr="00490E90" w:rsidRDefault="00847361" w:rsidP="00847361">
            <w:pPr>
              <w:jc w:val="center"/>
              <w:rPr>
                <w:sz w:val="18"/>
                <w:szCs w:val="18"/>
              </w:rPr>
            </w:pPr>
            <w:r w:rsidRPr="00490E90">
              <w:rPr>
                <w:sz w:val="18"/>
                <w:szCs w:val="18"/>
              </w:rPr>
              <w:t>2</w:t>
            </w:r>
          </w:p>
        </w:tc>
        <w:tc>
          <w:tcPr>
            <w:tcW w:w="1275" w:type="dxa"/>
            <w:tcBorders>
              <w:top w:val="single" w:sz="12" w:space="0" w:color="auto"/>
            </w:tcBorders>
            <w:vAlign w:val="bottom"/>
          </w:tcPr>
          <w:p w:rsidR="00301A9F" w:rsidRPr="00490E90" w:rsidRDefault="00847361" w:rsidP="00847361">
            <w:pPr>
              <w:jc w:val="right"/>
              <w:rPr>
                <w:sz w:val="18"/>
                <w:szCs w:val="18"/>
              </w:rPr>
            </w:pPr>
            <w:r w:rsidRPr="00490E90">
              <w:rPr>
                <w:sz w:val="18"/>
                <w:szCs w:val="18"/>
              </w:rPr>
              <w:t>333,33</w:t>
            </w:r>
          </w:p>
        </w:tc>
        <w:tc>
          <w:tcPr>
            <w:tcW w:w="1276" w:type="dxa"/>
            <w:tcBorders>
              <w:top w:val="single" w:sz="12" w:space="0" w:color="auto"/>
            </w:tcBorders>
            <w:vAlign w:val="bottom"/>
          </w:tcPr>
          <w:p w:rsidR="00301A9F" w:rsidRPr="00490E90" w:rsidRDefault="00847361" w:rsidP="00847361">
            <w:pPr>
              <w:jc w:val="right"/>
              <w:rPr>
                <w:sz w:val="18"/>
                <w:szCs w:val="18"/>
              </w:rPr>
            </w:pPr>
            <w:r w:rsidRPr="00490E90">
              <w:rPr>
                <w:sz w:val="18"/>
                <w:szCs w:val="18"/>
              </w:rPr>
              <w:t>666,66</w:t>
            </w:r>
          </w:p>
        </w:tc>
        <w:tc>
          <w:tcPr>
            <w:tcW w:w="1240" w:type="dxa"/>
            <w:tcBorders>
              <w:top w:val="single" w:sz="12" w:space="0" w:color="auto"/>
            </w:tcBorders>
            <w:vAlign w:val="center"/>
          </w:tcPr>
          <w:p w:rsidR="00301A9F" w:rsidRPr="00490E90" w:rsidRDefault="00847361" w:rsidP="00847361">
            <w:pPr>
              <w:jc w:val="center"/>
              <w:rPr>
                <w:sz w:val="18"/>
                <w:szCs w:val="18"/>
              </w:rPr>
            </w:pPr>
            <w:r w:rsidRPr="00490E90">
              <w:rPr>
                <w:sz w:val="18"/>
                <w:szCs w:val="18"/>
              </w:rPr>
              <w:t>2</w:t>
            </w:r>
          </w:p>
        </w:tc>
        <w:tc>
          <w:tcPr>
            <w:tcW w:w="1028" w:type="dxa"/>
            <w:tcBorders>
              <w:top w:val="single" w:sz="12" w:space="0" w:color="auto"/>
            </w:tcBorders>
            <w:vAlign w:val="bottom"/>
          </w:tcPr>
          <w:p w:rsidR="00301A9F" w:rsidRPr="00490E90" w:rsidRDefault="00847361" w:rsidP="00847361">
            <w:pPr>
              <w:jc w:val="right"/>
              <w:rPr>
                <w:sz w:val="18"/>
                <w:szCs w:val="18"/>
              </w:rPr>
            </w:pPr>
            <w:r w:rsidRPr="00490E90">
              <w:rPr>
                <w:sz w:val="18"/>
                <w:szCs w:val="18"/>
              </w:rPr>
              <w:t>166,67</w:t>
            </w:r>
          </w:p>
        </w:tc>
        <w:tc>
          <w:tcPr>
            <w:tcW w:w="1134" w:type="dxa"/>
            <w:tcBorders>
              <w:top w:val="single" w:sz="12" w:space="0" w:color="auto"/>
            </w:tcBorders>
            <w:vAlign w:val="bottom"/>
          </w:tcPr>
          <w:p w:rsidR="00301A9F" w:rsidRPr="00490E90" w:rsidRDefault="00847361" w:rsidP="00847361">
            <w:pPr>
              <w:jc w:val="right"/>
              <w:rPr>
                <w:sz w:val="18"/>
                <w:szCs w:val="18"/>
              </w:rPr>
            </w:pPr>
            <w:r w:rsidRPr="00490E90">
              <w:rPr>
                <w:sz w:val="18"/>
                <w:szCs w:val="18"/>
              </w:rPr>
              <w:t>333,34</w:t>
            </w:r>
          </w:p>
        </w:tc>
        <w:tc>
          <w:tcPr>
            <w:tcW w:w="1451" w:type="dxa"/>
            <w:tcBorders>
              <w:top w:val="single" w:sz="12" w:space="0" w:color="auto"/>
            </w:tcBorders>
            <w:vAlign w:val="bottom"/>
          </w:tcPr>
          <w:p w:rsidR="00301A9F" w:rsidRPr="00490E90" w:rsidRDefault="00847361" w:rsidP="00847361">
            <w:pPr>
              <w:jc w:val="right"/>
              <w:rPr>
                <w:sz w:val="18"/>
                <w:szCs w:val="18"/>
              </w:rPr>
            </w:pPr>
            <w:r w:rsidRPr="00490E90">
              <w:rPr>
                <w:sz w:val="18"/>
                <w:szCs w:val="18"/>
              </w:rPr>
              <w:t>-333,32</w:t>
            </w:r>
          </w:p>
        </w:tc>
      </w:tr>
      <w:tr w:rsidR="004A460A" w:rsidRPr="00490E90" w:rsidTr="009277B1">
        <w:trPr>
          <w:trHeight w:val="65"/>
        </w:trPr>
        <w:tc>
          <w:tcPr>
            <w:tcW w:w="1779" w:type="dxa"/>
            <w:vAlign w:val="center"/>
          </w:tcPr>
          <w:p w:rsidR="009277B1" w:rsidRPr="00490E90" w:rsidRDefault="009277B1" w:rsidP="009277B1">
            <w:pPr>
              <w:rPr>
                <w:sz w:val="18"/>
                <w:szCs w:val="18"/>
              </w:rPr>
            </w:pPr>
            <w:r w:rsidRPr="00490E90">
              <w:rPr>
                <w:sz w:val="18"/>
                <w:szCs w:val="18"/>
              </w:rPr>
              <w:t>Июнь 2017 год</w:t>
            </w:r>
          </w:p>
        </w:tc>
        <w:tc>
          <w:tcPr>
            <w:tcW w:w="993" w:type="dxa"/>
            <w:vAlign w:val="center"/>
          </w:tcPr>
          <w:p w:rsidR="009277B1" w:rsidRPr="00490E90" w:rsidRDefault="009277B1" w:rsidP="009277B1">
            <w:pPr>
              <w:jc w:val="center"/>
              <w:rPr>
                <w:sz w:val="18"/>
                <w:szCs w:val="18"/>
              </w:rPr>
            </w:pPr>
            <w:r w:rsidRPr="00490E90">
              <w:rPr>
                <w:sz w:val="18"/>
                <w:szCs w:val="18"/>
              </w:rPr>
              <w:t>6</w:t>
            </w:r>
          </w:p>
        </w:tc>
        <w:tc>
          <w:tcPr>
            <w:tcW w:w="1275" w:type="dxa"/>
            <w:vAlign w:val="bottom"/>
          </w:tcPr>
          <w:p w:rsidR="009277B1" w:rsidRPr="00490E90" w:rsidRDefault="009277B1" w:rsidP="009277B1">
            <w:pPr>
              <w:jc w:val="right"/>
            </w:pPr>
            <w:r w:rsidRPr="00490E90">
              <w:rPr>
                <w:sz w:val="18"/>
                <w:szCs w:val="18"/>
              </w:rPr>
              <w:t>333,33</w:t>
            </w:r>
          </w:p>
        </w:tc>
        <w:tc>
          <w:tcPr>
            <w:tcW w:w="1276" w:type="dxa"/>
            <w:vAlign w:val="bottom"/>
          </w:tcPr>
          <w:p w:rsidR="009277B1" w:rsidRPr="00490E90" w:rsidRDefault="009277B1" w:rsidP="009277B1">
            <w:pPr>
              <w:jc w:val="right"/>
              <w:rPr>
                <w:sz w:val="18"/>
                <w:szCs w:val="18"/>
              </w:rPr>
            </w:pPr>
            <w:r w:rsidRPr="00490E90">
              <w:rPr>
                <w:sz w:val="18"/>
                <w:szCs w:val="18"/>
              </w:rPr>
              <w:t>1 999,98</w:t>
            </w:r>
          </w:p>
        </w:tc>
        <w:tc>
          <w:tcPr>
            <w:tcW w:w="1240" w:type="dxa"/>
            <w:vAlign w:val="center"/>
          </w:tcPr>
          <w:p w:rsidR="009277B1" w:rsidRPr="00490E90" w:rsidRDefault="009277B1" w:rsidP="009277B1">
            <w:pPr>
              <w:jc w:val="center"/>
              <w:rPr>
                <w:sz w:val="18"/>
                <w:szCs w:val="18"/>
              </w:rPr>
            </w:pPr>
            <w:r w:rsidRPr="00490E90">
              <w:rPr>
                <w:sz w:val="18"/>
                <w:szCs w:val="18"/>
              </w:rPr>
              <w:t>6</w:t>
            </w:r>
          </w:p>
        </w:tc>
        <w:tc>
          <w:tcPr>
            <w:tcW w:w="1028" w:type="dxa"/>
            <w:vAlign w:val="bottom"/>
          </w:tcPr>
          <w:p w:rsidR="009277B1" w:rsidRPr="00490E90" w:rsidRDefault="009277B1" w:rsidP="009277B1">
            <w:pPr>
              <w:jc w:val="right"/>
            </w:pPr>
            <w:r w:rsidRPr="00490E90">
              <w:rPr>
                <w:sz w:val="18"/>
                <w:szCs w:val="18"/>
              </w:rPr>
              <w:t>166,67</w:t>
            </w:r>
          </w:p>
        </w:tc>
        <w:tc>
          <w:tcPr>
            <w:tcW w:w="1134" w:type="dxa"/>
            <w:vAlign w:val="bottom"/>
          </w:tcPr>
          <w:p w:rsidR="009277B1" w:rsidRPr="00490E90" w:rsidRDefault="009277B1" w:rsidP="009277B1">
            <w:pPr>
              <w:jc w:val="right"/>
              <w:rPr>
                <w:sz w:val="18"/>
                <w:szCs w:val="18"/>
              </w:rPr>
            </w:pPr>
            <w:r w:rsidRPr="00490E90">
              <w:rPr>
                <w:sz w:val="18"/>
                <w:szCs w:val="18"/>
              </w:rPr>
              <w:t>1 000,02</w:t>
            </w:r>
          </w:p>
        </w:tc>
        <w:tc>
          <w:tcPr>
            <w:tcW w:w="1451" w:type="dxa"/>
            <w:vAlign w:val="bottom"/>
          </w:tcPr>
          <w:p w:rsidR="009277B1" w:rsidRPr="00490E90" w:rsidRDefault="009277B1" w:rsidP="009277B1">
            <w:pPr>
              <w:jc w:val="right"/>
              <w:rPr>
                <w:sz w:val="18"/>
                <w:szCs w:val="18"/>
              </w:rPr>
            </w:pPr>
            <w:r w:rsidRPr="00490E90">
              <w:rPr>
                <w:sz w:val="18"/>
                <w:szCs w:val="18"/>
              </w:rPr>
              <w:t>-999,96</w:t>
            </w:r>
          </w:p>
        </w:tc>
      </w:tr>
      <w:tr w:rsidR="004A460A" w:rsidRPr="00490E90" w:rsidTr="009277B1">
        <w:trPr>
          <w:trHeight w:val="65"/>
        </w:trPr>
        <w:tc>
          <w:tcPr>
            <w:tcW w:w="1779" w:type="dxa"/>
            <w:vAlign w:val="center"/>
          </w:tcPr>
          <w:p w:rsidR="009277B1" w:rsidRPr="00490E90" w:rsidRDefault="009277B1" w:rsidP="009277B1">
            <w:pPr>
              <w:rPr>
                <w:sz w:val="18"/>
                <w:szCs w:val="18"/>
              </w:rPr>
            </w:pPr>
            <w:r w:rsidRPr="00490E90">
              <w:rPr>
                <w:sz w:val="18"/>
                <w:szCs w:val="18"/>
              </w:rPr>
              <w:t>Июль 2017 год</w:t>
            </w:r>
          </w:p>
        </w:tc>
        <w:tc>
          <w:tcPr>
            <w:tcW w:w="993" w:type="dxa"/>
            <w:vAlign w:val="center"/>
          </w:tcPr>
          <w:p w:rsidR="009277B1" w:rsidRPr="00490E90" w:rsidRDefault="009277B1" w:rsidP="009277B1">
            <w:pPr>
              <w:jc w:val="center"/>
              <w:rPr>
                <w:sz w:val="18"/>
                <w:szCs w:val="18"/>
              </w:rPr>
            </w:pPr>
            <w:r w:rsidRPr="00490E90">
              <w:rPr>
                <w:sz w:val="18"/>
                <w:szCs w:val="18"/>
              </w:rPr>
              <w:t>6</w:t>
            </w:r>
          </w:p>
        </w:tc>
        <w:tc>
          <w:tcPr>
            <w:tcW w:w="1275" w:type="dxa"/>
            <w:vAlign w:val="bottom"/>
          </w:tcPr>
          <w:p w:rsidR="009277B1" w:rsidRPr="00490E90" w:rsidRDefault="009277B1" w:rsidP="009277B1">
            <w:pPr>
              <w:jc w:val="right"/>
            </w:pPr>
            <w:r w:rsidRPr="00490E90">
              <w:rPr>
                <w:sz w:val="18"/>
                <w:szCs w:val="18"/>
              </w:rPr>
              <w:t>333,33</w:t>
            </w:r>
          </w:p>
        </w:tc>
        <w:tc>
          <w:tcPr>
            <w:tcW w:w="1276" w:type="dxa"/>
            <w:vAlign w:val="bottom"/>
          </w:tcPr>
          <w:p w:rsidR="009277B1" w:rsidRPr="00490E90" w:rsidRDefault="009277B1" w:rsidP="009277B1">
            <w:pPr>
              <w:jc w:val="right"/>
              <w:rPr>
                <w:sz w:val="18"/>
                <w:szCs w:val="18"/>
              </w:rPr>
            </w:pPr>
            <w:r w:rsidRPr="00490E90">
              <w:rPr>
                <w:sz w:val="18"/>
                <w:szCs w:val="18"/>
              </w:rPr>
              <w:t>1 999,98</w:t>
            </w:r>
          </w:p>
        </w:tc>
        <w:tc>
          <w:tcPr>
            <w:tcW w:w="1240" w:type="dxa"/>
            <w:vAlign w:val="center"/>
          </w:tcPr>
          <w:p w:rsidR="009277B1" w:rsidRPr="00490E90" w:rsidRDefault="009277B1" w:rsidP="009277B1">
            <w:pPr>
              <w:jc w:val="center"/>
              <w:rPr>
                <w:sz w:val="18"/>
                <w:szCs w:val="18"/>
              </w:rPr>
            </w:pPr>
            <w:r w:rsidRPr="00490E90">
              <w:rPr>
                <w:sz w:val="18"/>
                <w:szCs w:val="18"/>
              </w:rPr>
              <w:t>6</w:t>
            </w:r>
          </w:p>
        </w:tc>
        <w:tc>
          <w:tcPr>
            <w:tcW w:w="1028" w:type="dxa"/>
            <w:vAlign w:val="bottom"/>
          </w:tcPr>
          <w:p w:rsidR="009277B1" w:rsidRPr="00490E90" w:rsidRDefault="009277B1" w:rsidP="009277B1">
            <w:pPr>
              <w:jc w:val="right"/>
            </w:pPr>
            <w:r w:rsidRPr="00490E90">
              <w:rPr>
                <w:sz w:val="18"/>
                <w:szCs w:val="18"/>
              </w:rPr>
              <w:t>166,67</w:t>
            </w:r>
          </w:p>
        </w:tc>
        <w:tc>
          <w:tcPr>
            <w:tcW w:w="1134" w:type="dxa"/>
            <w:vAlign w:val="bottom"/>
          </w:tcPr>
          <w:p w:rsidR="009277B1" w:rsidRPr="00490E90" w:rsidRDefault="009277B1" w:rsidP="009277B1">
            <w:pPr>
              <w:jc w:val="right"/>
              <w:rPr>
                <w:sz w:val="18"/>
                <w:szCs w:val="18"/>
              </w:rPr>
            </w:pPr>
            <w:r w:rsidRPr="00490E90">
              <w:rPr>
                <w:sz w:val="18"/>
                <w:szCs w:val="18"/>
              </w:rPr>
              <w:t>1 000,02</w:t>
            </w:r>
          </w:p>
        </w:tc>
        <w:tc>
          <w:tcPr>
            <w:tcW w:w="1451" w:type="dxa"/>
            <w:vAlign w:val="bottom"/>
          </w:tcPr>
          <w:p w:rsidR="009277B1" w:rsidRPr="00490E90" w:rsidRDefault="009277B1" w:rsidP="009277B1">
            <w:pPr>
              <w:jc w:val="right"/>
              <w:rPr>
                <w:sz w:val="18"/>
                <w:szCs w:val="18"/>
              </w:rPr>
            </w:pPr>
            <w:r w:rsidRPr="00490E90">
              <w:rPr>
                <w:sz w:val="18"/>
                <w:szCs w:val="18"/>
              </w:rPr>
              <w:t>-999,96</w:t>
            </w:r>
          </w:p>
        </w:tc>
      </w:tr>
      <w:tr w:rsidR="004A460A" w:rsidRPr="00490E90" w:rsidTr="009277B1">
        <w:trPr>
          <w:trHeight w:val="65"/>
        </w:trPr>
        <w:tc>
          <w:tcPr>
            <w:tcW w:w="1779" w:type="dxa"/>
            <w:vAlign w:val="center"/>
          </w:tcPr>
          <w:p w:rsidR="009277B1" w:rsidRPr="00490E90" w:rsidRDefault="009277B1" w:rsidP="009277B1">
            <w:pPr>
              <w:rPr>
                <w:sz w:val="18"/>
                <w:szCs w:val="18"/>
              </w:rPr>
            </w:pPr>
            <w:r w:rsidRPr="00490E90">
              <w:rPr>
                <w:sz w:val="18"/>
                <w:szCs w:val="18"/>
              </w:rPr>
              <w:t>Август 2017 год</w:t>
            </w:r>
          </w:p>
        </w:tc>
        <w:tc>
          <w:tcPr>
            <w:tcW w:w="993" w:type="dxa"/>
            <w:vAlign w:val="center"/>
          </w:tcPr>
          <w:p w:rsidR="009277B1" w:rsidRPr="00490E90" w:rsidRDefault="009277B1" w:rsidP="009277B1">
            <w:pPr>
              <w:jc w:val="center"/>
              <w:rPr>
                <w:sz w:val="18"/>
                <w:szCs w:val="18"/>
              </w:rPr>
            </w:pPr>
            <w:r w:rsidRPr="00490E90">
              <w:rPr>
                <w:sz w:val="18"/>
                <w:szCs w:val="18"/>
              </w:rPr>
              <w:t>8</w:t>
            </w:r>
          </w:p>
        </w:tc>
        <w:tc>
          <w:tcPr>
            <w:tcW w:w="1275" w:type="dxa"/>
            <w:vAlign w:val="bottom"/>
          </w:tcPr>
          <w:p w:rsidR="009277B1" w:rsidRPr="00490E90" w:rsidRDefault="009277B1" w:rsidP="009277B1">
            <w:pPr>
              <w:jc w:val="right"/>
            </w:pPr>
            <w:r w:rsidRPr="00490E90">
              <w:rPr>
                <w:sz w:val="18"/>
                <w:szCs w:val="18"/>
              </w:rPr>
              <w:t>333,33</w:t>
            </w:r>
          </w:p>
        </w:tc>
        <w:tc>
          <w:tcPr>
            <w:tcW w:w="1276" w:type="dxa"/>
            <w:vAlign w:val="bottom"/>
          </w:tcPr>
          <w:p w:rsidR="009277B1" w:rsidRPr="00490E90" w:rsidRDefault="009277B1" w:rsidP="009277B1">
            <w:pPr>
              <w:jc w:val="right"/>
              <w:rPr>
                <w:sz w:val="18"/>
                <w:szCs w:val="18"/>
              </w:rPr>
            </w:pPr>
            <w:r w:rsidRPr="00490E90">
              <w:rPr>
                <w:sz w:val="18"/>
                <w:szCs w:val="18"/>
              </w:rPr>
              <w:t>2 666,64</w:t>
            </w:r>
          </w:p>
        </w:tc>
        <w:tc>
          <w:tcPr>
            <w:tcW w:w="1240" w:type="dxa"/>
            <w:vAlign w:val="center"/>
          </w:tcPr>
          <w:p w:rsidR="009277B1" w:rsidRPr="00490E90" w:rsidRDefault="009277B1" w:rsidP="009277B1">
            <w:pPr>
              <w:jc w:val="center"/>
              <w:rPr>
                <w:sz w:val="18"/>
                <w:szCs w:val="18"/>
              </w:rPr>
            </w:pPr>
            <w:r w:rsidRPr="00490E90">
              <w:rPr>
                <w:sz w:val="18"/>
                <w:szCs w:val="18"/>
              </w:rPr>
              <w:t>8</w:t>
            </w:r>
          </w:p>
        </w:tc>
        <w:tc>
          <w:tcPr>
            <w:tcW w:w="1028" w:type="dxa"/>
            <w:vAlign w:val="bottom"/>
          </w:tcPr>
          <w:p w:rsidR="009277B1" w:rsidRPr="00490E90" w:rsidRDefault="009277B1" w:rsidP="009277B1">
            <w:pPr>
              <w:jc w:val="right"/>
            </w:pPr>
            <w:r w:rsidRPr="00490E90">
              <w:rPr>
                <w:sz w:val="18"/>
                <w:szCs w:val="18"/>
              </w:rPr>
              <w:t>166,67</w:t>
            </w:r>
          </w:p>
        </w:tc>
        <w:tc>
          <w:tcPr>
            <w:tcW w:w="1134" w:type="dxa"/>
            <w:vAlign w:val="bottom"/>
          </w:tcPr>
          <w:p w:rsidR="009277B1" w:rsidRPr="00490E90" w:rsidRDefault="009277B1" w:rsidP="009277B1">
            <w:pPr>
              <w:jc w:val="right"/>
              <w:rPr>
                <w:sz w:val="18"/>
                <w:szCs w:val="18"/>
              </w:rPr>
            </w:pPr>
            <w:r w:rsidRPr="00490E90">
              <w:rPr>
                <w:sz w:val="18"/>
                <w:szCs w:val="18"/>
              </w:rPr>
              <w:t>1 333,36</w:t>
            </w:r>
          </w:p>
        </w:tc>
        <w:tc>
          <w:tcPr>
            <w:tcW w:w="1451" w:type="dxa"/>
            <w:vAlign w:val="bottom"/>
          </w:tcPr>
          <w:p w:rsidR="009277B1" w:rsidRPr="00490E90" w:rsidRDefault="009277B1" w:rsidP="009277B1">
            <w:pPr>
              <w:jc w:val="right"/>
              <w:rPr>
                <w:sz w:val="18"/>
                <w:szCs w:val="18"/>
              </w:rPr>
            </w:pPr>
            <w:r w:rsidRPr="00490E90">
              <w:rPr>
                <w:sz w:val="18"/>
                <w:szCs w:val="18"/>
              </w:rPr>
              <w:t>-1 333,28</w:t>
            </w:r>
          </w:p>
        </w:tc>
      </w:tr>
      <w:tr w:rsidR="004A460A" w:rsidRPr="00490E90" w:rsidTr="009277B1">
        <w:trPr>
          <w:trHeight w:val="65"/>
        </w:trPr>
        <w:tc>
          <w:tcPr>
            <w:tcW w:w="1779" w:type="dxa"/>
            <w:tcBorders>
              <w:bottom w:val="single" w:sz="12" w:space="0" w:color="auto"/>
            </w:tcBorders>
            <w:vAlign w:val="center"/>
          </w:tcPr>
          <w:p w:rsidR="009277B1" w:rsidRPr="00490E90" w:rsidRDefault="009277B1" w:rsidP="009277B1">
            <w:pPr>
              <w:rPr>
                <w:sz w:val="18"/>
                <w:szCs w:val="18"/>
              </w:rPr>
            </w:pPr>
            <w:r w:rsidRPr="00490E90">
              <w:rPr>
                <w:sz w:val="18"/>
                <w:szCs w:val="18"/>
              </w:rPr>
              <w:lastRenderedPageBreak/>
              <w:t>Сентябрь 2017 год</w:t>
            </w:r>
          </w:p>
        </w:tc>
        <w:tc>
          <w:tcPr>
            <w:tcW w:w="993" w:type="dxa"/>
            <w:tcBorders>
              <w:bottom w:val="single" w:sz="12" w:space="0" w:color="auto"/>
            </w:tcBorders>
            <w:vAlign w:val="center"/>
          </w:tcPr>
          <w:p w:rsidR="009277B1" w:rsidRPr="00490E90" w:rsidRDefault="009277B1" w:rsidP="009277B1">
            <w:pPr>
              <w:jc w:val="center"/>
              <w:rPr>
                <w:sz w:val="18"/>
                <w:szCs w:val="18"/>
              </w:rPr>
            </w:pPr>
            <w:r w:rsidRPr="00490E90">
              <w:rPr>
                <w:sz w:val="18"/>
                <w:szCs w:val="18"/>
              </w:rPr>
              <w:t>3</w:t>
            </w:r>
          </w:p>
        </w:tc>
        <w:tc>
          <w:tcPr>
            <w:tcW w:w="1275" w:type="dxa"/>
            <w:tcBorders>
              <w:bottom w:val="single" w:sz="12" w:space="0" w:color="auto"/>
            </w:tcBorders>
            <w:vAlign w:val="bottom"/>
          </w:tcPr>
          <w:p w:rsidR="009277B1" w:rsidRPr="00490E90" w:rsidRDefault="009277B1" w:rsidP="009277B1">
            <w:pPr>
              <w:jc w:val="right"/>
            </w:pPr>
            <w:r w:rsidRPr="00490E90">
              <w:rPr>
                <w:sz w:val="18"/>
                <w:szCs w:val="18"/>
              </w:rPr>
              <w:t>333,33</w:t>
            </w:r>
          </w:p>
        </w:tc>
        <w:tc>
          <w:tcPr>
            <w:tcW w:w="1276" w:type="dxa"/>
            <w:tcBorders>
              <w:bottom w:val="single" w:sz="12" w:space="0" w:color="auto"/>
            </w:tcBorders>
            <w:vAlign w:val="bottom"/>
          </w:tcPr>
          <w:p w:rsidR="009277B1" w:rsidRPr="00490E90" w:rsidRDefault="009277B1" w:rsidP="009277B1">
            <w:pPr>
              <w:jc w:val="right"/>
              <w:rPr>
                <w:sz w:val="18"/>
                <w:szCs w:val="18"/>
              </w:rPr>
            </w:pPr>
            <w:r w:rsidRPr="00490E90">
              <w:rPr>
                <w:sz w:val="18"/>
                <w:szCs w:val="18"/>
              </w:rPr>
              <w:t>999,99</w:t>
            </w:r>
          </w:p>
        </w:tc>
        <w:tc>
          <w:tcPr>
            <w:tcW w:w="1240" w:type="dxa"/>
            <w:tcBorders>
              <w:bottom w:val="single" w:sz="12" w:space="0" w:color="auto"/>
            </w:tcBorders>
            <w:vAlign w:val="center"/>
          </w:tcPr>
          <w:p w:rsidR="009277B1" w:rsidRPr="00490E90" w:rsidRDefault="009277B1" w:rsidP="009277B1">
            <w:pPr>
              <w:jc w:val="center"/>
              <w:rPr>
                <w:sz w:val="18"/>
                <w:szCs w:val="18"/>
              </w:rPr>
            </w:pPr>
            <w:r w:rsidRPr="00490E90">
              <w:rPr>
                <w:sz w:val="18"/>
                <w:szCs w:val="18"/>
              </w:rPr>
              <w:t>3</w:t>
            </w:r>
          </w:p>
        </w:tc>
        <w:tc>
          <w:tcPr>
            <w:tcW w:w="1028" w:type="dxa"/>
            <w:tcBorders>
              <w:bottom w:val="single" w:sz="12" w:space="0" w:color="auto"/>
            </w:tcBorders>
            <w:vAlign w:val="bottom"/>
          </w:tcPr>
          <w:p w:rsidR="009277B1" w:rsidRPr="00490E90" w:rsidRDefault="009277B1" w:rsidP="009277B1">
            <w:pPr>
              <w:jc w:val="right"/>
            </w:pPr>
            <w:r w:rsidRPr="00490E90">
              <w:rPr>
                <w:sz w:val="18"/>
                <w:szCs w:val="18"/>
              </w:rPr>
              <w:t>166,67</w:t>
            </w:r>
          </w:p>
        </w:tc>
        <w:tc>
          <w:tcPr>
            <w:tcW w:w="1134" w:type="dxa"/>
            <w:tcBorders>
              <w:bottom w:val="single" w:sz="12" w:space="0" w:color="auto"/>
            </w:tcBorders>
            <w:vAlign w:val="bottom"/>
          </w:tcPr>
          <w:p w:rsidR="009277B1" w:rsidRPr="00490E90" w:rsidRDefault="009277B1" w:rsidP="009277B1">
            <w:pPr>
              <w:jc w:val="right"/>
              <w:rPr>
                <w:sz w:val="18"/>
                <w:szCs w:val="18"/>
              </w:rPr>
            </w:pPr>
            <w:r w:rsidRPr="00490E90">
              <w:rPr>
                <w:sz w:val="18"/>
                <w:szCs w:val="18"/>
              </w:rPr>
              <w:t>500,01</w:t>
            </w:r>
          </w:p>
        </w:tc>
        <w:tc>
          <w:tcPr>
            <w:tcW w:w="1451" w:type="dxa"/>
            <w:tcBorders>
              <w:bottom w:val="single" w:sz="12" w:space="0" w:color="auto"/>
            </w:tcBorders>
            <w:vAlign w:val="bottom"/>
          </w:tcPr>
          <w:p w:rsidR="009277B1" w:rsidRPr="00490E90" w:rsidRDefault="009277B1" w:rsidP="009277B1">
            <w:pPr>
              <w:jc w:val="right"/>
              <w:rPr>
                <w:sz w:val="18"/>
                <w:szCs w:val="18"/>
              </w:rPr>
            </w:pPr>
            <w:r w:rsidRPr="00490E90">
              <w:rPr>
                <w:sz w:val="18"/>
                <w:szCs w:val="18"/>
              </w:rPr>
              <w:t>-499,98</w:t>
            </w:r>
          </w:p>
        </w:tc>
      </w:tr>
      <w:tr w:rsidR="004A460A" w:rsidRPr="00490E90" w:rsidTr="00B56598">
        <w:trPr>
          <w:trHeight w:val="65"/>
        </w:trPr>
        <w:tc>
          <w:tcPr>
            <w:tcW w:w="1779" w:type="dxa"/>
            <w:tcBorders>
              <w:top w:val="single" w:sz="12" w:space="0" w:color="auto"/>
              <w:bottom w:val="single" w:sz="12" w:space="0" w:color="auto"/>
            </w:tcBorders>
            <w:vAlign w:val="center"/>
          </w:tcPr>
          <w:p w:rsidR="00301A9F" w:rsidRPr="00490E90" w:rsidRDefault="00B56598" w:rsidP="00847361">
            <w:pPr>
              <w:rPr>
                <w:b/>
                <w:sz w:val="18"/>
                <w:szCs w:val="18"/>
              </w:rPr>
            </w:pPr>
            <w:r w:rsidRPr="00490E90">
              <w:rPr>
                <w:b/>
                <w:sz w:val="18"/>
                <w:szCs w:val="18"/>
              </w:rPr>
              <w:t>ИТОГО:</w:t>
            </w:r>
          </w:p>
        </w:tc>
        <w:tc>
          <w:tcPr>
            <w:tcW w:w="993" w:type="dxa"/>
            <w:tcBorders>
              <w:top w:val="single" w:sz="12" w:space="0" w:color="auto"/>
              <w:bottom w:val="single" w:sz="12" w:space="0" w:color="auto"/>
            </w:tcBorders>
            <w:vAlign w:val="center"/>
          </w:tcPr>
          <w:p w:rsidR="00301A9F" w:rsidRPr="00490E90" w:rsidRDefault="009277B1" w:rsidP="00847361">
            <w:pPr>
              <w:jc w:val="center"/>
              <w:rPr>
                <w:b/>
                <w:sz w:val="18"/>
                <w:szCs w:val="18"/>
              </w:rPr>
            </w:pPr>
            <w:r w:rsidRPr="00490E90">
              <w:rPr>
                <w:b/>
                <w:sz w:val="18"/>
                <w:szCs w:val="18"/>
              </w:rPr>
              <w:t>25</w:t>
            </w:r>
          </w:p>
        </w:tc>
        <w:tc>
          <w:tcPr>
            <w:tcW w:w="1275" w:type="dxa"/>
            <w:tcBorders>
              <w:top w:val="single" w:sz="12" w:space="0" w:color="auto"/>
              <w:bottom w:val="single" w:sz="12" w:space="0" w:color="auto"/>
            </w:tcBorders>
            <w:vAlign w:val="bottom"/>
          </w:tcPr>
          <w:p w:rsidR="00301A9F" w:rsidRPr="00490E90" w:rsidRDefault="00301A9F" w:rsidP="00847361">
            <w:pPr>
              <w:jc w:val="right"/>
              <w:rPr>
                <w:b/>
                <w:sz w:val="18"/>
                <w:szCs w:val="18"/>
              </w:rPr>
            </w:pPr>
          </w:p>
        </w:tc>
        <w:tc>
          <w:tcPr>
            <w:tcW w:w="1276" w:type="dxa"/>
            <w:tcBorders>
              <w:top w:val="single" w:sz="12" w:space="0" w:color="auto"/>
              <w:bottom w:val="single" w:sz="12" w:space="0" w:color="auto"/>
            </w:tcBorders>
            <w:vAlign w:val="bottom"/>
          </w:tcPr>
          <w:p w:rsidR="00301A9F" w:rsidRPr="00490E90" w:rsidRDefault="00B56598" w:rsidP="00847361">
            <w:pPr>
              <w:jc w:val="right"/>
              <w:rPr>
                <w:b/>
                <w:sz w:val="18"/>
                <w:szCs w:val="18"/>
              </w:rPr>
            </w:pPr>
            <w:r w:rsidRPr="00490E90">
              <w:rPr>
                <w:b/>
                <w:sz w:val="18"/>
                <w:szCs w:val="18"/>
              </w:rPr>
              <w:t>8 333,25</w:t>
            </w:r>
          </w:p>
        </w:tc>
        <w:tc>
          <w:tcPr>
            <w:tcW w:w="1240" w:type="dxa"/>
            <w:tcBorders>
              <w:top w:val="single" w:sz="12" w:space="0" w:color="auto"/>
              <w:bottom w:val="single" w:sz="12" w:space="0" w:color="auto"/>
            </w:tcBorders>
            <w:vAlign w:val="center"/>
          </w:tcPr>
          <w:p w:rsidR="00301A9F" w:rsidRPr="00490E90" w:rsidRDefault="009277B1" w:rsidP="00847361">
            <w:pPr>
              <w:jc w:val="center"/>
              <w:rPr>
                <w:b/>
                <w:sz w:val="18"/>
                <w:szCs w:val="18"/>
              </w:rPr>
            </w:pPr>
            <w:r w:rsidRPr="00490E90">
              <w:rPr>
                <w:b/>
                <w:sz w:val="18"/>
                <w:szCs w:val="18"/>
              </w:rPr>
              <w:t>25</w:t>
            </w:r>
          </w:p>
        </w:tc>
        <w:tc>
          <w:tcPr>
            <w:tcW w:w="1028" w:type="dxa"/>
            <w:tcBorders>
              <w:top w:val="single" w:sz="12" w:space="0" w:color="auto"/>
              <w:bottom w:val="single" w:sz="12" w:space="0" w:color="auto"/>
            </w:tcBorders>
            <w:vAlign w:val="bottom"/>
          </w:tcPr>
          <w:p w:rsidR="00301A9F" w:rsidRPr="00490E90" w:rsidRDefault="00301A9F" w:rsidP="00847361">
            <w:pPr>
              <w:jc w:val="right"/>
              <w:rPr>
                <w:b/>
                <w:sz w:val="18"/>
                <w:szCs w:val="18"/>
              </w:rPr>
            </w:pPr>
          </w:p>
        </w:tc>
        <w:tc>
          <w:tcPr>
            <w:tcW w:w="1134" w:type="dxa"/>
            <w:tcBorders>
              <w:top w:val="single" w:sz="12" w:space="0" w:color="auto"/>
              <w:bottom w:val="single" w:sz="12" w:space="0" w:color="auto"/>
            </w:tcBorders>
            <w:vAlign w:val="bottom"/>
          </w:tcPr>
          <w:p w:rsidR="00301A9F" w:rsidRPr="00490E90" w:rsidRDefault="009277B1" w:rsidP="00847361">
            <w:pPr>
              <w:jc w:val="right"/>
              <w:rPr>
                <w:b/>
                <w:sz w:val="18"/>
                <w:szCs w:val="18"/>
              </w:rPr>
            </w:pPr>
            <w:r w:rsidRPr="00490E90">
              <w:rPr>
                <w:b/>
                <w:sz w:val="18"/>
                <w:szCs w:val="18"/>
              </w:rPr>
              <w:t>4 166,75-</w:t>
            </w:r>
          </w:p>
        </w:tc>
        <w:tc>
          <w:tcPr>
            <w:tcW w:w="1451" w:type="dxa"/>
            <w:tcBorders>
              <w:top w:val="single" w:sz="12" w:space="0" w:color="auto"/>
              <w:bottom w:val="single" w:sz="12" w:space="0" w:color="auto"/>
            </w:tcBorders>
            <w:vAlign w:val="bottom"/>
          </w:tcPr>
          <w:p w:rsidR="00301A9F" w:rsidRPr="00490E90" w:rsidRDefault="009277B1" w:rsidP="00847361">
            <w:pPr>
              <w:jc w:val="right"/>
              <w:rPr>
                <w:b/>
                <w:sz w:val="18"/>
                <w:szCs w:val="18"/>
              </w:rPr>
            </w:pPr>
            <w:r w:rsidRPr="00490E90">
              <w:rPr>
                <w:b/>
                <w:sz w:val="18"/>
                <w:szCs w:val="18"/>
              </w:rPr>
              <w:t>-4 166,50</w:t>
            </w:r>
          </w:p>
        </w:tc>
      </w:tr>
      <w:tr w:rsidR="004A460A" w:rsidRPr="00490E90" w:rsidTr="006821F5">
        <w:trPr>
          <w:trHeight w:val="65"/>
        </w:trPr>
        <w:tc>
          <w:tcPr>
            <w:tcW w:w="10176" w:type="dxa"/>
            <w:gridSpan w:val="8"/>
            <w:tcBorders>
              <w:top w:val="single" w:sz="12" w:space="0" w:color="auto"/>
              <w:bottom w:val="single" w:sz="12" w:space="0" w:color="auto"/>
            </w:tcBorders>
            <w:vAlign w:val="center"/>
          </w:tcPr>
          <w:p w:rsidR="006821F5" w:rsidRPr="00490E90" w:rsidRDefault="006821F5" w:rsidP="006821F5">
            <w:pPr>
              <w:jc w:val="center"/>
              <w:rPr>
                <w:b/>
                <w:sz w:val="18"/>
                <w:szCs w:val="18"/>
              </w:rPr>
            </w:pPr>
            <w:r w:rsidRPr="00490E90">
              <w:rPr>
                <w:b/>
                <w:sz w:val="18"/>
                <w:szCs w:val="18"/>
              </w:rPr>
              <w:t>договор от 03.05.2017 № 2А ООО ТСК «РОСТ»</w:t>
            </w:r>
          </w:p>
        </w:tc>
      </w:tr>
      <w:tr w:rsidR="004A460A" w:rsidRPr="00490E90" w:rsidTr="00847361">
        <w:trPr>
          <w:trHeight w:val="65"/>
        </w:trPr>
        <w:tc>
          <w:tcPr>
            <w:tcW w:w="1779" w:type="dxa"/>
            <w:tcBorders>
              <w:top w:val="single" w:sz="12" w:space="0" w:color="auto"/>
            </w:tcBorders>
            <w:vAlign w:val="center"/>
          </w:tcPr>
          <w:p w:rsidR="00301A9F" w:rsidRPr="00490E90" w:rsidRDefault="00A965FE" w:rsidP="00847361">
            <w:pPr>
              <w:rPr>
                <w:sz w:val="18"/>
                <w:szCs w:val="18"/>
              </w:rPr>
            </w:pPr>
            <w:r w:rsidRPr="00490E90">
              <w:rPr>
                <w:sz w:val="18"/>
                <w:szCs w:val="18"/>
              </w:rPr>
              <w:t>Май 2017 год</w:t>
            </w:r>
          </w:p>
        </w:tc>
        <w:tc>
          <w:tcPr>
            <w:tcW w:w="993" w:type="dxa"/>
            <w:tcBorders>
              <w:top w:val="single" w:sz="12" w:space="0" w:color="auto"/>
            </w:tcBorders>
            <w:vAlign w:val="center"/>
          </w:tcPr>
          <w:p w:rsidR="00301A9F" w:rsidRPr="00490E90" w:rsidRDefault="00A965FE" w:rsidP="00847361">
            <w:pPr>
              <w:jc w:val="center"/>
              <w:rPr>
                <w:sz w:val="18"/>
                <w:szCs w:val="18"/>
              </w:rPr>
            </w:pPr>
            <w:r w:rsidRPr="00490E90">
              <w:rPr>
                <w:sz w:val="18"/>
                <w:szCs w:val="18"/>
              </w:rPr>
              <w:t>4</w:t>
            </w:r>
          </w:p>
        </w:tc>
        <w:tc>
          <w:tcPr>
            <w:tcW w:w="1275" w:type="dxa"/>
            <w:tcBorders>
              <w:top w:val="single" w:sz="12" w:space="0" w:color="auto"/>
            </w:tcBorders>
            <w:vAlign w:val="bottom"/>
          </w:tcPr>
          <w:p w:rsidR="00301A9F" w:rsidRPr="00490E90" w:rsidRDefault="00A965FE" w:rsidP="00847361">
            <w:pPr>
              <w:jc w:val="right"/>
              <w:rPr>
                <w:sz w:val="18"/>
                <w:szCs w:val="18"/>
              </w:rPr>
            </w:pPr>
            <w:r w:rsidRPr="00490E90">
              <w:rPr>
                <w:sz w:val="18"/>
                <w:szCs w:val="18"/>
              </w:rPr>
              <w:t>166,67</w:t>
            </w:r>
          </w:p>
        </w:tc>
        <w:tc>
          <w:tcPr>
            <w:tcW w:w="1276" w:type="dxa"/>
            <w:tcBorders>
              <w:top w:val="single" w:sz="12" w:space="0" w:color="auto"/>
            </w:tcBorders>
            <w:vAlign w:val="bottom"/>
          </w:tcPr>
          <w:p w:rsidR="00301A9F" w:rsidRPr="00490E90" w:rsidRDefault="00A965FE" w:rsidP="00847361">
            <w:pPr>
              <w:jc w:val="right"/>
              <w:rPr>
                <w:sz w:val="18"/>
                <w:szCs w:val="18"/>
              </w:rPr>
            </w:pPr>
            <w:r w:rsidRPr="00490E90">
              <w:rPr>
                <w:sz w:val="18"/>
                <w:szCs w:val="18"/>
              </w:rPr>
              <w:t>666,68</w:t>
            </w:r>
          </w:p>
        </w:tc>
        <w:tc>
          <w:tcPr>
            <w:tcW w:w="1240" w:type="dxa"/>
            <w:tcBorders>
              <w:top w:val="single" w:sz="12" w:space="0" w:color="auto"/>
            </w:tcBorders>
            <w:vAlign w:val="center"/>
          </w:tcPr>
          <w:p w:rsidR="00301A9F" w:rsidRPr="00490E90" w:rsidRDefault="00A965FE" w:rsidP="00847361">
            <w:pPr>
              <w:jc w:val="center"/>
              <w:rPr>
                <w:sz w:val="18"/>
                <w:szCs w:val="18"/>
              </w:rPr>
            </w:pPr>
            <w:r w:rsidRPr="00490E90">
              <w:rPr>
                <w:sz w:val="18"/>
                <w:szCs w:val="18"/>
              </w:rPr>
              <w:t>4</w:t>
            </w:r>
          </w:p>
        </w:tc>
        <w:tc>
          <w:tcPr>
            <w:tcW w:w="1028" w:type="dxa"/>
            <w:tcBorders>
              <w:top w:val="single" w:sz="12" w:space="0" w:color="auto"/>
            </w:tcBorders>
            <w:vAlign w:val="bottom"/>
          </w:tcPr>
          <w:p w:rsidR="00301A9F" w:rsidRPr="00490E90" w:rsidRDefault="00A965FE" w:rsidP="00847361">
            <w:pPr>
              <w:jc w:val="right"/>
              <w:rPr>
                <w:sz w:val="18"/>
                <w:szCs w:val="18"/>
              </w:rPr>
            </w:pPr>
            <w:r w:rsidRPr="00490E90">
              <w:rPr>
                <w:sz w:val="18"/>
                <w:szCs w:val="18"/>
              </w:rPr>
              <w:t>338,70</w:t>
            </w:r>
          </w:p>
        </w:tc>
        <w:tc>
          <w:tcPr>
            <w:tcW w:w="1134" w:type="dxa"/>
            <w:tcBorders>
              <w:top w:val="single" w:sz="12" w:space="0" w:color="auto"/>
            </w:tcBorders>
            <w:vAlign w:val="bottom"/>
          </w:tcPr>
          <w:p w:rsidR="00301A9F" w:rsidRPr="00490E90" w:rsidRDefault="00A965FE" w:rsidP="00847361">
            <w:pPr>
              <w:jc w:val="right"/>
              <w:rPr>
                <w:sz w:val="18"/>
                <w:szCs w:val="18"/>
              </w:rPr>
            </w:pPr>
            <w:r w:rsidRPr="00490E90">
              <w:rPr>
                <w:sz w:val="18"/>
                <w:szCs w:val="18"/>
              </w:rPr>
              <w:t>1354,80</w:t>
            </w:r>
          </w:p>
        </w:tc>
        <w:tc>
          <w:tcPr>
            <w:tcW w:w="1451" w:type="dxa"/>
            <w:tcBorders>
              <w:top w:val="single" w:sz="12" w:space="0" w:color="auto"/>
            </w:tcBorders>
            <w:vAlign w:val="bottom"/>
          </w:tcPr>
          <w:p w:rsidR="00301A9F" w:rsidRPr="00490E90" w:rsidRDefault="00A965FE" w:rsidP="00847361">
            <w:pPr>
              <w:jc w:val="right"/>
              <w:rPr>
                <w:sz w:val="18"/>
                <w:szCs w:val="18"/>
              </w:rPr>
            </w:pPr>
            <w:r w:rsidRPr="00490E90">
              <w:rPr>
                <w:sz w:val="18"/>
                <w:szCs w:val="18"/>
              </w:rPr>
              <w:t>688,12</w:t>
            </w:r>
          </w:p>
        </w:tc>
      </w:tr>
      <w:tr w:rsidR="004A460A" w:rsidRPr="00490E90" w:rsidTr="003360D3">
        <w:trPr>
          <w:trHeight w:val="65"/>
        </w:trPr>
        <w:tc>
          <w:tcPr>
            <w:tcW w:w="1779" w:type="dxa"/>
            <w:vAlign w:val="center"/>
          </w:tcPr>
          <w:p w:rsidR="003360D3" w:rsidRPr="00490E90" w:rsidRDefault="003360D3" w:rsidP="003360D3">
            <w:pPr>
              <w:rPr>
                <w:sz w:val="18"/>
                <w:szCs w:val="18"/>
              </w:rPr>
            </w:pPr>
            <w:r w:rsidRPr="00490E90">
              <w:rPr>
                <w:sz w:val="18"/>
                <w:szCs w:val="18"/>
              </w:rPr>
              <w:t>Июнь 2017 год</w:t>
            </w:r>
          </w:p>
        </w:tc>
        <w:tc>
          <w:tcPr>
            <w:tcW w:w="993" w:type="dxa"/>
            <w:vAlign w:val="center"/>
          </w:tcPr>
          <w:p w:rsidR="003360D3" w:rsidRPr="00490E90" w:rsidRDefault="003360D3" w:rsidP="003360D3">
            <w:pPr>
              <w:jc w:val="center"/>
              <w:rPr>
                <w:sz w:val="18"/>
                <w:szCs w:val="18"/>
              </w:rPr>
            </w:pPr>
            <w:r w:rsidRPr="00490E90">
              <w:rPr>
                <w:sz w:val="18"/>
                <w:szCs w:val="18"/>
              </w:rPr>
              <w:t>11</w:t>
            </w:r>
          </w:p>
        </w:tc>
        <w:tc>
          <w:tcPr>
            <w:tcW w:w="1275" w:type="dxa"/>
            <w:vAlign w:val="bottom"/>
          </w:tcPr>
          <w:p w:rsidR="003360D3" w:rsidRPr="00490E90" w:rsidRDefault="003360D3" w:rsidP="003360D3">
            <w:pPr>
              <w:jc w:val="right"/>
            </w:pPr>
            <w:r w:rsidRPr="00490E90">
              <w:rPr>
                <w:sz w:val="18"/>
                <w:szCs w:val="18"/>
              </w:rPr>
              <w:t>166,67</w:t>
            </w:r>
          </w:p>
        </w:tc>
        <w:tc>
          <w:tcPr>
            <w:tcW w:w="1276" w:type="dxa"/>
            <w:vAlign w:val="bottom"/>
          </w:tcPr>
          <w:p w:rsidR="003360D3" w:rsidRPr="00490E90" w:rsidRDefault="003360D3" w:rsidP="003360D3">
            <w:pPr>
              <w:jc w:val="right"/>
              <w:rPr>
                <w:sz w:val="18"/>
                <w:szCs w:val="18"/>
              </w:rPr>
            </w:pPr>
            <w:r w:rsidRPr="00490E90">
              <w:rPr>
                <w:sz w:val="18"/>
                <w:szCs w:val="18"/>
              </w:rPr>
              <w:t>1 833,37</w:t>
            </w:r>
          </w:p>
        </w:tc>
        <w:tc>
          <w:tcPr>
            <w:tcW w:w="1240" w:type="dxa"/>
            <w:vAlign w:val="center"/>
          </w:tcPr>
          <w:p w:rsidR="003360D3" w:rsidRPr="00490E90" w:rsidRDefault="003360D3" w:rsidP="003360D3">
            <w:pPr>
              <w:jc w:val="center"/>
              <w:rPr>
                <w:sz w:val="18"/>
                <w:szCs w:val="18"/>
              </w:rPr>
            </w:pPr>
            <w:r w:rsidRPr="00490E90">
              <w:rPr>
                <w:sz w:val="18"/>
                <w:szCs w:val="18"/>
              </w:rPr>
              <w:t>11</w:t>
            </w:r>
          </w:p>
        </w:tc>
        <w:tc>
          <w:tcPr>
            <w:tcW w:w="1028" w:type="dxa"/>
            <w:vAlign w:val="bottom"/>
          </w:tcPr>
          <w:p w:rsidR="003360D3" w:rsidRPr="00490E90" w:rsidRDefault="003360D3" w:rsidP="003360D3">
            <w:pPr>
              <w:jc w:val="right"/>
              <w:rPr>
                <w:sz w:val="18"/>
                <w:szCs w:val="18"/>
              </w:rPr>
            </w:pPr>
            <w:r w:rsidRPr="00490E90">
              <w:rPr>
                <w:sz w:val="18"/>
                <w:szCs w:val="18"/>
              </w:rPr>
              <w:t>338,70</w:t>
            </w:r>
          </w:p>
        </w:tc>
        <w:tc>
          <w:tcPr>
            <w:tcW w:w="1134" w:type="dxa"/>
            <w:vAlign w:val="bottom"/>
          </w:tcPr>
          <w:p w:rsidR="003360D3" w:rsidRPr="00490E90" w:rsidRDefault="003360D3" w:rsidP="003360D3">
            <w:pPr>
              <w:jc w:val="right"/>
              <w:rPr>
                <w:sz w:val="18"/>
                <w:szCs w:val="18"/>
              </w:rPr>
            </w:pPr>
            <w:r w:rsidRPr="00490E90">
              <w:rPr>
                <w:sz w:val="18"/>
                <w:szCs w:val="18"/>
              </w:rPr>
              <w:t>3 725,70</w:t>
            </w:r>
          </w:p>
        </w:tc>
        <w:tc>
          <w:tcPr>
            <w:tcW w:w="1451" w:type="dxa"/>
            <w:vAlign w:val="bottom"/>
          </w:tcPr>
          <w:p w:rsidR="003360D3" w:rsidRPr="00490E90" w:rsidRDefault="00871F71" w:rsidP="003360D3">
            <w:pPr>
              <w:jc w:val="right"/>
              <w:rPr>
                <w:sz w:val="18"/>
                <w:szCs w:val="18"/>
              </w:rPr>
            </w:pPr>
            <w:r w:rsidRPr="00490E90">
              <w:rPr>
                <w:sz w:val="18"/>
                <w:szCs w:val="18"/>
              </w:rPr>
              <w:t>1 892,33</w:t>
            </w:r>
          </w:p>
        </w:tc>
      </w:tr>
      <w:tr w:rsidR="004A460A" w:rsidRPr="00490E90" w:rsidTr="003360D3">
        <w:trPr>
          <w:trHeight w:val="65"/>
        </w:trPr>
        <w:tc>
          <w:tcPr>
            <w:tcW w:w="1779" w:type="dxa"/>
            <w:vAlign w:val="center"/>
          </w:tcPr>
          <w:p w:rsidR="003360D3" w:rsidRPr="00490E90" w:rsidRDefault="003360D3" w:rsidP="003360D3">
            <w:pPr>
              <w:rPr>
                <w:sz w:val="18"/>
                <w:szCs w:val="18"/>
              </w:rPr>
            </w:pPr>
            <w:r w:rsidRPr="00490E90">
              <w:rPr>
                <w:sz w:val="18"/>
                <w:szCs w:val="18"/>
              </w:rPr>
              <w:t>Июль 2017 год</w:t>
            </w:r>
          </w:p>
        </w:tc>
        <w:tc>
          <w:tcPr>
            <w:tcW w:w="993" w:type="dxa"/>
            <w:vAlign w:val="center"/>
          </w:tcPr>
          <w:p w:rsidR="003360D3" w:rsidRPr="00490E90" w:rsidRDefault="003360D3" w:rsidP="003360D3">
            <w:pPr>
              <w:jc w:val="center"/>
              <w:rPr>
                <w:sz w:val="18"/>
                <w:szCs w:val="18"/>
              </w:rPr>
            </w:pPr>
            <w:r w:rsidRPr="00490E90">
              <w:rPr>
                <w:sz w:val="18"/>
                <w:szCs w:val="18"/>
              </w:rPr>
              <w:t>7</w:t>
            </w:r>
          </w:p>
        </w:tc>
        <w:tc>
          <w:tcPr>
            <w:tcW w:w="1275" w:type="dxa"/>
            <w:vAlign w:val="bottom"/>
          </w:tcPr>
          <w:p w:rsidR="003360D3" w:rsidRPr="00490E90" w:rsidRDefault="003360D3" w:rsidP="003360D3">
            <w:pPr>
              <w:jc w:val="right"/>
            </w:pPr>
            <w:r w:rsidRPr="00490E90">
              <w:rPr>
                <w:sz w:val="18"/>
                <w:szCs w:val="18"/>
              </w:rPr>
              <w:t>166,67</w:t>
            </w:r>
          </w:p>
        </w:tc>
        <w:tc>
          <w:tcPr>
            <w:tcW w:w="1276" w:type="dxa"/>
            <w:vAlign w:val="bottom"/>
          </w:tcPr>
          <w:p w:rsidR="003360D3" w:rsidRPr="00490E90" w:rsidRDefault="003360D3" w:rsidP="003360D3">
            <w:pPr>
              <w:jc w:val="right"/>
              <w:rPr>
                <w:sz w:val="18"/>
                <w:szCs w:val="18"/>
              </w:rPr>
            </w:pPr>
            <w:r w:rsidRPr="00490E90">
              <w:rPr>
                <w:sz w:val="18"/>
                <w:szCs w:val="18"/>
              </w:rPr>
              <w:t>1 166,69</w:t>
            </w:r>
          </w:p>
        </w:tc>
        <w:tc>
          <w:tcPr>
            <w:tcW w:w="1240" w:type="dxa"/>
            <w:vAlign w:val="center"/>
          </w:tcPr>
          <w:p w:rsidR="003360D3" w:rsidRPr="00490E90" w:rsidRDefault="003360D3" w:rsidP="003360D3">
            <w:pPr>
              <w:jc w:val="center"/>
              <w:rPr>
                <w:sz w:val="18"/>
                <w:szCs w:val="18"/>
              </w:rPr>
            </w:pPr>
            <w:r w:rsidRPr="00490E90">
              <w:rPr>
                <w:sz w:val="18"/>
                <w:szCs w:val="18"/>
              </w:rPr>
              <w:t>7</w:t>
            </w:r>
          </w:p>
        </w:tc>
        <w:tc>
          <w:tcPr>
            <w:tcW w:w="1028" w:type="dxa"/>
            <w:vAlign w:val="bottom"/>
          </w:tcPr>
          <w:p w:rsidR="003360D3" w:rsidRPr="00490E90" w:rsidRDefault="003360D3" w:rsidP="003360D3">
            <w:pPr>
              <w:jc w:val="right"/>
              <w:rPr>
                <w:sz w:val="18"/>
                <w:szCs w:val="18"/>
              </w:rPr>
            </w:pPr>
            <w:r w:rsidRPr="00490E90">
              <w:rPr>
                <w:sz w:val="18"/>
                <w:szCs w:val="18"/>
              </w:rPr>
              <w:t>338,70</w:t>
            </w:r>
          </w:p>
        </w:tc>
        <w:tc>
          <w:tcPr>
            <w:tcW w:w="1134" w:type="dxa"/>
            <w:vAlign w:val="bottom"/>
          </w:tcPr>
          <w:p w:rsidR="003360D3" w:rsidRPr="00490E90" w:rsidRDefault="003360D3" w:rsidP="003360D3">
            <w:pPr>
              <w:jc w:val="right"/>
              <w:rPr>
                <w:sz w:val="18"/>
                <w:szCs w:val="18"/>
              </w:rPr>
            </w:pPr>
            <w:r w:rsidRPr="00490E90">
              <w:rPr>
                <w:sz w:val="18"/>
                <w:szCs w:val="18"/>
              </w:rPr>
              <w:t>2 370,90</w:t>
            </w:r>
          </w:p>
        </w:tc>
        <w:tc>
          <w:tcPr>
            <w:tcW w:w="1451" w:type="dxa"/>
            <w:vAlign w:val="bottom"/>
          </w:tcPr>
          <w:p w:rsidR="003360D3" w:rsidRPr="00490E90" w:rsidRDefault="00871F71" w:rsidP="003360D3">
            <w:pPr>
              <w:jc w:val="right"/>
              <w:rPr>
                <w:sz w:val="18"/>
                <w:szCs w:val="18"/>
              </w:rPr>
            </w:pPr>
            <w:r w:rsidRPr="00490E90">
              <w:rPr>
                <w:sz w:val="18"/>
                <w:szCs w:val="18"/>
              </w:rPr>
              <w:t>1 204,21</w:t>
            </w:r>
          </w:p>
        </w:tc>
      </w:tr>
      <w:tr w:rsidR="004A460A" w:rsidRPr="00490E90" w:rsidTr="003360D3">
        <w:trPr>
          <w:trHeight w:val="65"/>
        </w:trPr>
        <w:tc>
          <w:tcPr>
            <w:tcW w:w="1779" w:type="dxa"/>
            <w:vAlign w:val="center"/>
          </w:tcPr>
          <w:p w:rsidR="003360D3" w:rsidRPr="00490E90" w:rsidRDefault="003360D3" w:rsidP="003360D3">
            <w:pPr>
              <w:rPr>
                <w:sz w:val="18"/>
                <w:szCs w:val="18"/>
              </w:rPr>
            </w:pPr>
            <w:r w:rsidRPr="00490E90">
              <w:rPr>
                <w:sz w:val="18"/>
                <w:szCs w:val="18"/>
              </w:rPr>
              <w:t>Август 2017 год</w:t>
            </w:r>
          </w:p>
        </w:tc>
        <w:tc>
          <w:tcPr>
            <w:tcW w:w="993" w:type="dxa"/>
            <w:vAlign w:val="center"/>
          </w:tcPr>
          <w:p w:rsidR="003360D3" w:rsidRPr="00490E90" w:rsidRDefault="003360D3" w:rsidP="003360D3">
            <w:pPr>
              <w:jc w:val="center"/>
              <w:rPr>
                <w:sz w:val="18"/>
                <w:szCs w:val="18"/>
              </w:rPr>
            </w:pPr>
            <w:r w:rsidRPr="00490E90">
              <w:rPr>
                <w:sz w:val="18"/>
                <w:szCs w:val="18"/>
              </w:rPr>
              <w:t>6</w:t>
            </w:r>
          </w:p>
        </w:tc>
        <w:tc>
          <w:tcPr>
            <w:tcW w:w="1275" w:type="dxa"/>
            <w:vAlign w:val="bottom"/>
          </w:tcPr>
          <w:p w:rsidR="003360D3" w:rsidRPr="00490E90" w:rsidRDefault="003360D3" w:rsidP="003360D3">
            <w:pPr>
              <w:jc w:val="right"/>
            </w:pPr>
            <w:r w:rsidRPr="00490E90">
              <w:rPr>
                <w:sz w:val="18"/>
                <w:szCs w:val="18"/>
              </w:rPr>
              <w:t>166,67</w:t>
            </w:r>
          </w:p>
        </w:tc>
        <w:tc>
          <w:tcPr>
            <w:tcW w:w="1276" w:type="dxa"/>
            <w:vAlign w:val="bottom"/>
          </w:tcPr>
          <w:p w:rsidR="003360D3" w:rsidRPr="00490E90" w:rsidRDefault="003360D3" w:rsidP="003360D3">
            <w:pPr>
              <w:jc w:val="right"/>
              <w:rPr>
                <w:sz w:val="18"/>
                <w:szCs w:val="18"/>
              </w:rPr>
            </w:pPr>
            <w:r w:rsidRPr="00490E90">
              <w:rPr>
                <w:sz w:val="18"/>
                <w:szCs w:val="18"/>
              </w:rPr>
              <w:t>1 000,02</w:t>
            </w:r>
          </w:p>
        </w:tc>
        <w:tc>
          <w:tcPr>
            <w:tcW w:w="1240" w:type="dxa"/>
            <w:vAlign w:val="center"/>
          </w:tcPr>
          <w:p w:rsidR="003360D3" w:rsidRPr="00490E90" w:rsidRDefault="003360D3" w:rsidP="003360D3">
            <w:pPr>
              <w:jc w:val="center"/>
              <w:rPr>
                <w:sz w:val="18"/>
                <w:szCs w:val="18"/>
              </w:rPr>
            </w:pPr>
            <w:r w:rsidRPr="00490E90">
              <w:rPr>
                <w:sz w:val="18"/>
                <w:szCs w:val="18"/>
              </w:rPr>
              <w:t>6</w:t>
            </w:r>
          </w:p>
        </w:tc>
        <w:tc>
          <w:tcPr>
            <w:tcW w:w="1028" w:type="dxa"/>
            <w:vAlign w:val="bottom"/>
          </w:tcPr>
          <w:p w:rsidR="003360D3" w:rsidRPr="00490E90" w:rsidRDefault="003360D3" w:rsidP="003360D3">
            <w:pPr>
              <w:jc w:val="right"/>
              <w:rPr>
                <w:sz w:val="18"/>
                <w:szCs w:val="18"/>
              </w:rPr>
            </w:pPr>
            <w:r w:rsidRPr="00490E90">
              <w:rPr>
                <w:sz w:val="18"/>
                <w:szCs w:val="18"/>
              </w:rPr>
              <w:t>338,70</w:t>
            </w:r>
          </w:p>
        </w:tc>
        <w:tc>
          <w:tcPr>
            <w:tcW w:w="1134" w:type="dxa"/>
            <w:vAlign w:val="bottom"/>
          </w:tcPr>
          <w:p w:rsidR="003360D3" w:rsidRPr="00490E90" w:rsidRDefault="003360D3" w:rsidP="003360D3">
            <w:pPr>
              <w:jc w:val="right"/>
              <w:rPr>
                <w:sz w:val="18"/>
                <w:szCs w:val="18"/>
              </w:rPr>
            </w:pPr>
            <w:r w:rsidRPr="00490E90">
              <w:rPr>
                <w:sz w:val="18"/>
                <w:szCs w:val="18"/>
              </w:rPr>
              <w:t>2 032,20</w:t>
            </w:r>
          </w:p>
        </w:tc>
        <w:tc>
          <w:tcPr>
            <w:tcW w:w="1451" w:type="dxa"/>
            <w:vAlign w:val="bottom"/>
          </w:tcPr>
          <w:p w:rsidR="003360D3" w:rsidRPr="00490E90" w:rsidRDefault="00871F71" w:rsidP="003360D3">
            <w:pPr>
              <w:jc w:val="right"/>
              <w:rPr>
                <w:sz w:val="18"/>
                <w:szCs w:val="18"/>
              </w:rPr>
            </w:pPr>
            <w:r w:rsidRPr="00490E90">
              <w:rPr>
                <w:sz w:val="18"/>
                <w:szCs w:val="18"/>
              </w:rPr>
              <w:t>1 032,18</w:t>
            </w:r>
          </w:p>
        </w:tc>
      </w:tr>
      <w:tr w:rsidR="004A460A" w:rsidRPr="00490E90" w:rsidTr="003360D3">
        <w:trPr>
          <w:trHeight w:val="65"/>
        </w:trPr>
        <w:tc>
          <w:tcPr>
            <w:tcW w:w="1779" w:type="dxa"/>
            <w:tcBorders>
              <w:bottom w:val="single" w:sz="12" w:space="0" w:color="auto"/>
            </w:tcBorders>
            <w:vAlign w:val="center"/>
          </w:tcPr>
          <w:p w:rsidR="003360D3" w:rsidRPr="00490E90" w:rsidRDefault="003360D3" w:rsidP="003360D3">
            <w:pPr>
              <w:rPr>
                <w:sz w:val="18"/>
                <w:szCs w:val="18"/>
              </w:rPr>
            </w:pPr>
            <w:r w:rsidRPr="00490E90">
              <w:rPr>
                <w:sz w:val="18"/>
                <w:szCs w:val="18"/>
              </w:rPr>
              <w:t>Сентябрь 2017 год</w:t>
            </w:r>
          </w:p>
        </w:tc>
        <w:tc>
          <w:tcPr>
            <w:tcW w:w="993" w:type="dxa"/>
            <w:tcBorders>
              <w:bottom w:val="single" w:sz="12" w:space="0" w:color="auto"/>
            </w:tcBorders>
            <w:vAlign w:val="center"/>
          </w:tcPr>
          <w:p w:rsidR="003360D3" w:rsidRPr="00490E90" w:rsidRDefault="003360D3" w:rsidP="003360D3">
            <w:pPr>
              <w:jc w:val="center"/>
              <w:rPr>
                <w:sz w:val="18"/>
                <w:szCs w:val="18"/>
              </w:rPr>
            </w:pPr>
            <w:r w:rsidRPr="00490E90">
              <w:rPr>
                <w:sz w:val="18"/>
                <w:szCs w:val="18"/>
              </w:rPr>
              <w:t>2</w:t>
            </w:r>
          </w:p>
        </w:tc>
        <w:tc>
          <w:tcPr>
            <w:tcW w:w="1275" w:type="dxa"/>
            <w:tcBorders>
              <w:bottom w:val="single" w:sz="12" w:space="0" w:color="auto"/>
            </w:tcBorders>
            <w:vAlign w:val="bottom"/>
          </w:tcPr>
          <w:p w:rsidR="003360D3" w:rsidRPr="00490E90" w:rsidRDefault="003360D3" w:rsidP="003360D3">
            <w:pPr>
              <w:jc w:val="right"/>
            </w:pPr>
            <w:r w:rsidRPr="00490E90">
              <w:rPr>
                <w:sz w:val="18"/>
                <w:szCs w:val="18"/>
              </w:rPr>
              <w:t>166,67</w:t>
            </w:r>
          </w:p>
        </w:tc>
        <w:tc>
          <w:tcPr>
            <w:tcW w:w="1276" w:type="dxa"/>
            <w:tcBorders>
              <w:bottom w:val="single" w:sz="12" w:space="0" w:color="auto"/>
            </w:tcBorders>
            <w:vAlign w:val="bottom"/>
          </w:tcPr>
          <w:p w:rsidR="003360D3" w:rsidRPr="00490E90" w:rsidRDefault="003360D3" w:rsidP="003360D3">
            <w:pPr>
              <w:jc w:val="right"/>
              <w:rPr>
                <w:sz w:val="18"/>
                <w:szCs w:val="18"/>
              </w:rPr>
            </w:pPr>
            <w:r w:rsidRPr="00490E90">
              <w:rPr>
                <w:sz w:val="18"/>
                <w:szCs w:val="18"/>
              </w:rPr>
              <w:t>333,34</w:t>
            </w:r>
          </w:p>
        </w:tc>
        <w:tc>
          <w:tcPr>
            <w:tcW w:w="1240" w:type="dxa"/>
            <w:tcBorders>
              <w:bottom w:val="single" w:sz="12" w:space="0" w:color="auto"/>
            </w:tcBorders>
            <w:vAlign w:val="center"/>
          </w:tcPr>
          <w:p w:rsidR="003360D3" w:rsidRPr="00490E90" w:rsidRDefault="003360D3" w:rsidP="003360D3">
            <w:pPr>
              <w:jc w:val="center"/>
              <w:rPr>
                <w:sz w:val="18"/>
                <w:szCs w:val="18"/>
              </w:rPr>
            </w:pPr>
            <w:r w:rsidRPr="00490E90">
              <w:rPr>
                <w:sz w:val="18"/>
                <w:szCs w:val="18"/>
              </w:rPr>
              <w:t>2</w:t>
            </w:r>
          </w:p>
        </w:tc>
        <w:tc>
          <w:tcPr>
            <w:tcW w:w="1028" w:type="dxa"/>
            <w:tcBorders>
              <w:bottom w:val="single" w:sz="12" w:space="0" w:color="auto"/>
            </w:tcBorders>
            <w:vAlign w:val="bottom"/>
          </w:tcPr>
          <w:p w:rsidR="003360D3" w:rsidRPr="00490E90" w:rsidRDefault="003360D3" w:rsidP="003360D3">
            <w:pPr>
              <w:jc w:val="right"/>
              <w:rPr>
                <w:sz w:val="18"/>
                <w:szCs w:val="18"/>
              </w:rPr>
            </w:pPr>
            <w:r w:rsidRPr="00490E90">
              <w:rPr>
                <w:sz w:val="18"/>
                <w:szCs w:val="18"/>
              </w:rPr>
              <w:t>338,70</w:t>
            </w:r>
          </w:p>
        </w:tc>
        <w:tc>
          <w:tcPr>
            <w:tcW w:w="1134" w:type="dxa"/>
            <w:tcBorders>
              <w:bottom w:val="single" w:sz="12" w:space="0" w:color="auto"/>
            </w:tcBorders>
            <w:vAlign w:val="bottom"/>
          </w:tcPr>
          <w:p w:rsidR="003360D3" w:rsidRPr="00490E90" w:rsidRDefault="003360D3" w:rsidP="003360D3">
            <w:pPr>
              <w:jc w:val="right"/>
              <w:rPr>
                <w:sz w:val="18"/>
                <w:szCs w:val="18"/>
              </w:rPr>
            </w:pPr>
            <w:r w:rsidRPr="00490E90">
              <w:rPr>
                <w:sz w:val="18"/>
                <w:szCs w:val="18"/>
              </w:rPr>
              <w:t>677,40</w:t>
            </w:r>
          </w:p>
        </w:tc>
        <w:tc>
          <w:tcPr>
            <w:tcW w:w="1451" w:type="dxa"/>
            <w:tcBorders>
              <w:bottom w:val="single" w:sz="12" w:space="0" w:color="auto"/>
            </w:tcBorders>
            <w:vAlign w:val="bottom"/>
          </w:tcPr>
          <w:p w:rsidR="003360D3" w:rsidRPr="00490E90" w:rsidRDefault="00871F71" w:rsidP="003360D3">
            <w:pPr>
              <w:jc w:val="right"/>
              <w:rPr>
                <w:sz w:val="18"/>
                <w:szCs w:val="18"/>
              </w:rPr>
            </w:pPr>
            <w:r w:rsidRPr="00490E90">
              <w:rPr>
                <w:sz w:val="18"/>
                <w:szCs w:val="18"/>
              </w:rPr>
              <w:t>344,06</w:t>
            </w:r>
          </w:p>
        </w:tc>
      </w:tr>
      <w:tr w:rsidR="004A460A" w:rsidRPr="00490E90" w:rsidTr="003360D3">
        <w:trPr>
          <w:trHeight w:val="65"/>
        </w:trPr>
        <w:tc>
          <w:tcPr>
            <w:tcW w:w="1779" w:type="dxa"/>
            <w:tcBorders>
              <w:top w:val="single" w:sz="12" w:space="0" w:color="auto"/>
              <w:bottom w:val="single" w:sz="12" w:space="0" w:color="auto"/>
            </w:tcBorders>
            <w:vAlign w:val="center"/>
          </w:tcPr>
          <w:p w:rsidR="003360D3" w:rsidRPr="00490E90" w:rsidRDefault="003360D3" w:rsidP="003360D3">
            <w:pPr>
              <w:rPr>
                <w:b/>
                <w:sz w:val="18"/>
                <w:szCs w:val="18"/>
              </w:rPr>
            </w:pPr>
            <w:r w:rsidRPr="00490E90">
              <w:rPr>
                <w:b/>
                <w:sz w:val="18"/>
                <w:szCs w:val="18"/>
              </w:rPr>
              <w:t>ИТОГО:</w:t>
            </w:r>
          </w:p>
        </w:tc>
        <w:tc>
          <w:tcPr>
            <w:tcW w:w="993" w:type="dxa"/>
            <w:tcBorders>
              <w:top w:val="single" w:sz="12" w:space="0" w:color="auto"/>
              <w:bottom w:val="single" w:sz="12" w:space="0" w:color="auto"/>
            </w:tcBorders>
            <w:vAlign w:val="center"/>
          </w:tcPr>
          <w:p w:rsidR="003360D3" w:rsidRPr="00490E90" w:rsidRDefault="003360D3" w:rsidP="003360D3">
            <w:pPr>
              <w:jc w:val="center"/>
              <w:rPr>
                <w:b/>
                <w:sz w:val="18"/>
                <w:szCs w:val="18"/>
              </w:rPr>
            </w:pPr>
            <w:r w:rsidRPr="00490E90">
              <w:rPr>
                <w:b/>
                <w:sz w:val="18"/>
                <w:szCs w:val="18"/>
              </w:rPr>
              <w:t>30</w:t>
            </w:r>
          </w:p>
        </w:tc>
        <w:tc>
          <w:tcPr>
            <w:tcW w:w="1275" w:type="dxa"/>
            <w:tcBorders>
              <w:top w:val="single" w:sz="12" w:space="0" w:color="auto"/>
              <w:bottom w:val="single" w:sz="12" w:space="0" w:color="auto"/>
            </w:tcBorders>
            <w:vAlign w:val="bottom"/>
          </w:tcPr>
          <w:p w:rsidR="003360D3" w:rsidRPr="00490E90" w:rsidRDefault="003360D3" w:rsidP="003360D3">
            <w:pPr>
              <w:jc w:val="right"/>
              <w:rPr>
                <w:b/>
                <w:sz w:val="18"/>
                <w:szCs w:val="18"/>
              </w:rPr>
            </w:pPr>
          </w:p>
        </w:tc>
        <w:tc>
          <w:tcPr>
            <w:tcW w:w="1276" w:type="dxa"/>
            <w:tcBorders>
              <w:top w:val="single" w:sz="12" w:space="0" w:color="auto"/>
              <w:bottom w:val="single" w:sz="12" w:space="0" w:color="auto"/>
            </w:tcBorders>
            <w:vAlign w:val="bottom"/>
          </w:tcPr>
          <w:p w:rsidR="003360D3" w:rsidRPr="00490E90" w:rsidRDefault="003360D3" w:rsidP="003360D3">
            <w:pPr>
              <w:jc w:val="right"/>
              <w:rPr>
                <w:b/>
                <w:sz w:val="18"/>
                <w:szCs w:val="18"/>
              </w:rPr>
            </w:pPr>
            <w:r w:rsidRPr="00490E90">
              <w:rPr>
                <w:b/>
                <w:sz w:val="18"/>
                <w:szCs w:val="18"/>
              </w:rPr>
              <w:t xml:space="preserve">5 000,10 </w:t>
            </w:r>
          </w:p>
        </w:tc>
        <w:tc>
          <w:tcPr>
            <w:tcW w:w="1240" w:type="dxa"/>
            <w:tcBorders>
              <w:top w:val="single" w:sz="12" w:space="0" w:color="auto"/>
              <w:bottom w:val="single" w:sz="12" w:space="0" w:color="auto"/>
            </w:tcBorders>
            <w:vAlign w:val="center"/>
          </w:tcPr>
          <w:p w:rsidR="003360D3" w:rsidRPr="00490E90" w:rsidRDefault="003360D3" w:rsidP="003360D3">
            <w:pPr>
              <w:jc w:val="center"/>
              <w:rPr>
                <w:b/>
                <w:sz w:val="18"/>
                <w:szCs w:val="18"/>
              </w:rPr>
            </w:pPr>
            <w:r w:rsidRPr="00490E90">
              <w:rPr>
                <w:b/>
                <w:sz w:val="18"/>
                <w:szCs w:val="18"/>
              </w:rPr>
              <w:t>30</w:t>
            </w:r>
          </w:p>
        </w:tc>
        <w:tc>
          <w:tcPr>
            <w:tcW w:w="1028" w:type="dxa"/>
            <w:tcBorders>
              <w:top w:val="single" w:sz="12" w:space="0" w:color="auto"/>
              <w:bottom w:val="single" w:sz="12" w:space="0" w:color="auto"/>
            </w:tcBorders>
            <w:vAlign w:val="bottom"/>
          </w:tcPr>
          <w:p w:rsidR="003360D3" w:rsidRPr="00490E90" w:rsidRDefault="003360D3" w:rsidP="003360D3">
            <w:pPr>
              <w:jc w:val="right"/>
              <w:rPr>
                <w:b/>
                <w:sz w:val="18"/>
                <w:szCs w:val="18"/>
              </w:rPr>
            </w:pPr>
          </w:p>
        </w:tc>
        <w:tc>
          <w:tcPr>
            <w:tcW w:w="1134" w:type="dxa"/>
            <w:tcBorders>
              <w:top w:val="single" w:sz="12" w:space="0" w:color="auto"/>
              <w:bottom w:val="single" w:sz="12" w:space="0" w:color="auto"/>
            </w:tcBorders>
            <w:vAlign w:val="bottom"/>
          </w:tcPr>
          <w:p w:rsidR="003360D3" w:rsidRPr="00490E90" w:rsidRDefault="003360D3" w:rsidP="003360D3">
            <w:pPr>
              <w:jc w:val="right"/>
              <w:rPr>
                <w:b/>
                <w:sz w:val="18"/>
                <w:szCs w:val="18"/>
              </w:rPr>
            </w:pPr>
            <w:r w:rsidRPr="00490E90">
              <w:rPr>
                <w:b/>
                <w:sz w:val="18"/>
                <w:szCs w:val="18"/>
              </w:rPr>
              <w:t>10 161,00</w:t>
            </w:r>
          </w:p>
        </w:tc>
        <w:tc>
          <w:tcPr>
            <w:tcW w:w="1451" w:type="dxa"/>
            <w:tcBorders>
              <w:top w:val="single" w:sz="12" w:space="0" w:color="auto"/>
              <w:bottom w:val="single" w:sz="12" w:space="0" w:color="auto"/>
            </w:tcBorders>
            <w:vAlign w:val="bottom"/>
          </w:tcPr>
          <w:p w:rsidR="003360D3" w:rsidRPr="00490E90" w:rsidRDefault="00871F71" w:rsidP="003360D3">
            <w:pPr>
              <w:jc w:val="right"/>
              <w:rPr>
                <w:b/>
                <w:sz w:val="18"/>
                <w:szCs w:val="18"/>
              </w:rPr>
            </w:pPr>
            <w:r w:rsidRPr="00490E90">
              <w:rPr>
                <w:b/>
                <w:sz w:val="18"/>
                <w:szCs w:val="18"/>
              </w:rPr>
              <w:t>5 160,90</w:t>
            </w:r>
          </w:p>
        </w:tc>
      </w:tr>
      <w:tr w:rsidR="00CF196F" w:rsidRPr="00490E90" w:rsidTr="003360D3">
        <w:trPr>
          <w:trHeight w:val="65"/>
        </w:trPr>
        <w:tc>
          <w:tcPr>
            <w:tcW w:w="1779" w:type="dxa"/>
            <w:tcBorders>
              <w:top w:val="single" w:sz="12" w:space="0" w:color="auto"/>
              <w:bottom w:val="single" w:sz="12" w:space="0" w:color="auto"/>
            </w:tcBorders>
            <w:vAlign w:val="center"/>
          </w:tcPr>
          <w:p w:rsidR="00CF196F" w:rsidRPr="00490E90" w:rsidRDefault="00CF196F" w:rsidP="003360D3">
            <w:pPr>
              <w:rPr>
                <w:b/>
                <w:sz w:val="18"/>
                <w:szCs w:val="18"/>
              </w:rPr>
            </w:pPr>
            <w:r w:rsidRPr="00490E90">
              <w:rPr>
                <w:b/>
                <w:sz w:val="18"/>
                <w:szCs w:val="18"/>
              </w:rPr>
              <w:t>ВСЕГО:</w:t>
            </w:r>
          </w:p>
        </w:tc>
        <w:tc>
          <w:tcPr>
            <w:tcW w:w="993" w:type="dxa"/>
            <w:tcBorders>
              <w:top w:val="single" w:sz="12" w:space="0" w:color="auto"/>
              <w:bottom w:val="single" w:sz="12" w:space="0" w:color="auto"/>
            </w:tcBorders>
            <w:vAlign w:val="center"/>
          </w:tcPr>
          <w:p w:rsidR="00CF196F" w:rsidRPr="00490E90" w:rsidRDefault="00CF196F" w:rsidP="003360D3">
            <w:pPr>
              <w:jc w:val="center"/>
              <w:rPr>
                <w:b/>
                <w:sz w:val="18"/>
                <w:szCs w:val="18"/>
              </w:rPr>
            </w:pPr>
          </w:p>
        </w:tc>
        <w:tc>
          <w:tcPr>
            <w:tcW w:w="1275" w:type="dxa"/>
            <w:tcBorders>
              <w:top w:val="single" w:sz="12" w:space="0" w:color="auto"/>
              <w:bottom w:val="single" w:sz="12" w:space="0" w:color="auto"/>
            </w:tcBorders>
            <w:vAlign w:val="bottom"/>
          </w:tcPr>
          <w:p w:rsidR="00CF196F" w:rsidRPr="00490E90" w:rsidRDefault="00CF196F" w:rsidP="003360D3">
            <w:pPr>
              <w:jc w:val="right"/>
              <w:rPr>
                <w:b/>
                <w:sz w:val="18"/>
                <w:szCs w:val="18"/>
              </w:rPr>
            </w:pPr>
          </w:p>
        </w:tc>
        <w:tc>
          <w:tcPr>
            <w:tcW w:w="1276" w:type="dxa"/>
            <w:tcBorders>
              <w:top w:val="single" w:sz="12" w:space="0" w:color="auto"/>
              <w:bottom w:val="single" w:sz="12" w:space="0" w:color="auto"/>
            </w:tcBorders>
            <w:vAlign w:val="bottom"/>
          </w:tcPr>
          <w:p w:rsidR="00CF196F" w:rsidRPr="00490E90" w:rsidRDefault="00C3126C" w:rsidP="003360D3">
            <w:pPr>
              <w:jc w:val="right"/>
              <w:rPr>
                <w:b/>
                <w:sz w:val="18"/>
                <w:szCs w:val="18"/>
              </w:rPr>
            </w:pPr>
            <w:r w:rsidRPr="00490E90">
              <w:rPr>
                <w:b/>
                <w:sz w:val="18"/>
                <w:szCs w:val="18"/>
              </w:rPr>
              <w:t>13 333,35</w:t>
            </w:r>
          </w:p>
        </w:tc>
        <w:tc>
          <w:tcPr>
            <w:tcW w:w="1240" w:type="dxa"/>
            <w:tcBorders>
              <w:top w:val="single" w:sz="12" w:space="0" w:color="auto"/>
              <w:bottom w:val="single" w:sz="12" w:space="0" w:color="auto"/>
            </w:tcBorders>
            <w:vAlign w:val="center"/>
          </w:tcPr>
          <w:p w:rsidR="00CF196F" w:rsidRPr="00490E90" w:rsidRDefault="00CF196F" w:rsidP="003360D3">
            <w:pPr>
              <w:jc w:val="center"/>
              <w:rPr>
                <w:b/>
                <w:sz w:val="18"/>
                <w:szCs w:val="18"/>
              </w:rPr>
            </w:pPr>
          </w:p>
        </w:tc>
        <w:tc>
          <w:tcPr>
            <w:tcW w:w="1028" w:type="dxa"/>
            <w:tcBorders>
              <w:top w:val="single" w:sz="12" w:space="0" w:color="auto"/>
              <w:bottom w:val="single" w:sz="12" w:space="0" w:color="auto"/>
            </w:tcBorders>
            <w:vAlign w:val="bottom"/>
          </w:tcPr>
          <w:p w:rsidR="00CF196F" w:rsidRPr="00490E90" w:rsidRDefault="00CF196F" w:rsidP="003360D3">
            <w:pPr>
              <w:jc w:val="right"/>
              <w:rPr>
                <w:b/>
                <w:sz w:val="18"/>
                <w:szCs w:val="18"/>
              </w:rPr>
            </w:pPr>
          </w:p>
        </w:tc>
        <w:tc>
          <w:tcPr>
            <w:tcW w:w="1134" w:type="dxa"/>
            <w:tcBorders>
              <w:top w:val="single" w:sz="12" w:space="0" w:color="auto"/>
              <w:bottom w:val="single" w:sz="12" w:space="0" w:color="auto"/>
            </w:tcBorders>
            <w:vAlign w:val="bottom"/>
          </w:tcPr>
          <w:p w:rsidR="00CF196F" w:rsidRPr="00490E90" w:rsidRDefault="00C3126C" w:rsidP="003360D3">
            <w:pPr>
              <w:jc w:val="right"/>
              <w:rPr>
                <w:b/>
                <w:sz w:val="18"/>
                <w:szCs w:val="18"/>
              </w:rPr>
            </w:pPr>
            <w:r w:rsidRPr="00490E90">
              <w:rPr>
                <w:b/>
                <w:sz w:val="18"/>
                <w:szCs w:val="18"/>
              </w:rPr>
              <w:t>14 327,75</w:t>
            </w:r>
          </w:p>
        </w:tc>
        <w:tc>
          <w:tcPr>
            <w:tcW w:w="1451" w:type="dxa"/>
            <w:tcBorders>
              <w:top w:val="single" w:sz="12" w:space="0" w:color="auto"/>
              <w:bottom w:val="single" w:sz="12" w:space="0" w:color="auto"/>
            </w:tcBorders>
            <w:vAlign w:val="bottom"/>
          </w:tcPr>
          <w:p w:rsidR="00CF196F" w:rsidRPr="00490E90" w:rsidRDefault="00C3126C" w:rsidP="003360D3">
            <w:pPr>
              <w:jc w:val="right"/>
              <w:rPr>
                <w:b/>
                <w:sz w:val="18"/>
                <w:szCs w:val="18"/>
              </w:rPr>
            </w:pPr>
            <w:r w:rsidRPr="00490E90">
              <w:rPr>
                <w:b/>
                <w:sz w:val="18"/>
                <w:szCs w:val="18"/>
              </w:rPr>
              <w:t>994,40</w:t>
            </w:r>
          </w:p>
        </w:tc>
      </w:tr>
    </w:tbl>
    <w:p w:rsidR="00AB1C21" w:rsidRDefault="00AB1C21" w:rsidP="00EA1F0C">
      <w:pPr>
        <w:pStyle w:val="35"/>
        <w:rPr>
          <w:sz w:val="16"/>
          <w:szCs w:val="16"/>
        </w:rPr>
      </w:pPr>
    </w:p>
    <w:p w:rsidR="009B0B3A" w:rsidRPr="00490E90" w:rsidRDefault="009B0B3A" w:rsidP="009B0B3A">
      <w:pPr>
        <w:pStyle w:val="35"/>
        <w:ind w:firstLine="708"/>
        <w:rPr>
          <w:sz w:val="28"/>
          <w:szCs w:val="28"/>
        </w:rPr>
      </w:pPr>
      <w:r w:rsidRPr="00490E90">
        <w:rPr>
          <w:sz w:val="28"/>
          <w:szCs w:val="28"/>
        </w:rPr>
        <w:t>Таким образом, сумма недополученных доходов по договорам аренды движимого имущества в проверяемом периоде составила 994,40 рублей.</w:t>
      </w:r>
    </w:p>
    <w:p w:rsidR="003A27CA" w:rsidRPr="008654C7" w:rsidRDefault="00EA1F0C" w:rsidP="00EA1F0C">
      <w:pPr>
        <w:pStyle w:val="120"/>
        <w:rPr>
          <w:color w:val="auto"/>
          <w:sz w:val="16"/>
          <w:szCs w:val="16"/>
        </w:rPr>
      </w:pPr>
      <w:r w:rsidRPr="00E461D0">
        <w:rPr>
          <w:color w:val="auto"/>
        </w:rPr>
        <w:tab/>
      </w:r>
    </w:p>
    <w:p w:rsidR="003A27CA" w:rsidRPr="002F5D1B" w:rsidRDefault="00ED6555" w:rsidP="003A27CA">
      <w:pPr>
        <w:pStyle w:val="21"/>
        <w:rPr>
          <w:b/>
          <w:bCs/>
          <w:color w:val="auto"/>
        </w:rPr>
      </w:pPr>
      <w:r>
        <w:rPr>
          <w:b/>
          <w:bCs/>
          <w:color w:val="auto"/>
        </w:rPr>
        <w:t>6</w:t>
      </w:r>
      <w:r w:rsidR="003A27CA" w:rsidRPr="00EA1A9E">
        <w:rPr>
          <w:b/>
          <w:bCs/>
          <w:color w:val="auto"/>
        </w:rPr>
        <w:t>.</w:t>
      </w:r>
      <w:r w:rsidR="003A27CA" w:rsidRPr="00EA1A9E">
        <w:rPr>
          <w:b/>
          <w:bCs/>
          <w:color w:val="auto"/>
        </w:rPr>
        <w:tab/>
        <w:t>Проверка обоснованности произведенных расходов</w:t>
      </w:r>
      <w:r w:rsidR="003A27CA" w:rsidRPr="002F5D1B">
        <w:rPr>
          <w:b/>
          <w:bCs/>
          <w:color w:val="auto"/>
        </w:rPr>
        <w:t xml:space="preserve"> </w:t>
      </w:r>
    </w:p>
    <w:p w:rsidR="003A27CA" w:rsidRPr="002F5D1B" w:rsidRDefault="003A27CA" w:rsidP="003A27CA">
      <w:pPr>
        <w:pStyle w:val="11"/>
        <w:ind w:firstLine="0"/>
        <w:rPr>
          <w:sz w:val="16"/>
          <w:szCs w:val="16"/>
        </w:rPr>
      </w:pPr>
    </w:p>
    <w:p w:rsidR="003A27CA" w:rsidRDefault="003A27CA" w:rsidP="003A27CA">
      <w:pPr>
        <w:pStyle w:val="a7"/>
        <w:rPr>
          <w:lang w:eastAsia="en-US"/>
        </w:rPr>
      </w:pPr>
      <w:r w:rsidRPr="002F5D1B">
        <w:tab/>
      </w:r>
      <w:r w:rsidR="00CE01E4">
        <w:t>1.</w:t>
      </w:r>
      <w:r w:rsidR="00CE01E4">
        <w:tab/>
      </w:r>
      <w:r w:rsidRPr="002F5D1B">
        <w:t>Проверкой</w:t>
      </w:r>
      <w:r w:rsidRPr="00315B91">
        <w:t xml:space="preserve"> обоснованности произведенных расходов </w:t>
      </w:r>
      <w:r>
        <w:t xml:space="preserve">МБУ </w:t>
      </w:r>
      <w:proofErr w:type="spellStart"/>
      <w:r>
        <w:t>ПКиО</w:t>
      </w:r>
      <w:proofErr w:type="spellEnd"/>
      <w:r w:rsidRPr="00315B91">
        <w:t xml:space="preserve"> </w:t>
      </w:r>
      <w:r w:rsidR="00B95147">
        <w:t xml:space="preserve">          </w:t>
      </w:r>
      <w:r w:rsidRPr="00315B91">
        <w:t xml:space="preserve">на выполнение капитального ремонта </w:t>
      </w:r>
      <w:r>
        <w:t>асфальтобетонного покрытия в городском парке г.</w:t>
      </w:r>
      <w:r w:rsidR="00B95147">
        <w:t> </w:t>
      </w:r>
      <w:r>
        <w:t xml:space="preserve">Озерска </w:t>
      </w:r>
      <w:r w:rsidRPr="00315B91">
        <w:rPr>
          <w:lang w:eastAsia="en-US"/>
        </w:rPr>
        <w:t xml:space="preserve">установлено: </w:t>
      </w:r>
    </w:p>
    <w:p w:rsidR="006F0E21" w:rsidRPr="00CE01E4" w:rsidRDefault="00C86044" w:rsidP="003A27CA">
      <w:pPr>
        <w:pStyle w:val="a7"/>
      </w:pPr>
      <w:r w:rsidRPr="002C687E">
        <w:tab/>
      </w:r>
      <w:r w:rsidRPr="00CE01E4">
        <w:t xml:space="preserve">В 2017 году </w:t>
      </w:r>
      <w:r w:rsidR="006F0E21" w:rsidRPr="00CE01E4">
        <w:t>на основании договора (целевого) финансирования от 16.06.2017 №</w:t>
      </w:r>
      <w:r w:rsidR="00B95147">
        <w:t> </w:t>
      </w:r>
      <w:r w:rsidR="006F0E21" w:rsidRPr="00CE01E4">
        <w:t xml:space="preserve">969/2017/4.4-ДОГ ФГУП «ПО «Маяк» предоставлены на безвозмездной основе денежные средства в размере 1 000 000,00 рублей </w:t>
      </w:r>
      <w:r w:rsidR="00CE01E4" w:rsidRPr="00CE01E4">
        <w:t xml:space="preserve">МБУ </w:t>
      </w:r>
      <w:proofErr w:type="spellStart"/>
      <w:r w:rsidR="00CE01E4" w:rsidRPr="00CE01E4">
        <w:t>ПКиО</w:t>
      </w:r>
      <w:proofErr w:type="spellEnd"/>
      <w:r w:rsidR="00CE01E4" w:rsidRPr="00CE01E4">
        <w:t xml:space="preserve"> </w:t>
      </w:r>
      <w:r w:rsidR="006F0E21" w:rsidRPr="00CE01E4">
        <w:t>на реализацию проект</w:t>
      </w:r>
      <w:r w:rsidR="00907492">
        <w:t>ов</w:t>
      </w:r>
      <w:r w:rsidR="006F0E21" w:rsidRPr="00CE01E4">
        <w:t xml:space="preserve"> «Тропа здоровья» и «</w:t>
      </w:r>
      <w:proofErr w:type="spellStart"/>
      <w:r w:rsidR="006F0E21" w:rsidRPr="00CE01E4">
        <w:t>ЭКОтропа</w:t>
      </w:r>
      <w:proofErr w:type="spellEnd"/>
      <w:r w:rsidR="006F0E21" w:rsidRPr="00CE01E4">
        <w:t>».</w:t>
      </w:r>
    </w:p>
    <w:p w:rsidR="0000155F" w:rsidRPr="008F38A3" w:rsidRDefault="002C687E" w:rsidP="008F38A3">
      <w:pPr>
        <w:pStyle w:val="ae"/>
        <w:jc w:val="both"/>
        <w:rPr>
          <w:sz w:val="28"/>
          <w:szCs w:val="28"/>
        </w:rPr>
      </w:pPr>
      <w:r w:rsidRPr="00CE01E4">
        <w:rPr>
          <w:sz w:val="28"/>
          <w:szCs w:val="28"/>
        </w:rPr>
        <w:tab/>
      </w:r>
      <w:r w:rsidR="00CE01E4">
        <w:rPr>
          <w:sz w:val="28"/>
          <w:szCs w:val="28"/>
        </w:rPr>
        <w:t xml:space="preserve">В целях реализации </w:t>
      </w:r>
      <w:r w:rsidR="00907492">
        <w:rPr>
          <w:sz w:val="28"/>
          <w:szCs w:val="28"/>
        </w:rPr>
        <w:t xml:space="preserve">данных проектов </w:t>
      </w:r>
      <w:r w:rsidR="0000155F" w:rsidRPr="00CE01E4">
        <w:rPr>
          <w:sz w:val="28"/>
          <w:szCs w:val="28"/>
        </w:rPr>
        <w:t xml:space="preserve">Учреждением заключен договор от </w:t>
      </w:r>
      <w:r w:rsidR="008F38A3" w:rsidRPr="00CE01E4">
        <w:rPr>
          <w:sz w:val="28"/>
          <w:szCs w:val="28"/>
        </w:rPr>
        <w:t>29</w:t>
      </w:r>
      <w:r w:rsidR="0000155F" w:rsidRPr="00CE01E4">
        <w:rPr>
          <w:sz w:val="28"/>
          <w:szCs w:val="28"/>
        </w:rPr>
        <w:t>.0</w:t>
      </w:r>
      <w:r w:rsidR="008F38A3" w:rsidRPr="00CE01E4">
        <w:rPr>
          <w:sz w:val="28"/>
          <w:szCs w:val="28"/>
        </w:rPr>
        <w:t>8</w:t>
      </w:r>
      <w:r w:rsidR="0000155F" w:rsidRPr="00CE01E4">
        <w:rPr>
          <w:sz w:val="28"/>
          <w:szCs w:val="28"/>
        </w:rPr>
        <w:t>.2017 №</w:t>
      </w:r>
      <w:r w:rsidR="00121C84">
        <w:rPr>
          <w:sz w:val="28"/>
          <w:szCs w:val="28"/>
        </w:rPr>
        <w:t> </w:t>
      </w:r>
      <w:r w:rsidR="008F38A3" w:rsidRPr="00CE01E4">
        <w:rPr>
          <w:sz w:val="28"/>
          <w:szCs w:val="28"/>
        </w:rPr>
        <w:t>54-2017</w:t>
      </w:r>
      <w:r w:rsidR="0000155F" w:rsidRPr="00CE01E4">
        <w:rPr>
          <w:sz w:val="28"/>
          <w:szCs w:val="28"/>
        </w:rPr>
        <w:t xml:space="preserve"> с </w:t>
      </w:r>
      <w:r w:rsidR="008F38A3" w:rsidRPr="00CE01E4">
        <w:rPr>
          <w:sz w:val="28"/>
          <w:szCs w:val="28"/>
        </w:rPr>
        <w:t>ФГУП ПО «Маяк» на</w:t>
      </w:r>
      <w:r w:rsidR="0000155F" w:rsidRPr="00CE01E4">
        <w:rPr>
          <w:sz w:val="28"/>
          <w:szCs w:val="28"/>
        </w:rPr>
        <w:t xml:space="preserve"> </w:t>
      </w:r>
      <w:r w:rsidR="008F38A3" w:rsidRPr="00CE01E4">
        <w:rPr>
          <w:sz w:val="28"/>
          <w:szCs w:val="28"/>
        </w:rPr>
        <w:t>выполнение работ по капитальному ремонту асфальтобетонного покрытия в городском парке г.</w:t>
      </w:r>
      <w:r w:rsidR="00121C84">
        <w:rPr>
          <w:sz w:val="28"/>
          <w:szCs w:val="28"/>
        </w:rPr>
        <w:t> </w:t>
      </w:r>
      <w:r w:rsidR="008F38A3" w:rsidRPr="00CE01E4">
        <w:rPr>
          <w:sz w:val="28"/>
          <w:szCs w:val="28"/>
        </w:rPr>
        <w:t>Озерска</w:t>
      </w:r>
      <w:r w:rsidR="00900EC8">
        <w:rPr>
          <w:sz w:val="28"/>
          <w:szCs w:val="28"/>
        </w:rPr>
        <w:t xml:space="preserve">. </w:t>
      </w:r>
      <w:r w:rsidR="008F38A3" w:rsidRPr="00CE01E4">
        <w:rPr>
          <w:sz w:val="28"/>
          <w:szCs w:val="28"/>
        </w:rPr>
        <w:t>Стоимость работ по договору составила 864</w:t>
      </w:r>
      <w:r w:rsidR="00121C84">
        <w:rPr>
          <w:sz w:val="28"/>
          <w:szCs w:val="28"/>
        </w:rPr>
        <w:t> </w:t>
      </w:r>
      <w:r w:rsidR="008F38A3" w:rsidRPr="00CE01E4">
        <w:rPr>
          <w:sz w:val="28"/>
          <w:szCs w:val="28"/>
        </w:rPr>
        <w:t>000,00 рублей (пункт 2.1 договора).</w:t>
      </w:r>
    </w:p>
    <w:p w:rsidR="00297313" w:rsidRPr="002009E7" w:rsidRDefault="003A27CA" w:rsidP="00297313">
      <w:pPr>
        <w:pStyle w:val="a7"/>
        <w:outlineLvl w:val="0"/>
      </w:pPr>
      <w:r w:rsidRPr="00773335">
        <w:tab/>
        <w:t>Согласно данным бухгалтерского учета расходы по капитальному ремонту асфальтобетонного покрытия в городском парке г.</w:t>
      </w:r>
      <w:r w:rsidR="00121C84">
        <w:t> </w:t>
      </w:r>
      <w:r w:rsidRPr="00B42144">
        <w:t xml:space="preserve">Озерска </w:t>
      </w:r>
      <w:r w:rsidR="00E40764" w:rsidRPr="00B42144">
        <w:t xml:space="preserve">списаны </w:t>
      </w:r>
      <w:r w:rsidR="00297313" w:rsidRPr="00B42144">
        <w:t>на финансовый результат текущего финансового года (счет 401.20 «Расходы текущего финансового года», подстатья КОСГУ 225 «Работы, услуги по содержанию имущества»).</w:t>
      </w:r>
    </w:p>
    <w:p w:rsidR="003A27CA" w:rsidRDefault="003A27CA" w:rsidP="003A27CA">
      <w:pPr>
        <w:pStyle w:val="a7"/>
        <w:outlineLvl w:val="0"/>
      </w:pPr>
      <w:r w:rsidRPr="00D1663E">
        <w:tab/>
      </w:r>
      <w:r>
        <w:t>1</w:t>
      </w:r>
      <w:r w:rsidRPr="00D1663E">
        <w:t>.</w:t>
      </w:r>
      <w:r w:rsidR="00D710CC">
        <w:t>1</w:t>
      </w:r>
      <w:r w:rsidRPr="00D1663E">
        <w:t>.</w:t>
      </w:r>
      <w:r w:rsidRPr="00D1663E">
        <w:tab/>
      </w:r>
      <w:r>
        <w:t xml:space="preserve">В нарушение </w:t>
      </w:r>
      <w:hyperlink r:id="rId20" w:anchor="p1" w:history="1">
        <w:r w:rsidRPr="00077AC3">
          <w:t>приказа Министерства финансов РФ от 01.07.2013 №</w:t>
        </w:r>
        <w:r w:rsidRPr="00077AC3">
          <w:rPr>
            <w:lang w:val="en-US"/>
          </w:rPr>
          <w:t> </w:t>
        </w:r>
        <w:r w:rsidRPr="00077AC3">
          <w:t>65н</w:t>
        </w:r>
      </w:hyperlink>
      <w:r w:rsidRPr="00077AC3">
        <w:t xml:space="preserve"> </w:t>
      </w:r>
      <w:r w:rsidRPr="00077AC3">
        <w:rPr>
          <w:bCs/>
          <w:kern w:val="36"/>
        </w:rPr>
        <w:t>«Об утверждении Указаний о порядке применения бюджетной классификации Российской Федерации»</w:t>
      </w:r>
      <w:r>
        <w:rPr>
          <w:bCs/>
          <w:kern w:val="36"/>
        </w:rPr>
        <w:t xml:space="preserve"> </w:t>
      </w:r>
      <w:r w:rsidRPr="00D1663E">
        <w:t>неправомерно отнесены расходы по капитальному ремонту асфальтобетонного покрытия в городском парке г.</w:t>
      </w:r>
      <w:r w:rsidR="00121C84">
        <w:t> </w:t>
      </w:r>
      <w:r w:rsidRPr="00D1663E">
        <w:t xml:space="preserve">Озерска </w:t>
      </w:r>
      <w:r w:rsidR="00E40764">
        <w:t>по</w:t>
      </w:r>
      <w:r w:rsidR="00E40764" w:rsidRPr="00E40764">
        <w:t xml:space="preserve"> счету </w:t>
      </w:r>
      <w:r w:rsidR="00B42144">
        <w:t>401.20</w:t>
      </w:r>
      <w:r w:rsidR="00E40764" w:rsidRPr="00E40764">
        <w:t xml:space="preserve"> «</w:t>
      </w:r>
      <w:r w:rsidR="00B42144">
        <w:t>Расходы текущего финансового года</w:t>
      </w:r>
      <w:r w:rsidR="00E40764" w:rsidRPr="00E40764">
        <w:t>» (на подстатью КОСГУ 225 «Работы, услуги по содержанию имущества»)</w:t>
      </w:r>
      <w:r w:rsidRPr="00D1663E">
        <w:t xml:space="preserve"> в сумме 864 000,00 рублей по объекту, который не числится на балансе Учреждения</w:t>
      </w:r>
      <w:r>
        <w:t>.</w:t>
      </w:r>
    </w:p>
    <w:p w:rsidR="00DE0BEF" w:rsidRPr="00B578A6" w:rsidRDefault="00CE01E4" w:rsidP="00B578A6">
      <w:pPr>
        <w:pStyle w:val="a7"/>
        <w:ind w:firstLine="708"/>
        <w:outlineLvl w:val="0"/>
      </w:pPr>
      <w:r w:rsidRPr="00CD1D1E">
        <w:t xml:space="preserve">В соответствии с </w:t>
      </w:r>
      <w:hyperlink r:id="rId21" w:history="1">
        <w:r w:rsidRPr="00CD1D1E">
          <w:t>Указаниями</w:t>
        </w:r>
      </w:hyperlink>
      <w:r w:rsidRPr="00CD1D1E">
        <w:t xml:space="preserve">, утвержденными </w:t>
      </w:r>
      <w:hyperlink r:id="rId22" w:history="1">
        <w:r w:rsidRPr="00CD1D1E">
          <w:t>приказом</w:t>
        </w:r>
      </w:hyperlink>
      <w:r w:rsidRPr="00CD1D1E">
        <w:t xml:space="preserve"> Минфина России </w:t>
      </w:r>
      <w:r w:rsidR="00121C84">
        <w:t xml:space="preserve">      </w:t>
      </w:r>
      <w:r w:rsidRPr="00CD1D1E">
        <w:t xml:space="preserve">от 01.07.2013 </w:t>
      </w:r>
      <w:r>
        <w:t>№</w:t>
      </w:r>
      <w:r w:rsidR="00121C84">
        <w:t> </w:t>
      </w:r>
      <w:r w:rsidRPr="00CD1D1E">
        <w:t xml:space="preserve">65н, на </w:t>
      </w:r>
      <w:hyperlink r:id="rId23" w:history="1">
        <w:r w:rsidRPr="00CD1D1E">
          <w:t>подстатью 225</w:t>
        </w:r>
      </w:hyperlink>
      <w:r w:rsidRPr="00CD1D1E">
        <w:t xml:space="preserve"> «Работы, услуги по содержанию имущества» КОСГУ могут быть отнесены только расходы по содержанию имущества, в отношении которого имеются документы, подтверждающие принадлежность этих объектов учреждению на том или ином праве (оперативного управления, безвозмездного пользования, аренды).</w:t>
      </w:r>
    </w:p>
    <w:p w:rsidR="00EB0A23" w:rsidRDefault="00ED6555" w:rsidP="00EB0A23">
      <w:pPr>
        <w:jc w:val="both"/>
        <w:rPr>
          <w:b/>
          <w:sz w:val="28"/>
          <w:szCs w:val="28"/>
        </w:rPr>
      </w:pPr>
      <w:r>
        <w:rPr>
          <w:b/>
          <w:sz w:val="28"/>
          <w:szCs w:val="28"/>
        </w:rPr>
        <w:lastRenderedPageBreak/>
        <w:t>7</w:t>
      </w:r>
      <w:r w:rsidR="00EB0A23">
        <w:rPr>
          <w:b/>
          <w:sz w:val="28"/>
          <w:szCs w:val="28"/>
        </w:rPr>
        <w:t>.</w:t>
      </w:r>
      <w:r w:rsidR="00EB0A23">
        <w:rPr>
          <w:b/>
          <w:sz w:val="28"/>
          <w:szCs w:val="28"/>
        </w:rPr>
        <w:tab/>
        <w:t xml:space="preserve">Проверка полноты учета начисленных и поступивших доходов </w:t>
      </w:r>
      <w:r w:rsidR="00121C84">
        <w:rPr>
          <w:b/>
          <w:sz w:val="28"/>
          <w:szCs w:val="28"/>
        </w:rPr>
        <w:t xml:space="preserve">                  </w:t>
      </w:r>
      <w:r w:rsidR="00EB0A23">
        <w:rPr>
          <w:b/>
          <w:sz w:val="28"/>
          <w:szCs w:val="28"/>
        </w:rPr>
        <w:t>от оказания Учреждением платных услуг</w:t>
      </w:r>
    </w:p>
    <w:p w:rsidR="00EB0A23" w:rsidRPr="00121C84" w:rsidRDefault="00EB0A23" w:rsidP="00EB0A23">
      <w:pPr>
        <w:jc w:val="both"/>
        <w:rPr>
          <w:sz w:val="16"/>
          <w:szCs w:val="16"/>
        </w:rPr>
      </w:pPr>
    </w:p>
    <w:p w:rsidR="00EB0A23" w:rsidRDefault="00EB0A23" w:rsidP="00EB0A23">
      <w:pPr>
        <w:pStyle w:val="a5"/>
        <w:jc w:val="both"/>
        <w:rPr>
          <w:sz w:val="28"/>
          <w:szCs w:val="28"/>
        </w:rPr>
      </w:pPr>
      <w:r>
        <w:rPr>
          <w:sz w:val="28"/>
          <w:szCs w:val="28"/>
        </w:rPr>
        <w:tab/>
        <w:t>1.</w:t>
      </w:r>
      <w:r>
        <w:rPr>
          <w:sz w:val="28"/>
          <w:szCs w:val="28"/>
        </w:rPr>
        <w:tab/>
        <w:t>В соответствии с пунктом 2.4 Устава Учреждение осуществляет приносящую доход деятельность. Доходы от оказания данных услуг поступают в самостоятельное распоряжение Учреждения и используются им в соответствии с уставными целями.</w:t>
      </w:r>
    </w:p>
    <w:p w:rsidR="00EB0A23" w:rsidRDefault="00EB0A23" w:rsidP="00EB0A23">
      <w:pPr>
        <w:pStyle w:val="a7"/>
        <w:rPr>
          <w:lang w:eastAsia="en-US"/>
        </w:rPr>
      </w:pPr>
      <w:r>
        <w:tab/>
        <w:t>2.</w:t>
      </w:r>
      <w:r>
        <w:tab/>
        <w:t xml:space="preserve">В проверяемом периоде </w:t>
      </w:r>
      <w:r w:rsidR="004D7C76">
        <w:t xml:space="preserve">МБУ </w:t>
      </w:r>
      <w:proofErr w:type="spellStart"/>
      <w:r w:rsidR="00802354">
        <w:t>ПКиО</w:t>
      </w:r>
      <w:proofErr w:type="spellEnd"/>
      <w:r>
        <w:t xml:space="preserve"> </w:t>
      </w:r>
      <w:r w:rsidR="00153119">
        <w:t xml:space="preserve">предоставляло платные услуги населению </w:t>
      </w:r>
      <w:r>
        <w:rPr>
          <w:lang w:eastAsia="en-US"/>
        </w:rPr>
        <w:t>на основании утвержденных тарифов на услуги:</w:t>
      </w:r>
    </w:p>
    <w:p w:rsidR="00220BF6" w:rsidRPr="00220BF6" w:rsidRDefault="00220BF6" w:rsidP="00220BF6">
      <w:pPr>
        <w:pStyle w:val="81"/>
      </w:pPr>
      <w:r w:rsidRPr="00220BF6">
        <w:tab/>
      </w:r>
      <w:r w:rsidR="005C4296" w:rsidRPr="00490E90">
        <w:t>–</w:t>
      </w:r>
      <w:r w:rsidRPr="00220BF6">
        <w:tab/>
        <w:t xml:space="preserve">с 01.05.2016 – приказом руководителя МБУ </w:t>
      </w:r>
      <w:proofErr w:type="spellStart"/>
      <w:r w:rsidRPr="00220BF6">
        <w:t>ПКиО</w:t>
      </w:r>
      <w:proofErr w:type="spellEnd"/>
      <w:r w:rsidRPr="00220BF6">
        <w:t xml:space="preserve"> от 22.04.2016 № 17 «Об утверждении цен на платные услуги»;</w:t>
      </w:r>
    </w:p>
    <w:p w:rsidR="00EB0A23" w:rsidRDefault="00EB0A23" w:rsidP="004D7C76">
      <w:pPr>
        <w:pStyle w:val="81"/>
      </w:pPr>
      <w:r w:rsidRPr="00220BF6">
        <w:tab/>
      </w:r>
      <w:r w:rsidR="005C4296" w:rsidRPr="00490E90">
        <w:t>–</w:t>
      </w:r>
      <w:r w:rsidRPr="00220BF6">
        <w:tab/>
        <w:t xml:space="preserve">с </w:t>
      </w:r>
      <w:r w:rsidR="00220BF6" w:rsidRPr="00220BF6">
        <w:t>21</w:t>
      </w:r>
      <w:r w:rsidRPr="00220BF6">
        <w:t>.0</w:t>
      </w:r>
      <w:r w:rsidR="00802354" w:rsidRPr="00220BF6">
        <w:t>4</w:t>
      </w:r>
      <w:r w:rsidRPr="00220BF6">
        <w:t>.201</w:t>
      </w:r>
      <w:r w:rsidR="00220BF6" w:rsidRPr="00220BF6">
        <w:t>7</w:t>
      </w:r>
      <w:r w:rsidRPr="00220BF6">
        <w:t xml:space="preserve"> – приказом </w:t>
      </w:r>
      <w:r w:rsidR="004D7C76" w:rsidRPr="00220BF6">
        <w:t xml:space="preserve">руководителя МБУ </w:t>
      </w:r>
      <w:proofErr w:type="spellStart"/>
      <w:r w:rsidR="004D7C76" w:rsidRPr="00220BF6">
        <w:t>ПКиО</w:t>
      </w:r>
      <w:proofErr w:type="spellEnd"/>
      <w:r w:rsidRPr="00220BF6">
        <w:t xml:space="preserve"> от </w:t>
      </w:r>
      <w:r w:rsidR="004D7C76" w:rsidRPr="00220BF6">
        <w:t>2</w:t>
      </w:r>
      <w:r w:rsidR="00220BF6" w:rsidRPr="00220BF6">
        <w:t>1</w:t>
      </w:r>
      <w:r w:rsidRPr="00220BF6">
        <w:t>.0</w:t>
      </w:r>
      <w:r w:rsidR="004D7C76" w:rsidRPr="00220BF6">
        <w:t>4</w:t>
      </w:r>
      <w:r w:rsidRPr="00220BF6">
        <w:t>.201</w:t>
      </w:r>
      <w:r w:rsidR="00220BF6" w:rsidRPr="00220BF6">
        <w:t>7</w:t>
      </w:r>
      <w:r w:rsidRPr="00220BF6">
        <w:t xml:space="preserve"> № </w:t>
      </w:r>
      <w:r w:rsidR="00220BF6" w:rsidRPr="00220BF6">
        <w:t>43</w:t>
      </w:r>
      <w:r w:rsidRPr="00220BF6">
        <w:t xml:space="preserve"> «Об </w:t>
      </w:r>
      <w:r w:rsidR="00220BF6" w:rsidRPr="00220BF6">
        <w:t>утверждении цен на платные услуги на 2017 год</w:t>
      </w:r>
      <w:r w:rsidRPr="00220BF6">
        <w:t>»:</w:t>
      </w:r>
    </w:p>
    <w:p w:rsidR="00EB0A23" w:rsidRDefault="00EB0A23" w:rsidP="00EB0A23">
      <w:pPr>
        <w:pStyle w:val="a7"/>
        <w:rPr>
          <w:sz w:val="6"/>
          <w:szCs w:val="6"/>
        </w:rPr>
      </w:pPr>
    </w:p>
    <w:tbl>
      <w:tblPr>
        <w:tblW w:w="10205"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3261"/>
        <w:gridCol w:w="2976"/>
        <w:gridCol w:w="2268"/>
        <w:gridCol w:w="1700"/>
      </w:tblGrid>
      <w:tr w:rsidR="00EB0A23" w:rsidTr="00EB0A23">
        <w:trPr>
          <w:tblHeader/>
        </w:trPr>
        <w:tc>
          <w:tcPr>
            <w:tcW w:w="10205" w:type="dxa"/>
            <w:gridSpan w:val="4"/>
            <w:tcBorders>
              <w:top w:val="nil"/>
              <w:left w:val="nil"/>
              <w:bottom w:val="single" w:sz="12" w:space="0" w:color="000000"/>
              <w:right w:val="nil"/>
            </w:tcBorders>
            <w:vAlign w:val="center"/>
          </w:tcPr>
          <w:p w:rsidR="00EB0A23" w:rsidRPr="00A34903" w:rsidRDefault="00EB0A23" w:rsidP="00F939A0">
            <w:pPr>
              <w:pStyle w:val="35"/>
              <w:jc w:val="right"/>
              <w:rPr>
                <w:sz w:val="18"/>
                <w:szCs w:val="18"/>
              </w:rPr>
            </w:pPr>
            <w:r w:rsidRPr="00A34903">
              <w:rPr>
                <w:sz w:val="18"/>
                <w:szCs w:val="18"/>
              </w:rPr>
              <w:t xml:space="preserve">Таблица № </w:t>
            </w:r>
            <w:r w:rsidR="00F939A0">
              <w:rPr>
                <w:sz w:val="18"/>
                <w:szCs w:val="18"/>
              </w:rPr>
              <w:t>18</w:t>
            </w:r>
            <w:r w:rsidRPr="00A34903">
              <w:rPr>
                <w:sz w:val="18"/>
                <w:szCs w:val="18"/>
              </w:rPr>
              <w:t xml:space="preserve"> (рублей)</w:t>
            </w:r>
          </w:p>
        </w:tc>
      </w:tr>
      <w:tr w:rsidR="00EB0A23" w:rsidTr="003C7DDA">
        <w:trPr>
          <w:trHeight w:val="191"/>
          <w:tblHeader/>
        </w:trPr>
        <w:tc>
          <w:tcPr>
            <w:tcW w:w="3261" w:type="dxa"/>
            <w:vMerge w:val="restart"/>
            <w:tcBorders>
              <w:top w:val="single" w:sz="12" w:space="0" w:color="000000"/>
            </w:tcBorders>
          </w:tcPr>
          <w:p w:rsidR="00EB0A23" w:rsidRPr="00A34903" w:rsidRDefault="00EB0A23" w:rsidP="00EB0A23">
            <w:pPr>
              <w:pStyle w:val="35"/>
              <w:jc w:val="center"/>
              <w:rPr>
                <w:sz w:val="18"/>
                <w:szCs w:val="18"/>
              </w:rPr>
            </w:pPr>
            <w:r w:rsidRPr="00A34903">
              <w:rPr>
                <w:sz w:val="18"/>
                <w:szCs w:val="18"/>
              </w:rPr>
              <w:t>Наименование услуги</w:t>
            </w:r>
          </w:p>
        </w:tc>
        <w:tc>
          <w:tcPr>
            <w:tcW w:w="2976" w:type="dxa"/>
            <w:vMerge w:val="restart"/>
            <w:tcBorders>
              <w:top w:val="single" w:sz="12" w:space="0" w:color="000000"/>
            </w:tcBorders>
          </w:tcPr>
          <w:p w:rsidR="00EB0A23" w:rsidRPr="00A34903" w:rsidRDefault="00F3232D" w:rsidP="00EB0A23">
            <w:pPr>
              <w:pStyle w:val="35"/>
              <w:jc w:val="center"/>
              <w:rPr>
                <w:sz w:val="18"/>
                <w:szCs w:val="18"/>
              </w:rPr>
            </w:pPr>
            <w:r>
              <w:rPr>
                <w:sz w:val="18"/>
                <w:szCs w:val="18"/>
              </w:rPr>
              <w:t>Время пребывания на аттракционе</w:t>
            </w:r>
          </w:p>
        </w:tc>
        <w:tc>
          <w:tcPr>
            <w:tcW w:w="3968" w:type="dxa"/>
            <w:gridSpan w:val="2"/>
            <w:tcBorders>
              <w:top w:val="single" w:sz="12" w:space="0" w:color="000000"/>
            </w:tcBorders>
          </w:tcPr>
          <w:p w:rsidR="00EB0A23" w:rsidRPr="00A34903" w:rsidRDefault="00EB0A23" w:rsidP="00EB0A23">
            <w:pPr>
              <w:pStyle w:val="35"/>
              <w:jc w:val="center"/>
              <w:rPr>
                <w:sz w:val="18"/>
                <w:szCs w:val="18"/>
              </w:rPr>
            </w:pPr>
            <w:r w:rsidRPr="00A34903">
              <w:rPr>
                <w:sz w:val="18"/>
                <w:szCs w:val="18"/>
              </w:rPr>
              <w:t xml:space="preserve">Стоимость услуги </w:t>
            </w:r>
          </w:p>
        </w:tc>
      </w:tr>
      <w:tr w:rsidR="00EB0A23" w:rsidTr="003C7DDA">
        <w:trPr>
          <w:trHeight w:val="215"/>
          <w:tblHeader/>
        </w:trPr>
        <w:tc>
          <w:tcPr>
            <w:tcW w:w="3261" w:type="dxa"/>
            <w:vMerge/>
            <w:tcBorders>
              <w:bottom w:val="single" w:sz="12" w:space="0" w:color="auto"/>
            </w:tcBorders>
          </w:tcPr>
          <w:p w:rsidR="00EB0A23" w:rsidRPr="00A34903" w:rsidRDefault="00EB0A23" w:rsidP="00EB0A23">
            <w:pPr>
              <w:pStyle w:val="35"/>
              <w:jc w:val="center"/>
              <w:rPr>
                <w:sz w:val="18"/>
                <w:szCs w:val="18"/>
              </w:rPr>
            </w:pPr>
          </w:p>
        </w:tc>
        <w:tc>
          <w:tcPr>
            <w:tcW w:w="2976" w:type="dxa"/>
            <w:vMerge/>
            <w:tcBorders>
              <w:bottom w:val="single" w:sz="12" w:space="0" w:color="auto"/>
            </w:tcBorders>
          </w:tcPr>
          <w:p w:rsidR="00EB0A23" w:rsidRPr="00A34903" w:rsidRDefault="00EB0A23" w:rsidP="00EB0A23">
            <w:pPr>
              <w:pStyle w:val="35"/>
              <w:jc w:val="center"/>
              <w:rPr>
                <w:sz w:val="18"/>
                <w:szCs w:val="18"/>
              </w:rPr>
            </w:pPr>
          </w:p>
        </w:tc>
        <w:tc>
          <w:tcPr>
            <w:tcW w:w="2268" w:type="dxa"/>
            <w:tcBorders>
              <w:bottom w:val="single" w:sz="12" w:space="0" w:color="auto"/>
            </w:tcBorders>
          </w:tcPr>
          <w:p w:rsidR="00EB0A23" w:rsidRPr="00A34903" w:rsidRDefault="00EB0A23" w:rsidP="00802354">
            <w:pPr>
              <w:pStyle w:val="35"/>
              <w:jc w:val="center"/>
              <w:rPr>
                <w:sz w:val="18"/>
                <w:szCs w:val="18"/>
              </w:rPr>
            </w:pPr>
            <w:r w:rsidRPr="00A34903">
              <w:rPr>
                <w:sz w:val="18"/>
                <w:szCs w:val="18"/>
              </w:rPr>
              <w:t>с 01.01.201</w:t>
            </w:r>
            <w:r w:rsidR="00802354">
              <w:rPr>
                <w:sz w:val="18"/>
                <w:szCs w:val="18"/>
              </w:rPr>
              <w:t>7</w:t>
            </w:r>
            <w:r w:rsidRPr="00A34903">
              <w:rPr>
                <w:sz w:val="18"/>
                <w:szCs w:val="18"/>
              </w:rPr>
              <w:t xml:space="preserve"> по</w:t>
            </w:r>
            <w:r w:rsidR="00802354">
              <w:rPr>
                <w:sz w:val="18"/>
                <w:szCs w:val="18"/>
              </w:rPr>
              <w:t xml:space="preserve"> 20</w:t>
            </w:r>
            <w:r w:rsidRPr="00A34903">
              <w:rPr>
                <w:sz w:val="18"/>
                <w:szCs w:val="18"/>
              </w:rPr>
              <w:t>.0</w:t>
            </w:r>
            <w:r w:rsidR="00802354">
              <w:rPr>
                <w:sz w:val="18"/>
                <w:szCs w:val="18"/>
              </w:rPr>
              <w:t>4</w:t>
            </w:r>
            <w:r w:rsidRPr="00A34903">
              <w:rPr>
                <w:sz w:val="18"/>
                <w:szCs w:val="18"/>
              </w:rPr>
              <w:t>.201</w:t>
            </w:r>
            <w:r w:rsidR="00802354">
              <w:rPr>
                <w:sz w:val="18"/>
                <w:szCs w:val="18"/>
              </w:rPr>
              <w:t>7</w:t>
            </w:r>
            <w:r w:rsidRPr="00A34903">
              <w:rPr>
                <w:sz w:val="18"/>
                <w:szCs w:val="18"/>
              </w:rPr>
              <w:t xml:space="preserve"> </w:t>
            </w:r>
          </w:p>
        </w:tc>
        <w:tc>
          <w:tcPr>
            <w:tcW w:w="1700" w:type="dxa"/>
            <w:tcBorders>
              <w:bottom w:val="single" w:sz="12" w:space="0" w:color="auto"/>
            </w:tcBorders>
          </w:tcPr>
          <w:p w:rsidR="00EB0A23" w:rsidRPr="00A34903" w:rsidRDefault="00EB0A23" w:rsidP="00802354">
            <w:pPr>
              <w:pStyle w:val="35"/>
              <w:jc w:val="center"/>
              <w:rPr>
                <w:sz w:val="18"/>
                <w:szCs w:val="18"/>
              </w:rPr>
            </w:pPr>
            <w:r w:rsidRPr="00A34903">
              <w:rPr>
                <w:sz w:val="18"/>
                <w:szCs w:val="18"/>
              </w:rPr>
              <w:t>с</w:t>
            </w:r>
            <w:r w:rsidR="00802354">
              <w:rPr>
                <w:sz w:val="18"/>
                <w:szCs w:val="18"/>
              </w:rPr>
              <w:t xml:space="preserve"> 2</w:t>
            </w:r>
            <w:r w:rsidRPr="00A34903">
              <w:rPr>
                <w:sz w:val="18"/>
                <w:szCs w:val="18"/>
              </w:rPr>
              <w:t>1.0</w:t>
            </w:r>
            <w:r w:rsidR="00802354">
              <w:rPr>
                <w:sz w:val="18"/>
                <w:szCs w:val="18"/>
              </w:rPr>
              <w:t>4</w:t>
            </w:r>
            <w:r w:rsidRPr="00A34903">
              <w:rPr>
                <w:sz w:val="18"/>
                <w:szCs w:val="18"/>
              </w:rPr>
              <w:t>.201</w:t>
            </w:r>
            <w:r w:rsidR="00802354">
              <w:rPr>
                <w:sz w:val="18"/>
                <w:szCs w:val="18"/>
              </w:rPr>
              <w:t>7</w:t>
            </w:r>
            <w:r w:rsidRPr="00A34903">
              <w:rPr>
                <w:sz w:val="18"/>
                <w:szCs w:val="18"/>
              </w:rPr>
              <w:t xml:space="preserve"> </w:t>
            </w:r>
          </w:p>
        </w:tc>
      </w:tr>
      <w:tr w:rsidR="00EB0A23" w:rsidTr="003C7DDA">
        <w:tc>
          <w:tcPr>
            <w:tcW w:w="3261" w:type="dxa"/>
            <w:tcBorders>
              <w:top w:val="single" w:sz="12" w:space="0" w:color="auto"/>
            </w:tcBorders>
            <w:vAlign w:val="center"/>
          </w:tcPr>
          <w:p w:rsidR="00EB0A23" w:rsidRPr="003C7DDA" w:rsidRDefault="00802354" w:rsidP="00EB0A23">
            <w:pPr>
              <w:pStyle w:val="35"/>
              <w:jc w:val="left"/>
              <w:rPr>
                <w:sz w:val="18"/>
                <w:szCs w:val="18"/>
              </w:rPr>
            </w:pPr>
            <w:r w:rsidRPr="003C7DDA">
              <w:rPr>
                <w:sz w:val="18"/>
                <w:szCs w:val="18"/>
              </w:rPr>
              <w:t>Прокат лодки «Простор-5»</w:t>
            </w:r>
          </w:p>
        </w:tc>
        <w:tc>
          <w:tcPr>
            <w:tcW w:w="2976" w:type="dxa"/>
            <w:tcBorders>
              <w:top w:val="single" w:sz="12" w:space="0" w:color="auto"/>
            </w:tcBorders>
            <w:vAlign w:val="center"/>
          </w:tcPr>
          <w:p w:rsidR="00EB0A23" w:rsidRPr="003C7DDA" w:rsidRDefault="00F3232D" w:rsidP="00F3232D">
            <w:pPr>
              <w:pStyle w:val="35"/>
              <w:jc w:val="left"/>
              <w:rPr>
                <w:sz w:val="18"/>
                <w:szCs w:val="18"/>
              </w:rPr>
            </w:pPr>
            <w:r w:rsidRPr="003C7DDA">
              <w:rPr>
                <w:sz w:val="18"/>
                <w:szCs w:val="18"/>
              </w:rPr>
              <w:t xml:space="preserve">30 мин. </w:t>
            </w:r>
            <w:r w:rsidR="00A939AF">
              <w:rPr>
                <w:sz w:val="18"/>
                <w:szCs w:val="18"/>
              </w:rPr>
              <w:t>(</w:t>
            </w:r>
            <w:r w:rsidRPr="003C7DDA">
              <w:rPr>
                <w:sz w:val="18"/>
                <w:szCs w:val="18"/>
              </w:rPr>
              <w:t>одна лодка</w:t>
            </w:r>
            <w:r w:rsidR="00A939AF">
              <w:rPr>
                <w:sz w:val="18"/>
                <w:szCs w:val="18"/>
              </w:rPr>
              <w:t>)</w:t>
            </w:r>
          </w:p>
        </w:tc>
        <w:tc>
          <w:tcPr>
            <w:tcW w:w="2268" w:type="dxa"/>
            <w:tcBorders>
              <w:top w:val="single" w:sz="12" w:space="0" w:color="auto"/>
            </w:tcBorders>
            <w:vAlign w:val="bottom"/>
          </w:tcPr>
          <w:p w:rsidR="00EB0A23" w:rsidRPr="003C7DDA" w:rsidRDefault="00DE6868" w:rsidP="00EB0A23">
            <w:pPr>
              <w:pStyle w:val="35"/>
              <w:jc w:val="right"/>
              <w:rPr>
                <w:sz w:val="18"/>
                <w:szCs w:val="18"/>
              </w:rPr>
            </w:pPr>
            <w:r>
              <w:rPr>
                <w:sz w:val="18"/>
                <w:szCs w:val="18"/>
              </w:rPr>
              <w:t>130,00</w:t>
            </w:r>
          </w:p>
        </w:tc>
        <w:tc>
          <w:tcPr>
            <w:tcW w:w="1700" w:type="dxa"/>
            <w:tcBorders>
              <w:top w:val="single" w:sz="12" w:space="0" w:color="auto"/>
            </w:tcBorders>
            <w:vAlign w:val="bottom"/>
          </w:tcPr>
          <w:p w:rsidR="00EB0A23" w:rsidRPr="003C7DDA" w:rsidRDefault="00F3232D" w:rsidP="00EB0A23">
            <w:pPr>
              <w:pStyle w:val="35"/>
              <w:jc w:val="right"/>
              <w:rPr>
                <w:sz w:val="18"/>
                <w:szCs w:val="18"/>
              </w:rPr>
            </w:pPr>
            <w:r w:rsidRPr="003C7DDA">
              <w:rPr>
                <w:sz w:val="18"/>
                <w:szCs w:val="18"/>
              </w:rPr>
              <w:t>130,00</w:t>
            </w:r>
          </w:p>
        </w:tc>
      </w:tr>
      <w:tr w:rsidR="00EB0A23" w:rsidTr="003C7DDA">
        <w:tc>
          <w:tcPr>
            <w:tcW w:w="3261" w:type="dxa"/>
            <w:vAlign w:val="center"/>
          </w:tcPr>
          <w:p w:rsidR="00EB0A23" w:rsidRPr="003C7DDA" w:rsidRDefault="00F3232D" w:rsidP="00EB0A23">
            <w:pPr>
              <w:pStyle w:val="35"/>
              <w:jc w:val="left"/>
              <w:rPr>
                <w:sz w:val="18"/>
                <w:szCs w:val="18"/>
              </w:rPr>
            </w:pPr>
            <w:r w:rsidRPr="003C7DDA">
              <w:rPr>
                <w:sz w:val="18"/>
                <w:szCs w:val="18"/>
              </w:rPr>
              <w:t>Прокат лодки «Простор-5»</w:t>
            </w:r>
          </w:p>
        </w:tc>
        <w:tc>
          <w:tcPr>
            <w:tcW w:w="2976" w:type="dxa"/>
            <w:vAlign w:val="center"/>
          </w:tcPr>
          <w:p w:rsidR="00EB0A23" w:rsidRPr="003C7DDA" w:rsidRDefault="00F3232D" w:rsidP="00EB0A23">
            <w:pPr>
              <w:rPr>
                <w:sz w:val="18"/>
                <w:szCs w:val="18"/>
              </w:rPr>
            </w:pPr>
            <w:r w:rsidRPr="003C7DDA">
              <w:rPr>
                <w:sz w:val="18"/>
                <w:szCs w:val="18"/>
              </w:rPr>
              <w:t>1 час (одна лодка)</w:t>
            </w:r>
          </w:p>
        </w:tc>
        <w:tc>
          <w:tcPr>
            <w:tcW w:w="2268" w:type="dxa"/>
            <w:vAlign w:val="bottom"/>
          </w:tcPr>
          <w:p w:rsidR="00EB0A23" w:rsidRPr="003C7DDA" w:rsidRDefault="00DE6868" w:rsidP="00EB0A23">
            <w:pPr>
              <w:pStyle w:val="35"/>
              <w:jc w:val="right"/>
              <w:rPr>
                <w:sz w:val="18"/>
                <w:szCs w:val="18"/>
              </w:rPr>
            </w:pPr>
            <w:r>
              <w:rPr>
                <w:sz w:val="18"/>
                <w:szCs w:val="18"/>
              </w:rPr>
              <w:t>250,00</w:t>
            </w:r>
          </w:p>
        </w:tc>
        <w:tc>
          <w:tcPr>
            <w:tcW w:w="1700" w:type="dxa"/>
            <w:vAlign w:val="bottom"/>
          </w:tcPr>
          <w:p w:rsidR="00EB0A23" w:rsidRPr="003C7DDA" w:rsidRDefault="00F3232D" w:rsidP="00EB0A23">
            <w:pPr>
              <w:pStyle w:val="35"/>
              <w:jc w:val="right"/>
              <w:rPr>
                <w:sz w:val="18"/>
                <w:szCs w:val="18"/>
              </w:rPr>
            </w:pPr>
            <w:r w:rsidRPr="003C7DDA">
              <w:rPr>
                <w:sz w:val="18"/>
                <w:szCs w:val="18"/>
              </w:rPr>
              <w:t>250,00</w:t>
            </w:r>
          </w:p>
        </w:tc>
      </w:tr>
      <w:tr w:rsidR="00EB0A23" w:rsidTr="003C7DDA">
        <w:tc>
          <w:tcPr>
            <w:tcW w:w="3261" w:type="dxa"/>
            <w:vAlign w:val="center"/>
          </w:tcPr>
          <w:p w:rsidR="00EB0A23" w:rsidRPr="003C7DDA" w:rsidRDefault="00F3232D" w:rsidP="00EB0A23">
            <w:pPr>
              <w:pStyle w:val="35"/>
              <w:jc w:val="left"/>
              <w:rPr>
                <w:sz w:val="18"/>
                <w:szCs w:val="18"/>
              </w:rPr>
            </w:pPr>
            <w:r w:rsidRPr="003C7DDA">
              <w:rPr>
                <w:sz w:val="18"/>
                <w:szCs w:val="18"/>
              </w:rPr>
              <w:t>Прокат лодки «Огнева»</w:t>
            </w:r>
          </w:p>
        </w:tc>
        <w:tc>
          <w:tcPr>
            <w:tcW w:w="2976" w:type="dxa"/>
            <w:vAlign w:val="center"/>
          </w:tcPr>
          <w:p w:rsidR="00EB0A23" w:rsidRPr="003C7DDA" w:rsidRDefault="00F3232D" w:rsidP="003C7DDA">
            <w:pPr>
              <w:rPr>
                <w:sz w:val="18"/>
                <w:szCs w:val="18"/>
              </w:rPr>
            </w:pPr>
            <w:r w:rsidRPr="003C7DDA">
              <w:rPr>
                <w:sz w:val="18"/>
                <w:szCs w:val="18"/>
              </w:rPr>
              <w:t xml:space="preserve">30 мин. </w:t>
            </w:r>
            <w:r w:rsidR="003C7DDA" w:rsidRPr="003C7DDA">
              <w:rPr>
                <w:sz w:val="18"/>
                <w:szCs w:val="18"/>
              </w:rPr>
              <w:t>о</w:t>
            </w:r>
            <w:r w:rsidRPr="003C7DDA">
              <w:rPr>
                <w:sz w:val="18"/>
                <w:szCs w:val="18"/>
              </w:rPr>
              <w:t xml:space="preserve">дна </w:t>
            </w:r>
            <w:r w:rsidR="003C7DDA" w:rsidRPr="003C7DDA">
              <w:rPr>
                <w:sz w:val="18"/>
                <w:szCs w:val="18"/>
              </w:rPr>
              <w:t>лодка</w:t>
            </w:r>
          </w:p>
        </w:tc>
        <w:tc>
          <w:tcPr>
            <w:tcW w:w="2268" w:type="dxa"/>
            <w:vAlign w:val="bottom"/>
          </w:tcPr>
          <w:p w:rsidR="00EB0A23" w:rsidRPr="003C7DDA" w:rsidRDefault="00DE6868" w:rsidP="00EB0A23">
            <w:pPr>
              <w:pStyle w:val="35"/>
              <w:jc w:val="right"/>
              <w:rPr>
                <w:sz w:val="18"/>
                <w:szCs w:val="18"/>
              </w:rPr>
            </w:pPr>
            <w:r>
              <w:rPr>
                <w:sz w:val="18"/>
                <w:szCs w:val="18"/>
              </w:rPr>
              <w:t>100,00</w:t>
            </w:r>
          </w:p>
        </w:tc>
        <w:tc>
          <w:tcPr>
            <w:tcW w:w="1700" w:type="dxa"/>
            <w:vAlign w:val="bottom"/>
          </w:tcPr>
          <w:p w:rsidR="00EB0A23" w:rsidRPr="003C7DDA" w:rsidRDefault="00F3232D" w:rsidP="00EB0A23">
            <w:pPr>
              <w:pStyle w:val="35"/>
              <w:jc w:val="right"/>
              <w:rPr>
                <w:sz w:val="18"/>
                <w:szCs w:val="18"/>
              </w:rPr>
            </w:pPr>
            <w:r w:rsidRPr="003C7DDA">
              <w:rPr>
                <w:sz w:val="18"/>
                <w:szCs w:val="18"/>
              </w:rPr>
              <w:t>100,00</w:t>
            </w:r>
          </w:p>
        </w:tc>
      </w:tr>
      <w:tr w:rsidR="00EB0A23" w:rsidTr="003C7DDA">
        <w:tc>
          <w:tcPr>
            <w:tcW w:w="3261" w:type="dxa"/>
            <w:vAlign w:val="center"/>
          </w:tcPr>
          <w:p w:rsidR="00EB0A23" w:rsidRPr="003C7DDA" w:rsidRDefault="003C7DDA" w:rsidP="00EB0A23">
            <w:pPr>
              <w:pStyle w:val="35"/>
              <w:jc w:val="left"/>
              <w:rPr>
                <w:sz w:val="18"/>
                <w:szCs w:val="18"/>
              </w:rPr>
            </w:pPr>
            <w:r w:rsidRPr="003C7DDA">
              <w:rPr>
                <w:sz w:val="18"/>
                <w:szCs w:val="18"/>
              </w:rPr>
              <w:t>Прокат лодки «Огнева»</w:t>
            </w:r>
          </w:p>
        </w:tc>
        <w:tc>
          <w:tcPr>
            <w:tcW w:w="2976" w:type="dxa"/>
            <w:vAlign w:val="center"/>
          </w:tcPr>
          <w:p w:rsidR="00EB0A23" w:rsidRPr="003C7DDA" w:rsidRDefault="003C7DDA" w:rsidP="00EB0A23">
            <w:pPr>
              <w:rPr>
                <w:sz w:val="18"/>
                <w:szCs w:val="18"/>
              </w:rPr>
            </w:pPr>
            <w:r w:rsidRPr="003C7DDA">
              <w:rPr>
                <w:sz w:val="18"/>
                <w:szCs w:val="18"/>
              </w:rPr>
              <w:t>1 час (одна лодка)</w:t>
            </w:r>
          </w:p>
        </w:tc>
        <w:tc>
          <w:tcPr>
            <w:tcW w:w="2268" w:type="dxa"/>
            <w:vAlign w:val="bottom"/>
          </w:tcPr>
          <w:p w:rsidR="00EB0A23" w:rsidRPr="003C7DDA" w:rsidRDefault="00DE6868" w:rsidP="00EB0A23">
            <w:pPr>
              <w:pStyle w:val="35"/>
              <w:jc w:val="right"/>
              <w:rPr>
                <w:sz w:val="18"/>
                <w:szCs w:val="18"/>
              </w:rPr>
            </w:pPr>
            <w:r>
              <w:rPr>
                <w:sz w:val="18"/>
                <w:szCs w:val="18"/>
              </w:rPr>
              <w:t>200,00</w:t>
            </w:r>
          </w:p>
        </w:tc>
        <w:tc>
          <w:tcPr>
            <w:tcW w:w="1700" w:type="dxa"/>
            <w:vAlign w:val="bottom"/>
          </w:tcPr>
          <w:p w:rsidR="00EB0A23" w:rsidRPr="003C7DDA" w:rsidRDefault="003C7DDA" w:rsidP="00EB0A23">
            <w:pPr>
              <w:pStyle w:val="35"/>
              <w:jc w:val="right"/>
              <w:rPr>
                <w:sz w:val="18"/>
                <w:szCs w:val="18"/>
              </w:rPr>
            </w:pPr>
            <w:r w:rsidRPr="003C7DDA">
              <w:rPr>
                <w:sz w:val="18"/>
                <w:szCs w:val="18"/>
              </w:rPr>
              <w:t>200,00</w:t>
            </w:r>
          </w:p>
        </w:tc>
      </w:tr>
      <w:tr w:rsidR="00EB0A23" w:rsidTr="003C7DDA">
        <w:tc>
          <w:tcPr>
            <w:tcW w:w="3261" w:type="dxa"/>
            <w:vAlign w:val="center"/>
          </w:tcPr>
          <w:p w:rsidR="00EB0A23" w:rsidRPr="003C7DDA" w:rsidRDefault="003C7DDA" w:rsidP="00EB0A23">
            <w:pPr>
              <w:pStyle w:val="35"/>
              <w:jc w:val="left"/>
              <w:rPr>
                <w:sz w:val="18"/>
                <w:szCs w:val="18"/>
              </w:rPr>
            </w:pPr>
            <w:r>
              <w:rPr>
                <w:sz w:val="18"/>
                <w:szCs w:val="18"/>
              </w:rPr>
              <w:t>Прокат катамарана «Морская пчелка»</w:t>
            </w:r>
          </w:p>
        </w:tc>
        <w:tc>
          <w:tcPr>
            <w:tcW w:w="2976" w:type="dxa"/>
            <w:vAlign w:val="center"/>
          </w:tcPr>
          <w:p w:rsidR="00EB0A23" w:rsidRPr="003C7DDA" w:rsidRDefault="003C7DDA" w:rsidP="00EB0A23">
            <w:pPr>
              <w:rPr>
                <w:sz w:val="18"/>
                <w:szCs w:val="18"/>
              </w:rPr>
            </w:pPr>
            <w:r>
              <w:rPr>
                <w:sz w:val="18"/>
                <w:szCs w:val="18"/>
              </w:rPr>
              <w:t>30 мин. (один катамаран)</w:t>
            </w:r>
          </w:p>
        </w:tc>
        <w:tc>
          <w:tcPr>
            <w:tcW w:w="2268" w:type="dxa"/>
            <w:vAlign w:val="bottom"/>
          </w:tcPr>
          <w:p w:rsidR="00EB0A23" w:rsidRPr="003C7DDA" w:rsidRDefault="00DE6868" w:rsidP="00EB0A23">
            <w:pPr>
              <w:pStyle w:val="35"/>
              <w:jc w:val="right"/>
              <w:rPr>
                <w:sz w:val="18"/>
                <w:szCs w:val="18"/>
              </w:rPr>
            </w:pPr>
            <w:r>
              <w:rPr>
                <w:sz w:val="18"/>
                <w:szCs w:val="18"/>
              </w:rPr>
              <w:t>100,00</w:t>
            </w:r>
          </w:p>
        </w:tc>
        <w:tc>
          <w:tcPr>
            <w:tcW w:w="1700" w:type="dxa"/>
            <w:vAlign w:val="bottom"/>
          </w:tcPr>
          <w:p w:rsidR="00EB0A23" w:rsidRPr="003C7DDA" w:rsidRDefault="003C7DDA" w:rsidP="00EB0A23">
            <w:pPr>
              <w:pStyle w:val="35"/>
              <w:jc w:val="right"/>
              <w:rPr>
                <w:sz w:val="18"/>
                <w:szCs w:val="18"/>
              </w:rPr>
            </w:pPr>
            <w:r>
              <w:rPr>
                <w:sz w:val="18"/>
                <w:szCs w:val="18"/>
              </w:rPr>
              <w:t>100,00</w:t>
            </w:r>
          </w:p>
        </w:tc>
      </w:tr>
      <w:tr w:rsidR="00EB0A23" w:rsidTr="003C7DDA">
        <w:tc>
          <w:tcPr>
            <w:tcW w:w="3261" w:type="dxa"/>
            <w:vAlign w:val="center"/>
          </w:tcPr>
          <w:p w:rsidR="00EB0A23" w:rsidRPr="003C7DDA" w:rsidRDefault="003C7DDA" w:rsidP="00EB0A23">
            <w:pPr>
              <w:pStyle w:val="35"/>
              <w:jc w:val="left"/>
              <w:rPr>
                <w:sz w:val="18"/>
                <w:szCs w:val="18"/>
              </w:rPr>
            </w:pPr>
            <w:r>
              <w:rPr>
                <w:sz w:val="18"/>
                <w:szCs w:val="18"/>
              </w:rPr>
              <w:t>Прокат катамарана «Морская пчелка»</w:t>
            </w:r>
          </w:p>
        </w:tc>
        <w:tc>
          <w:tcPr>
            <w:tcW w:w="2976" w:type="dxa"/>
            <w:vAlign w:val="center"/>
          </w:tcPr>
          <w:p w:rsidR="00EB0A23" w:rsidRPr="003C7DDA" w:rsidRDefault="003C7DDA" w:rsidP="00EB0A23">
            <w:pPr>
              <w:rPr>
                <w:sz w:val="18"/>
                <w:szCs w:val="18"/>
              </w:rPr>
            </w:pPr>
            <w:r>
              <w:rPr>
                <w:sz w:val="18"/>
                <w:szCs w:val="18"/>
              </w:rPr>
              <w:t>1 час (один катамаран)</w:t>
            </w:r>
          </w:p>
        </w:tc>
        <w:tc>
          <w:tcPr>
            <w:tcW w:w="2268" w:type="dxa"/>
            <w:vAlign w:val="bottom"/>
          </w:tcPr>
          <w:p w:rsidR="00EB0A23" w:rsidRPr="003C7DDA" w:rsidRDefault="00DE6868" w:rsidP="00EB0A23">
            <w:pPr>
              <w:pStyle w:val="35"/>
              <w:jc w:val="right"/>
              <w:rPr>
                <w:sz w:val="18"/>
                <w:szCs w:val="18"/>
              </w:rPr>
            </w:pPr>
            <w:r>
              <w:rPr>
                <w:sz w:val="18"/>
                <w:szCs w:val="18"/>
              </w:rPr>
              <w:t>200,00</w:t>
            </w:r>
          </w:p>
        </w:tc>
        <w:tc>
          <w:tcPr>
            <w:tcW w:w="1700" w:type="dxa"/>
            <w:vAlign w:val="bottom"/>
          </w:tcPr>
          <w:p w:rsidR="00EB0A23" w:rsidRPr="003C7DDA" w:rsidRDefault="003C7DDA" w:rsidP="00EB0A23">
            <w:pPr>
              <w:pStyle w:val="35"/>
              <w:jc w:val="right"/>
              <w:rPr>
                <w:sz w:val="18"/>
                <w:szCs w:val="18"/>
              </w:rPr>
            </w:pPr>
            <w:r>
              <w:rPr>
                <w:sz w:val="18"/>
                <w:szCs w:val="18"/>
              </w:rPr>
              <w:t>200,00</w:t>
            </w:r>
          </w:p>
        </w:tc>
      </w:tr>
      <w:tr w:rsidR="00BF043E" w:rsidTr="003C7DDA">
        <w:tc>
          <w:tcPr>
            <w:tcW w:w="3261" w:type="dxa"/>
            <w:vMerge w:val="restart"/>
            <w:vAlign w:val="center"/>
          </w:tcPr>
          <w:p w:rsidR="00BF043E" w:rsidRPr="003C7DDA" w:rsidRDefault="00BF043E" w:rsidP="00EB0A23">
            <w:pPr>
              <w:pStyle w:val="35"/>
              <w:jc w:val="left"/>
              <w:rPr>
                <w:sz w:val="18"/>
                <w:szCs w:val="18"/>
              </w:rPr>
            </w:pPr>
            <w:r>
              <w:rPr>
                <w:sz w:val="18"/>
                <w:szCs w:val="18"/>
              </w:rPr>
              <w:t>Прокат катамарана</w:t>
            </w:r>
          </w:p>
        </w:tc>
        <w:tc>
          <w:tcPr>
            <w:tcW w:w="2976" w:type="dxa"/>
            <w:vAlign w:val="center"/>
          </w:tcPr>
          <w:p w:rsidR="00BF043E" w:rsidRPr="003C7DDA" w:rsidRDefault="00BF043E" w:rsidP="00BF043E">
            <w:pPr>
              <w:rPr>
                <w:sz w:val="18"/>
                <w:szCs w:val="18"/>
              </w:rPr>
            </w:pPr>
            <w:r>
              <w:rPr>
                <w:sz w:val="18"/>
                <w:szCs w:val="18"/>
              </w:rPr>
              <w:t>1 час (один катамаран)</w:t>
            </w:r>
          </w:p>
        </w:tc>
        <w:tc>
          <w:tcPr>
            <w:tcW w:w="2268" w:type="dxa"/>
            <w:vAlign w:val="bottom"/>
          </w:tcPr>
          <w:p w:rsidR="00BF043E" w:rsidRPr="003C7DDA" w:rsidRDefault="00DE6868" w:rsidP="00EB0A23">
            <w:pPr>
              <w:pStyle w:val="35"/>
              <w:jc w:val="right"/>
              <w:rPr>
                <w:sz w:val="18"/>
                <w:szCs w:val="18"/>
              </w:rPr>
            </w:pPr>
            <w:r>
              <w:rPr>
                <w:sz w:val="18"/>
                <w:szCs w:val="18"/>
              </w:rPr>
              <w:t>150,00</w:t>
            </w:r>
          </w:p>
        </w:tc>
        <w:tc>
          <w:tcPr>
            <w:tcW w:w="1700" w:type="dxa"/>
            <w:vAlign w:val="bottom"/>
          </w:tcPr>
          <w:p w:rsidR="00BF043E" w:rsidRPr="003C7DDA" w:rsidRDefault="00BF043E" w:rsidP="00EB0A23">
            <w:pPr>
              <w:pStyle w:val="35"/>
              <w:jc w:val="right"/>
              <w:rPr>
                <w:sz w:val="18"/>
                <w:szCs w:val="18"/>
              </w:rPr>
            </w:pPr>
            <w:r>
              <w:rPr>
                <w:sz w:val="18"/>
                <w:szCs w:val="18"/>
              </w:rPr>
              <w:t>150,00</w:t>
            </w:r>
          </w:p>
        </w:tc>
      </w:tr>
      <w:tr w:rsidR="00BF043E" w:rsidTr="00D03B29">
        <w:trPr>
          <w:trHeight w:val="65"/>
        </w:trPr>
        <w:tc>
          <w:tcPr>
            <w:tcW w:w="3261" w:type="dxa"/>
            <w:vMerge/>
            <w:vAlign w:val="center"/>
          </w:tcPr>
          <w:p w:rsidR="00BF043E" w:rsidRPr="003C7DDA" w:rsidRDefault="00BF043E" w:rsidP="00EB0A23">
            <w:pPr>
              <w:pStyle w:val="35"/>
              <w:jc w:val="left"/>
              <w:rPr>
                <w:sz w:val="18"/>
                <w:szCs w:val="18"/>
              </w:rPr>
            </w:pPr>
          </w:p>
        </w:tc>
        <w:tc>
          <w:tcPr>
            <w:tcW w:w="2976" w:type="dxa"/>
            <w:vAlign w:val="center"/>
          </w:tcPr>
          <w:p w:rsidR="00BF043E" w:rsidRPr="003C7DDA" w:rsidRDefault="00BF043E" w:rsidP="00EB0A23">
            <w:pPr>
              <w:rPr>
                <w:sz w:val="18"/>
                <w:szCs w:val="18"/>
              </w:rPr>
            </w:pPr>
            <w:r>
              <w:rPr>
                <w:sz w:val="18"/>
                <w:szCs w:val="18"/>
              </w:rPr>
              <w:t>30 минут (один катамаран)</w:t>
            </w:r>
          </w:p>
        </w:tc>
        <w:tc>
          <w:tcPr>
            <w:tcW w:w="2268" w:type="dxa"/>
            <w:vAlign w:val="bottom"/>
          </w:tcPr>
          <w:p w:rsidR="00BF043E" w:rsidRPr="003C7DDA" w:rsidRDefault="00DE6868" w:rsidP="00EB0A23">
            <w:pPr>
              <w:pStyle w:val="35"/>
              <w:jc w:val="right"/>
              <w:rPr>
                <w:sz w:val="18"/>
                <w:szCs w:val="18"/>
              </w:rPr>
            </w:pPr>
            <w:r>
              <w:rPr>
                <w:sz w:val="18"/>
                <w:szCs w:val="18"/>
              </w:rPr>
              <w:t>80,00</w:t>
            </w:r>
          </w:p>
        </w:tc>
        <w:tc>
          <w:tcPr>
            <w:tcW w:w="1700" w:type="dxa"/>
            <w:vAlign w:val="bottom"/>
          </w:tcPr>
          <w:p w:rsidR="00BF043E" w:rsidRPr="003C7DDA" w:rsidRDefault="00BF043E" w:rsidP="00EB0A23">
            <w:pPr>
              <w:pStyle w:val="35"/>
              <w:jc w:val="right"/>
              <w:rPr>
                <w:sz w:val="18"/>
                <w:szCs w:val="18"/>
              </w:rPr>
            </w:pPr>
            <w:r>
              <w:rPr>
                <w:sz w:val="18"/>
                <w:szCs w:val="18"/>
              </w:rPr>
              <w:t>80,00</w:t>
            </w:r>
          </w:p>
        </w:tc>
      </w:tr>
      <w:tr w:rsidR="00802354" w:rsidTr="00431E5C">
        <w:trPr>
          <w:trHeight w:val="157"/>
        </w:trPr>
        <w:tc>
          <w:tcPr>
            <w:tcW w:w="3261" w:type="dxa"/>
            <w:vAlign w:val="center"/>
          </w:tcPr>
          <w:p w:rsidR="00802354" w:rsidRPr="003C7DDA" w:rsidRDefault="00BF043E" w:rsidP="00BF043E">
            <w:pPr>
              <w:pStyle w:val="35"/>
              <w:jc w:val="left"/>
              <w:rPr>
                <w:sz w:val="18"/>
                <w:szCs w:val="18"/>
              </w:rPr>
            </w:pPr>
            <w:r>
              <w:rPr>
                <w:sz w:val="18"/>
                <w:szCs w:val="18"/>
              </w:rPr>
              <w:t>Карусели (авто, конек-Горбунок, чайный сервиз, солнышко, осьминог, сказка</w:t>
            </w:r>
          </w:p>
        </w:tc>
        <w:tc>
          <w:tcPr>
            <w:tcW w:w="2976" w:type="dxa"/>
            <w:vAlign w:val="center"/>
          </w:tcPr>
          <w:p w:rsidR="00802354" w:rsidRPr="003C7DDA" w:rsidRDefault="00BF043E" w:rsidP="00EB0A23">
            <w:pPr>
              <w:rPr>
                <w:sz w:val="18"/>
                <w:szCs w:val="18"/>
              </w:rPr>
            </w:pPr>
            <w:r>
              <w:rPr>
                <w:sz w:val="18"/>
                <w:szCs w:val="18"/>
              </w:rPr>
              <w:t>3 мин. (один цикл)</w:t>
            </w:r>
          </w:p>
        </w:tc>
        <w:tc>
          <w:tcPr>
            <w:tcW w:w="2268" w:type="dxa"/>
            <w:vAlign w:val="bottom"/>
          </w:tcPr>
          <w:p w:rsidR="00802354" w:rsidRPr="003C7DDA" w:rsidRDefault="005D4664" w:rsidP="00EB0A23">
            <w:pPr>
              <w:pStyle w:val="35"/>
              <w:jc w:val="right"/>
              <w:rPr>
                <w:sz w:val="18"/>
                <w:szCs w:val="18"/>
              </w:rPr>
            </w:pPr>
            <w:r>
              <w:rPr>
                <w:sz w:val="18"/>
                <w:szCs w:val="18"/>
              </w:rPr>
              <w:t>50,00</w:t>
            </w:r>
          </w:p>
        </w:tc>
        <w:tc>
          <w:tcPr>
            <w:tcW w:w="1700" w:type="dxa"/>
            <w:vAlign w:val="bottom"/>
          </w:tcPr>
          <w:p w:rsidR="00802354" w:rsidRPr="003C7DDA" w:rsidRDefault="00BF043E" w:rsidP="00EB0A23">
            <w:pPr>
              <w:pStyle w:val="35"/>
              <w:jc w:val="right"/>
              <w:rPr>
                <w:sz w:val="18"/>
                <w:szCs w:val="18"/>
              </w:rPr>
            </w:pPr>
            <w:r>
              <w:rPr>
                <w:sz w:val="18"/>
                <w:szCs w:val="18"/>
              </w:rPr>
              <w:t>50,00</w:t>
            </w:r>
          </w:p>
        </w:tc>
      </w:tr>
      <w:tr w:rsidR="00BF043E" w:rsidTr="00D03B29">
        <w:trPr>
          <w:trHeight w:val="185"/>
        </w:trPr>
        <w:tc>
          <w:tcPr>
            <w:tcW w:w="3261" w:type="dxa"/>
            <w:vAlign w:val="center"/>
          </w:tcPr>
          <w:p w:rsidR="00BF043E" w:rsidRPr="003C7DDA" w:rsidRDefault="00BF043E" w:rsidP="00BF043E">
            <w:pPr>
              <w:pStyle w:val="35"/>
              <w:jc w:val="left"/>
              <w:rPr>
                <w:sz w:val="18"/>
                <w:szCs w:val="18"/>
              </w:rPr>
            </w:pPr>
            <w:r>
              <w:rPr>
                <w:sz w:val="18"/>
                <w:szCs w:val="18"/>
              </w:rPr>
              <w:t>Карусели (царевна Лебедь, МЧС спешит на помощь, вертолеты)</w:t>
            </w:r>
          </w:p>
        </w:tc>
        <w:tc>
          <w:tcPr>
            <w:tcW w:w="2976" w:type="dxa"/>
            <w:vAlign w:val="center"/>
          </w:tcPr>
          <w:p w:rsidR="00BF043E" w:rsidRPr="003C7DDA" w:rsidRDefault="00BF043E" w:rsidP="00BF043E">
            <w:pPr>
              <w:rPr>
                <w:sz w:val="18"/>
                <w:szCs w:val="18"/>
              </w:rPr>
            </w:pPr>
            <w:r>
              <w:rPr>
                <w:sz w:val="18"/>
                <w:szCs w:val="18"/>
              </w:rPr>
              <w:t>3 мин. (один цикл)</w:t>
            </w:r>
          </w:p>
        </w:tc>
        <w:tc>
          <w:tcPr>
            <w:tcW w:w="2268" w:type="dxa"/>
            <w:vAlign w:val="bottom"/>
          </w:tcPr>
          <w:p w:rsidR="00BF043E" w:rsidRPr="003C7DDA" w:rsidRDefault="005D4664" w:rsidP="00BF043E">
            <w:pPr>
              <w:pStyle w:val="35"/>
              <w:jc w:val="right"/>
              <w:rPr>
                <w:sz w:val="18"/>
                <w:szCs w:val="18"/>
              </w:rPr>
            </w:pPr>
            <w:r>
              <w:rPr>
                <w:sz w:val="18"/>
                <w:szCs w:val="18"/>
              </w:rPr>
              <w:t>60,00</w:t>
            </w:r>
          </w:p>
        </w:tc>
        <w:tc>
          <w:tcPr>
            <w:tcW w:w="1700" w:type="dxa"/>
            <w:vAlign w:val="bottom"/>
          </w:tcPr>
          <w:p w:rsidR="00BF043E" w:rsidRPr="003C7DDA" w:rsidRDefault="00BF043E" w:rsidP="00BF043E">
            <w:pPr>
              <w:pStyle w:val="35"/>
              <w:jc w:val="right"/>
              <w:rPr>
                <w:sz w:val="18"/>
                <w:szCs w:val="18"/>
              </w:rPr>
            </w:pPr>
            <w:r>
              <w:rPr>
                <w:sz w:val="18"/>
                <w:szCs w:val="18"/>
              </w:rPr>
              <w:t>60,00</w:t>
            </w:r>
          </w:p>
        </w:tc>
      </w:tr>
      <w:tr w:rsidR="00BF043E" w:rsidTr="00D03B29">
        <w:trPr>
          <w:trHeight w:val="65"/>
        </w:trPr>
        <w:tc>
          <w:tcPr>
            <w:tcW w:w="3261" w:type="dxa"/>
            <w:vAlign w:val="center"/>
          </w:tcPr>
          <w:p w:rsidR="00BF043E" w:rsidRPr="003C7DDA" w:rsidRDefault="00BF043E" w:rsidP="00BF043E">
            <w:pPr>
              <w:pStyle w:val="35"/>
              <w:jc w:val="left"/>
              <w:rPr>
                <w:sz w:val="18"/>
                <w:szCs w:val="18"/>
              </w:rPr>
            </w:pPr>
            <w:r>
              <w:rPr>
                <w:sz w:val="18"/>
                <w:szCs w:val="18"/>
              </w:rPr>
              <w:t>Батут</w:t>
            </w:r>
          </w:p>
        </w:tc>
        <w:tc>
          <w:tcPr>
            <w:tcW w:w="2976" w:type="dxa"/>
            <w:vAlign w:val="center"/>
          </w:tcPr>
          <w:p w:rsidR="00BF043E" w:rsidRPr="003C7DDA" w:rsidRDefault="00BF043E" w:rsidP="00BF043E">
            <w:pPr>
              <w:rPr>
                <w:sz w:val="18"/>
                <w:szCs w:val="18"/>
              </w:rPr>
            </w:pPr>
            <w:r>
              <w:rPr>
                <w:sz w:val="18"/>
                <w:szCs w:val="18"/>
              </w:rPr>
              <w:t>15 мин.</w:t>
            </w:r>
          </w:p>
        </w:tc>
        <w:tc>
          <w:tcPr>
            <w:tcW w:w="2268" w:type="dxa"/>
            <w:vAlign w:val="bottom"/>
          </w:tcPr>
          <w:p w:rsidR="00BF043E" w:rsidRPr="003C7DDA" w:rsidRDefault="005D4664" w:rsidP="00BF043E">
            <w:pPr>
              <w:pStyle w:val="35"/>
              <w:jc w:val="right"/>
              <w:rPr>
                <w:sz w:val="18"/>
                <w:szCs w:val="18"/>
              </w:rPr>
            </w:pPr>
            <w:r>
              <w:rPr>
                <w:sz w:val="18"/>
                <w:szCs w:val="18"/>
              </w:rPr>
              <w:t>60,00</w:t>
            </w:r>
          </w:p>
        </w:tc>
        <w:tc>
          <w:tcPr>
            <w:tcW w:w="1700" w:type="dxa"/>
            <w:vAlign w:val="bottom"/>
          </w:tcPr>
          <w:p w:rsidR="00BF043E" w:rsidRPr="003C7DDA" w:rsidRDefault="00BF043E" w:rsidP="00BF043E">
            <w:pPr>
              <w:pStyle w:val="35"/>
              <w:jc w:val="right"/>
              <w:rPr>
                <w:sz w:val="18"/>
                <w:szCs w:val="18"/>
              </w:rPr>
            </w:pPr>
            <w:r>
              <w:rPr>
                <w:sz w:val="18"/>
                <w:szCs w:val="18"/>
              </w:rPr>
              <w:t>60,00</w:t>
            </w:r>
          </w:p>
        </w:tc>
      </w:tr>
      <w:tr w:rsidR="00BF043E" w:rsidTr="003C7DDA">
        <w:tc>
          <w:tcPr>
            <w:tcW w:w="3261" w:type="dxa"/>
            <w:vAlign w:val="center"/>
          </w:tcPr>
          <w:p w:rsidR="00BF043E" w:rsidRPr="003C7DDA" w:rsidRDefault="00BF043E" w:rsidP="00BF043E">
            <w:pPr>
              <w:pStyle w:val="35"/>
              <w:jc w:val="left"/>
              <w:rPr>
                <w:sz w:val="18"/>
                <w:szCs w:val="18"/>
              </w:rPr>
            </w:pPr>
            <w:r>
              <w:rPr>
                <w:sz w:val="18"/>
                <w:szCs w:val="18"/>
              </w:rPr>
              <w:t>Лабиринт</w:t>
            </w:r>
          </w:p>
        </w:tc>
        <w:tc>
          <w:tcPr>
            <w:tcW w:w="2976" w:type="dxa"/>
            <w:vAlign w:val="center"/>
          </w:tcPr>
          <w:p w:rsidR="00BF043E" w:rsidRPr="003C7DDA" w:rsidRDefault="00BF043E" w:rsidP="00BF043E">
            <w:pPr>
              <w:rPr>
                <w:sz w:val="18"/>
                <w:szCs w:val="18"/>
              </w:rPr>
            </w:pPr>
            <w:r>
              <w:rPr>
                <w:sz w:val="18"/>
                <w:szCs w:val="18"/>
              </w:rPr>
              <w:t>15 мин.</w:t>
            </w:r>
          </w:p>
        </w:tc>
        <w:tc>
          <w:tcPr>
            <w:tcW w:w="2268" w:type="dxa"/>
            <w:vAlign w:val="bottom"/>
          </w:tcPr>
          <w:p w:rsidR="00BF043E" w:rsidRPr="003C7DDA" w:rsidRDefault="005D4664" w:rsidP="00BF043E">
            <w:pPr>
              <w:pStyle w:val="35"/>
              <w:jc w:val="right"/>
              <w:rPr>
                <w:sz w:val="18"/>
                <w:szCs w:val="18"/>
              </w:rPr>
            </w:pPr>
            <w:r>
              <w:rPr>
                <w:sz w:val="18"/>
                <w:szCs w:val="18"/>
              </w:rPr>
              <w:t>60,00</w:t>
            </w:r>
          </w:p>
        </w:tc>
        <w:tc>
          <w:tcPr>
            <w:tcW w:w="1700" w:type="dxa"/>
            <w:vAlign w:val="bottom"/>
          </w:tcPr>
          <w:p w:rsidR="00BF043E" w:rsidRPr="003C7DDA" w:rsidRDefault="00BF043E" w:rsidP="00BF043E">
            <w:pPr>
              <w:pStyle w:val="35"/>
              <w:jc w:val="right"/>
              <w:rPr>
                <w:sz w:val="18"/>
                <w:szCs w:val="18"/>
              </w:rPr>
            </w:pPr>
            <w:r>
              <w:rPr>
                <w:sz w:val="18"/>
                <w:szCs w:val="18"/>
              </w:rPr>
              <w:t>60,00</w:t>
            </w:r>
          </w:p>
        </w:tc>
      </w:tr>
      <w:tr w:rsidR="00BF043E" w:rsidTr="003C7DDA">
        <w:tc>
          <w:tcPr>
            <w:tcW w:w="3261" w:type="dxa"/>
            <w:vAlign w:val="center"/>
          </w:tcPr>
          <w:p w:rsidR="00BF043E" w:rsidRPr="003C7DDA" w:rsidRDefault="00BF043E" w:rsidP="00BF043E">
            <w:pPr>
              <w:pStyle w:val="35"/>
              <w:jc w:val="left"/>
              <w:rPr>
                <w:sz w:val="18"/>
                <w:szCs w:val="18"/>
              </w:rPr>
            </w:pPr>
            <w:r>
              <w:rPr>
                <w:sz w:val="18"/>
                <w:szCs w:val="18"/>
              </w:rPr>
              <w:t>Паровозик «Веселая радуга»</w:t>
            </w:r>
          </w:p>
        </w:tc>
        <w:tc>
          <w:tcPr>
            <w:tcW w:w="2976" w:type="dxa"/>
            <w:vAlign w:val="center"/>
          </w:tcPr>
          <w:p w:rsidR="00BF043E" w:rsidRPr="003C7DDA" w:rsidRDefault="00BF043E" w:rsidP="00BF043E">
            <w:pPr>
              <w:rPr>
                <w:sz w:val="18"/>
                <w:szCs w:val="18"/>
              </w:rPr>
            </w:pPr>
            <w:r>
              <w:rPr>
                <w:sz w:val="18"/>
                <w:szCs w:val="18"/>
              </w:rPr>
              <w:t>5 мин. (один круг)</w:t>
            </w:r>
          </w:p>
        </w:tc>
        <w:tc>
          <w:tcPr>
            <w:tcW w:w="2268" w:type="dxa"/>
            <w:vAlign w:val="bottom"/>
          </w:tcPr>
          <w:p w:rsidR="00BF043E" w:rsidRPr="003C7DDA" w:rsidRDefault="005D4664" w:rsidP="00BF043E">
            <w:pPr>
              <w:pStyle w:val="35"/>
              <w:jc w:val="right"/>
              <w:rPr>
                <w:sz w:val="18"/>
                <w:szCs w:val="18"/>
              </w:rPr>
            </w:pPr>
            <w:r>
              <w:rPr>
                <w:sz w:val="18"/>
                <w:szCs w:val="18"/>
              </w:rPr>
              <w:t>60,00</w:t>
            </w:r>
          </w:p>
        </w:tc>
        <w:tc>
          <w:tcPr>
            <w:tcW w:w="1700" w:type="dxa"/>
            <w:vAlign w:val="bottom"/>
          </w:tcPr>
          <w:p w:rsidR="00BF043E" w:rsidRPr="003C7DDA" w:rsidRDefault="00BF043E" w:rsidP="00BF043E">
            <w:pPr>
              <w:pStyle w:val="35"/>
              <w:jc w:val="right"/>
              <w:rPr>
                <w:sz w:val="18"/>
                <w:szCs w:val="18"/>
              </w:rPr>
            </w:pPr>
            <w:r>
              <w:rPr>
                <w:sz w:val="18"/>
                <w:szCs w:val="18"/>
              </w:rPr>
              <w:t>60,00</w:t>
            </w:r>
          </w:p>
        </w:tc>
      </w:tr>
      <w:tr w:rsidR="00BF043E" w:rsidTr="003C7DDA">
        <w:tc>
          <w:tcPr>
            <w:tcW w:w="3261" w:type="dxa"/>
            <w:vAlign w:val="center"/>
          </w:tcPr>
          <w:p w:rsidR="00BF043E" w:rsidRPr="003C7DDA" w:rsidRDefault="00960EB7" w:rsidP="00BF043E">
            <w:pPr>
              <w:pStyle w:val="35"/>
              <w:jc w:val="left"/>
              <w:rPr>
                <w:sz w:val="18"/>
                <w:szCs w:val="18"/>
              </w:rPr>
            </w:pPr>
            <w:r>
              <w:rPr>
                <w:sz w:val="18"/>
                <w:szCs w:val="18"/>
              </w:rPr>
              <w:t>Веломобиль «Вираж»</w:t>
            </w:r>
          </w:p>
        </w:tc>
        <w:tc>
          <w:tcPr>
            <w:tcW w:w="2976" w:type="dxa"/>
            <w:vAlign w:val="center"/>
          </w:tcPr>
          <w:p w:rsidR="00BF043E" w:rsidRPr="003C7DDA" w:rsidRDefault="00960EB7" w:rsidP="00BF043E">
            <w:pPr>
              <w:rPr>
                <w:sz w:val="18"/>
                <w:szCs w:val="18"/>
              </w:rPr>
            </w:pPr>
            <w:r>
              <w:rPr>
                <w:sz w:val="18"/>
                <w:szCs w:val="18"/>
              </w:rPr>
              <w:t>5 мин. (праздничные дни), 10 мин. (рабочие дни)</w:t>
            </w:r>
          </w:p>
        </w:tc>
        <w:tc>
          <w:tcPr>
            <w:tcW w:w="2268" w:type="dxa"/>
            <w:vAlign w:val="bottom"/>
          </w:tcPr>
          <w:p w:rsidR="00BF043E" w:rsidRPr="003C7DDA" w:rsidRDefault="005D4664" w:rsidP="00BF043E">
            <w:pPr>
              <w:pStyle w:val="35"/>
              <w:jc w:val="right"/>
              <w:rPr>
                <w:sz w:val="18"/>
                <w:szCs w:val="18"/>
              </w:rPr>
            </w:pPr>
            <w:r>
              <w:rPr>
                <w:sz w:val="18"/>
                <w:szCs w:val="18"/>
              </w:rPr>
              <w:t>60,00</w:t>
            </w:r>
          </w:p>
        </w:tc>
        <w:tc>
          <w:tcPr>
            <w:tcW w:w="1700" w:type="dxa"/>
            <w:vAlign w:val="bottom"/>
          </w:tcPr>
          <w:p w:rsidR="00BF043E" w:rsidRPr="003C7DDA" w:rsidRDefault="00960EB7" w:rsidP="00BF043E">
            <w:pPr>
              <w:pStyle w:val="35"/>
              <w:jc w:val="right"/>
              <w:rPr>
                <w:sz w:val="18"/>
                <w:szCs w:val="18"/>
              </w:rPr>
            </w:pPr>
            <w:r>
              <w:rPr>
                <w:sz w:val="18"/>
                <w:szCs w:val="18"/>
              </w:rPr>
              <w:t>60,00</w:t>
            </w:r>
          </w:p>
        </w:tc>
      </w:tr>
      <w:tr w:rsidR="00BF043E" w:rsidTr="00431E5C">
        <w:trPr>
          <w:trHeight w:val="239"/>
        </w:trPr>
        <w:tc>
          <w:tcPr>
            <w:tcW w:w="3261" w:type="dxa"/>
            <w:vAlign w:val="center"/>
          </w:tcPr>
          <w:p w:rsidR="00BF043E" w:rsidRPr="003C7DDA" w:rsidRDefault="00960EB7" w:rsidP="00BF043E">
            <w:pPr>
              <w:pStyle w:val="35"/>
              <w:jc w:val="left"/>
              <w:rPr>
                <w:sz w:val="18"/>
                <w:szCs w:val="18"/>
              </w:rPr>
            </w:pPr>
            <w:r>
              <w:rPr>
                <w:sz w:val="18"/>
                <w:szCs w:val="18"/>
              </w:rPr>
              <w:t>Веломобиль семейный</w:t>
            </w:r>
          </w:p>
        </w:tc>
        <w:tc>
          <w:tcPr>
            <w:tcW w:w="2976" w:type="dxa"/>
            <w:vAlign w:val="center"/>
          </w:tcPr>
          <w:p w:rsidR="00BF043E" w:rsidRPr="003C7DDA" w:rsidRDefault="00960EB7" w:rsidP="00BF043E">
            <w:pPr>
              <w:rPr>
                <w:sz w:val="18"/>
                <w:szCs w:val="18"/>
              </w:rPr>
            </w:pPr>
            <w:r>
              <w:rPr>
                <w:sz w:val="18"/>
                <w:szCs w:val="18"/>
              </w:rPr>
              <w:t>5 мин. (праздничные дни), 10 мин. (рабочие дни)</w:t>
            </w:r>
          </w:p>
        </w:tc>
        <w:tc>
          <w:tcPr>
            <w:tcW w:w="2268" w:type="dxa"/>
            <w:vAlign w:val="bottom"/>
          </w:tcPr>
          <w:p w:rsidR="00BF043E" w:rsidRPr="003C7DDA" w:rsidRDefault="005D4664" w:rsidP="00BF043E">
            <w:pPr>
              <w:pStyle w:val="35"/>
              <w:jc w:val="right"/>
              <w:rPr>
                <w:sz w:val="18"/>
                <w:szCs w:val="18"/>
              </w:rPr>
            </w:pPr>
            <w:r>
              <w:rPr>
                <w:sz w:val="18"/>
                <w:szCs w:val="18"/>
              </w:rPr>
              <w:t>100,00</w:t>
            </w:r>
          </w:p>
        </w:tc>
        <w:tc>
          <w:tcPr>
            <w:tcW w:w="1700" w:type="dxa"/>
            <w:vAlign w:val="bottom"/>
          </w:tcPr>
          <w:p w:rsidR="00BF043E" w:rsidRPr="003C7DDA" w:rsidRDefault="00960EB7" w:rsidP="00BF043E">
            <w:pPr>
              <w:pStyle w:val="35"/>
              <w:jc w:val="right"/>
              <w:rPr>
                <w:sz w:val="18"/>
                <w:szCs w:val="18"/>
              </w:rPr>
            </w:pPr>
            <w:r>
              <w:rPr>
                <w:sz w:val="18"/>
                <w:szCs w:val="18"/>
              </w:rPr>
              <w:t>100,00</w:t>
            </w:r>
          </w:p>
        </w:tc>
      </w:tr>
      <w:tr w:rsidR="00BF043E" w:rsidTr="003C7DDA">
        <w:tc>
          <w:tcPr>
            <w:tcW w:w="3261" w:type="dxa"/>
            <w:vAlign w:val="center"/>
          </w:tcPr>
          <w:p w:rsidR="00BF043E" w:rsidRPr="003C7DDA" w:rsidRDefault="00960EB7" w:rsidP="00BF043E">
            <w:pPr>
              <w:pStyle w:val="35"/>
              <w:jc w:val="left"/>
              <w:rPr>
                <w:sz w:val="18"/>
                <w:szCs w:val="18"/>
              </w:rPr>
            </w:pPr>
            <w:r>
              <w:rPr>
                <w:sz w:val="18"/>
                <w:szCs w:val="18"/>
              </w:rPr>
              <w:t>Электромобиль</w:t>
            </w:r>
          </w:p>
        </w:tc>
        <w:tc>
          <w:tcPr>
            <w:tcW w:w="2976" w:type="dxa"/>
            <w:vAlign w:val="center"/>
          </w:tcPr>
          <w:p w:rsidR="00BF043E" w:rsidRPr="003C7DDA" w:rsidRDefault="00960EB7" w:rsidP="00BF043E">
            <w:pPr>
              <w:rPr>
                <w:sz w:val="18"/>
                <w:szCs w:val="18"/>
              </w:rPr>
            </w:pPr>
            <w:r>
              <w:rPr>
                <w:sz w:val="18"/>
                <w:szCs w:val="18"/>
              </w:rPr>
              <w:t>5 мин.</w:t>
            </w:r>
          </w:p>
        </w:tc>
        <w:tc>
          <w:tcPr>
            <w:tcW w:w="2268" w:type="dxa"/>
            <w:vAlign w:val="bottom"/>
          </w:tcPr>
          <w:p w:rsidR="00BF043E" w:rsidRPr="003C7DDA" w:rsidRDefault="005D4664" w:rsidP="00BF043E">
            <w:pPr>
              <w:pStyle w:val="35"/>
              <w:jc w:val="right"/>
              <w:rPr>
                <w:sz w:val="18"/>
                <w:szCs w:val="18"/>
              </w:rPr>
            </w:pPr>
            <w:r>
              <w:rPr>
                <w:sz w:val="18"/>
                <w:szCs w:val="18"/>
              </w:rPr>
              <w:t>60,00</w:t>
            </w:r>
          </w:p>
        </w:tc>
        <w:tc>
          <w:tcPr>
            <w:tcW w:w="1700" w:type="dxa"/>
            <w:vAlign w:val="bottom"/>
          </w:tcPr>
          <w:p w:rsidR="00BF043E" w:rsidRPr="003C7DDA" w:rsidRDefault="00960EB7" w:rsidP="00BF043E">
            <w:pPr>
              <w:pStyle w:val="35"/>
              <w:jc w:val="right"/>
              <w:rPr>
                <w:sz w:val="18"/>
                <w:szCs w:val="18"/>
              </w:rPr>
            </w:pPr>
            <w:r>
              <w:rPr>
                <w:sz w:val="18"/>
                <w:szCs w:val="18"/>
              </w:rPr>
              <w:t>60,00</w:t>
            </w:r>
          </w:p>
        </w:tc>
      </w:tr>
      <w:tr w:rsidR="00BF043E" w:rsidTr="00D03B29">
        <w:trPr>
          <w:trHeight w:val="130"/>
        </w:trPr>
        <w:tc>
          <w:tcPr>
            <w:tcW w:w="3261" w:type="dxa"/>
            <w:vAlign w:val="center"/>
          </w:tcPr>
          <w:p w:rsidR="00BF043E" w:rsidRPr="003C7DDA" w:rsidRDefault="00960EB7" w:rsidP="00BF043E">
            <w:pPr>
              <w:pStyle w:val="35"/>
              <w:jc w:val="left"/>
              <w:rPr>
                <w:sz w:val="18"/>
                <w:szCs w:val="18"/>
              </w:rPr>
            </w:pPr>
            <w:r>
              <w:rPr>
                <w:sz w:val="18"/>
                <w:szCs w:val="18"/>
              </w:rPr>
              <w:t>Бамперные лодки (</w:t>
            </w:r>
            <w:proofErr w:type="spellStart"/>
            <w:r>
              <w:rPr>
                <w:sz w:val="18"/>
                <w:szCs w:val="18"/>
              </w:rPr>
              <w:t>олно</w:t>
            </w:r>
            <w:proofErr w:type="spellEnd"/>
            <w:r>
              <w:rPr>
                <w:sz w:val="18"/>
                <w:szCs w:val="18"/>
              </w:rPr>
              <w:t xml:space="preserve"> посадочное место)</w:t>
            </w:r>
          </w:p>
        </w:tc>
        <w:tc>
          <w:tcPr>
            <w:tcW w:w="2976" w:type="dxa"/>
            <w:vAlign w:val="center"/>
          </w:tcPr>
          <w:p w:rsidR="00BF043E" w:rsidRPr="003C7DDA" w:rsidRDefault="00960EB7" w:rsidP="00BF043E">
            <w:pPr>
              <w:rPr>
                <w:sz w:val="18"/>
                <w:szCs w:val="18"/>
              </w:rPr>
            </w:pPr>
            <w:r>
              <w:rPr>
                <w:sz w:val="18"/>
                <w:szCs w:val="18"/>
              </w:rPr>
              <w:t>5 мин.</w:t>
            </w:r>
          </w:p>
        </w:tc>
        <w:tc>
          <w:tcPr>
            <w:tcW w:w="2268" w:type="dxa"/>
            <w:vAlign w:val="bottom"/>
          </w:tcPr>
          <w:p w:rsidR="00BF043E" w:rsidRPr="003C7DDA" w:rsidRDefault="00DE6868" w:rsidP="00BF043E">
            <w:pPr>
              <w:pStyle w:val="35"/>
              <w:jc w:val="right"/>
              <w:rPr>
                <w:sz w:val="18"/>
                <w:szCs w:val="18"/>
              </w:rPr>
            </w:pPr>
            <w:r>
              <w:rPr>
                <w:sz w:val="18"/>
                <w:szCs w:val="18"/>
              </w:rPr>
              <w:t>70,00</w:t>
            </w:r>
          </w:p>
        </w:tc>
        <w:tc>
          <w:tcPr>
            <w:tcW w:w="1700" w:type="dxa"/>
            <w:vAlign w:val="bottom"/>
          </w:tcPr>
          <w:p w:rsidR="00BF043E" w:rsidRPr="003C7DDA" w:rsidRDefault="00960EB7" w:rsidP="00BF043E">
            <w:pPr>
              <w:pStyle w:val="35"/>
              <w:jc w:val="right"/>
              <w:rPr>
                <w:sz w:val="18"/>
                <w:szCs w:val="18"/>
              </w:rPr>
            </w:pPr>
            <w:r>
              <w:rPr>
                <w:sz w:val="18"/>
                <w:szCs w:val="18"/>
              </w:rPr>
              <w:t>70,00</w:t>
            </w:r>
          </w:p>
        </w:tc>
      </w:tr>
      <w:tr w:rsidR="00BF043E" w:rsidTr="003C7DDA">
        <w:tc>
          <w:tcPr>
            <w:tcW w:w="3261" w:type="dxa"/>
            <w:vAlign w:val="center"/>
          </w:tcPr>
          <w:p w:rsidR="00BF043E" w:rsidRPr="003C7DDA" w:rsidRDefault="00960EB7" w:rsidP="00BF043E">
            <w:pPr>
              <w:pStyle w:val="35"/>
              <w:jc w:val="left"/>
              <w:rPr>
                <w:sz w:val="18"/>
                <w:szCs w:val="18"/>
              </w:rPr>
            </w:pPr>
            <w:r>
              <w:rPr>
                <w:sz w:val="18"/>
                <w:szCs w:val="18"/>
              </w:rPr>
              <w:t>Стрелковый тир</w:t>
            </w:r>
          </w:p>
        </w:tc>
        <w:tc>
          <w:tcPr>
            <w:tcW w:w="2976" w:type="dxa"/>
            <w:vAlign w:val="center"/>
          </w:tcPr>
          <w:p w:rsidR="00BF043E" w:rsidRPr="003C7DDA" w:rsidRDefault="00960EB7" w:rsidP="00BF043E">
            <w:pPr>
              <w:rPr>
                <w:sz w:val="18"/>
                <w:szCs w:val="18"/>
              </w:rPr>
            </w:pPr>
            <w:r>
              <w:rPr>
                <w:sz w:val="18"/>
                <w:szCs w:val="18"/>
              </w:rPr>
              <w:t>5 выстрелов</w:t>
            </w:r>
          </w:p>
        </w:tc>
        <w:tc>
          <w:tcPr>
            <w:tcW w:w="2268" w:type="dxa"/>
            <w:vAlign w:val="bottom"/>
          </w:tcPr>
          <w:p w:rsidR="00BF043E" w:rsidRPr="003C7DDA" w:rsidRDefault="00DE6868" w:rsidP="00BF043E">
            <w:pPr>
              <w:pStyle w:val="35"/>
              <w:jc w:val="right"/>
              <w:rPr>
                <w:sz w:val="18"/>
                <w:szCs w:val="18"/>
              </w:rPr>
            </w:pPr>
            <w:r>
              <w:rPr>
                <w:sz w:val="18"/>
                <w:szCs w:val="18"/>
              </w:rPr>
              <w:t>30,00</w:t>
            </w:r>
          </w:p>
        </w:tc>
        <w:tc>
          <w:tcPr>
            <w:tcW w:w="1700" w:type="dxa"/>
            <w:vAlign w:val="bottom"/>
          </w:tcPr>
          <w:p w:rsidR="00BF043E" w:rsidRPr="003C7DDA" w:rsidRDefault="00960EB7" w:rsidP="00BF043E">
            <w:pPr>
              <w:pStyle w:val="35"/>
              <w:jc w:val="right"/>
              <w:rPr>
                <w:sz w:val="18"/>
                <w:szCs w:val="18"/>
              </w:rPr>
            </w:pPr>
            <w:r>
              <w:rPr>
                <w:sz w:val="18"/>
                <w:szCs w:val="18"/>
              </w:rPr>
              <w:t>30,00</w:t>
            </w:r>
          </w:p>
        </w:tc>
      </w:tr>
      <w:tr w:rsidR="00960EB7" w:rsidTr="003C7DDA">
        <w:tc>
          <w:tcPr>
            <w:tcW w:w="3261" w:type="dxa"/>
            <w:vAlign w:val="center"/>
          </w:tcPr>
          <w:p w:rsidR="00960EB7" w:rsidRPr="003C7DDA" w:rsidRDefault="00960EB7" w:rsidP="00BF043E">
            <w:pPr>
              <w:pStyle w:val="35"/>
              <w:jc w:val="left"/>
              <w:rPr>
                <w:sz w:val="18"/>
                <w:szCs w:val="18"/>
              </w:rPr>
            </w:pPr>
            <w:r>
              <w:rPr>
                <w:sz w:val="18"/>
                <w:szCs w:val="18"/>
              </w:rPr>
              <w:t>Комната смеха</w:t>
            </w:r>
          </w:p>
        </w:tc>
        <w:tc>
          <w:tcPr>
            <w:tcW w:w="2976" w:type="dxa"/>
            <w:vAlign w:val="center"/>
          </w:tcPr>
          <w:p w:rsidR="00960EB7" w:rsidRPr="003C7DDA" w:rsidRDefault="00960EB7" w:rsidP="00BF043E">
            <w:pPr>
              <w:rPr>
                <w:sz w:val="18"/>
                <w:szCs w:val="18"/>
              </w:rPr>
            </w:pPr>
            <w:r>
              <w:rPr>
                <w:sz w:val="18"/>
                <w:szCs w:val="18"/>
              </w:rPr>
              <w:t>вход бесплатный детям до 3-х лет</w:t>
            </w:r>
          </w:p>
        </w:tc>
        <w:tc>
          <w:tcPr>
            <w:tcW w:w="2268" w:type="dxa"/>
            <w:vAlign w:val="bottom"/>
          </w:tcPr>
          <w:p w:rsidR="00960EB7" w:rsidRPr="003C7DDA" w:rsidRDefault="00DE6868" w:rsidP="00BF043E">
            <w:pPr>
              <w:pStyle w:val="35"/>
              <w:jc w:val="right"/>
              <w:rPr>
                <w:sz w:val="18"/>
                <w:szCs w:val="18"/>
              </w:rPr>
            </w:pPr>
            <w:r>
              <w:rPr>
                <w:sz w:val="18"/>
                <w:szCs w:val="18"/>
              </w:rPr>
              <w:t>50,00</w:t>
            </w:r>
          </w:p>
        </w:tc>
        <w:tc>
          <w:tcPr>
            <w:tcW w:w="1700" w:type="dxa"/>
            <w:vAlign w:val="bottom"/>
          </w:tcPr>
          <w:p w:rsidR="00960EB7" w:rsidRPr="003C7DDA" w:rsidRDefault="00960EB7" w:rsidP="00BF043E">
            <w:pPr>
              <w:pStyle w:val="35"/>
              <w:jc w:val="right"/>
              <w:rPr>
                <w:sz w:val="18"/>
                <w:szCs w:val="18"/>
              </w:rPr>
            </w:pPr>
            <w:r>
              <w:rPr>
                <w:sz w:val="18"/>
                <w:szCs w:val="18"/>
              </w:rPr>
              <w:t>50,00</w:t>
            </w:r>
          </w:p>
        </w:tc>
      </w:tr>
      <w:tr w:rsidR="00960EB7" w:rsidTr="003C7DDA">
        <w:tc>
          <w:tcPr>
            <w:tcW w:w="3261" w:type="dxa"/>
            <w:vAlign w:val="center"/>
          </w:tcPr>
          <w:p w:rsidR="00960EB7" w:rsidRPr="003C7DDA" w:rsidRDefault="00960EB7" w:rsidP="00BF043E">
            <w:pPr>
              <w:pStyle w:val="35"/>
              <w:jc w:val="left"/>
              <w:rPr>
                <w:sz w:val="18"/>
                <w:szCs w:val="18"/>
              </w:rPr>
            </w:pPr>
            <w:proofErr w:type="spellStart"/>
            <w:r>
              <w:rPr>
                <w:sz w:val="18"/>
                <w:szCs w:val="18"/>
              </w:rPr>
              <w:t>Тантамареска</w:t>
            </w:r>
            <w:proofErr w:type="spellEnd"/>
            <w:r>
              <w:rPr>
                <w:sz w:val="18"/>
                <w:szCs w:val="18"/>
              </w:rPr>
              <w:t xml:space="preserve"> – фото на память</w:t>
            </w:r>
          </w:p>
        </w:tc>
        <w:tc>
          <w:tcPr>
            <w:tcW w:w="2976" w:type="dxa"/>
            <w:vAlign w:val="center"/>
          </w:tcPr>
          <w:p w:rsidR="00960EB7" w:rsidRPr="003C7DDA" w:rsidRDefault="00960EB7" w:rsidP="00BF043E">
            <w:pPr>
              <w:rPr>
                <w:sz w:val="18"/>
                <w:szCs w:val="18"/>
              </w:rPr>
            </w:pPr>
            <w:r>
              <w:rPr>
                <w:sz w:val="18"/>
                <w:szCs w:val="18"/>
              </w:rPr>
              <w:t>-</w:t>
            </w:r>
          </w:p>
        </w:tc>
        <w:tc>
          <w:tcPr>
            <w:tcW w:w="2268" w:type="dxa"/>
            <w:vAlign w:val="bottom"/>
          </w:tcPr>
          <w:p w:rsidR="00960EB7" w:rsidRPr="003C7DDA" w:rsidRDefault="00DE6868" w:rsidP="00BF043E">
            <w:pPr>
              <w:pStyle w:val="35"/>
              <w:jc w:val="right"/>
              <w:rPr>
                <w:sz w:val="18"/>
                <w:szCs w:val="18"/>
              </w:rPr>
            </w:pPr>
            <w:r>
              <w:rPr>
                <w:sz w:val="18"/>
                <w:szCs w:val="18"/>
              </w:rPr>
              <w:t>50,00</w:t>
            </w:r>
          </w:p>
        </w:tc>
        <w:tc>
          <w:tcPr>
            <w:tcW w:w="1700" w:type="dxa"/>
            <w:vAlign w:val="bottom"/>
          </w:tcPr>
          <w:p w:rsidR="00960EB7" w:rsidRPr="003C7DDA" w:rsidRDefault="00960EB7" w:rsidP="00BF043E">
            <w:pPr>
              <w:pStyle w:val="35"/>
              <w:jc w:val="right"/>
              <w:rPr>
                <w:sz w:val="18"/>
                <w:szCs w:val="18"/>
              </w:rPr>
            </w:pPr>
            <w:r>
              <w:rPr>
                <w:sz w:val="18"/>
                <w:szCs w:val="18"/>
              </w:rPr>
              <w:t>50,00</w:t>
            </w:r>
          </w:p>
        </w:tc>
      </w:tr>
      <w:tr w:rsidR="00960EB7" w:rsidTr="003C7DDA">
        <w:tc>
          <w:tcPr>
            <w:tcW w:w="3261" w:type="dxa"/>
            <w:vAlign w:val="center"/>
          </w:tcPr>
          <w:p w:rsidR="00960EB7" w:rsidRPr="003C7DDA" w:rsidRDefault="008421BA" w:rsidP="00BF043E">
            <w:pPr>
              <w:pStyle w:val="35"/>
              <w:jc w:val="left"/>
              <w:rPr>
                <w:sz w:val="18"/>
                <w:szCs w:val="18"/>
              </w:rPr>
            </w:pPr>
            <w:r>
              <w:rPr>
                <w:sz w:val="18"/>
                <w:szCs w:val="18"/>
              </w:rPr>
              <w:t>Место базирования (стоянки) лодки</w:t>
            </w:r>
          </w:p>
        </w:tc>
        <w:tc>
          <w:tcPr>
            <w:tcW w:w="2976" w:type="dxa"/>
            <w:vAlign w:val="center"/>
          </w:tcPr>
          <w:p w:rsidR="00960EB7" w:rsidRPr="003C7DDA" w:rsidRDefault="008421BA" w:rsidP="00BF043E">
            <w:pPr>
              <w:rPr>
                <w:sz w:val="18"/>
                <w:szCs w:val="18"/>
              </w:rPr>
            </w:pPr>
            <w:r>
              <w:rPr>
                <w:sz w:val="18"/>
                <w:szCs w:val="18"/>
              </w:rPr>
              <w:t>1 месяц</w:t>
            </w:r>
          </w:p>
        </w:tc>
        <w:tc>
          <w:tcPr>
            <w:tcW w:w="2268" w:type="dxa"/>
            <w:vAlign w:val="bottom"/>
          </w:tcPr>
          <w:p w:rsidR="00960EB7" w:rsidRPr="003C7DDA" w:rsidRDefault="005D4664" w:rsidP="00BF043E">
            <w:pPr>
              <w:pStyle w:val="35"/>
              <w:jc w:val="right"/>
              <w:rPr>
                <w:sz w:val="18"/>
                <w:szCs w:val="18"/>
              </w:rPr>
            </w:pPr>
            <w:r>
              <w:rPr>
                <w:sz w:val="18"/>
                <w:szCs w:val="18"/>
              </w:rPr>
              <w:t>-</w:t>
            </w:r>
          </w:p>
        </w:tc>
        <w:tc>
          <w:tcPr>
            <w:tcW w:w="1700" w:type="dxa"/>
            <w:vAlign w:val="bottom"/>
          </w:tcPr>
          <w:p w:rsidR="00960EB7" w:rsidRPr="003C7DDA" w:rsidRDefault="008421BA" w:rsidP="00BF043E">
            <w:pPr>
              <w:pStyle w:val="35"/>
              <w:jc w:val="right"/>
              <w:rPr>
                <w:sz w:val="18"/>
                <w:szCs w:val="18"/>
              </w:rPr>
            </w:pPr>
            <w:r>
              <w:rPr>
                <w:sz w:val="18"/>
                <w:szCs w:val="18"/>
              </w:rPr>
              <w:t>2 300,00</w:t>
            </w:r>
          </w:p>
        </w:tc>
      </w:tr>
      <w:tr w:rsidR="00960EB7" w:rsidTr="003C7DDA">
        <w:tc>
          <w:tcPr>
            <w:tcW w:w="3261" w:type="dxa"/>
            <w:vAlign w:val="center"/>
          </w:tcPr>
          <w:p w:rsidR="00960EB7" w:rsidRPr="003C7DDA" w:rsidRDefault="008421BA" w:rsidP="008421BA">
            <w:pPr>
              <w:pStyle w:val="35"/>
              <w:jc w:val="left"/>
              <w:rPr>
                <w:sz w:val="18"/>
                <w:szCs w:val="18"/>
              </w:rPr>
            </w:pPr>
            <w:r>
              <w:rPr>
                <w:sz w:val="18"/>
                <w:szCs w:val="18"/>
              </w:rPr>
              <w:t>Посещение общественного туалета</w:t>
            </w:r>
          </w:p>
        </w:tc>
        <w:tc>
          <w:tcPr>
            <w:tcW w:w="2976" w:type="dxa"/>
            <w:vAlign w:val="center"/>
          </w:tcPr>
          <w:p w:rsidR="00960EB7" w:rsidRPr="003C7DDA" w:rsidRDefault="008421BA" w:rsidP="00BF043E">
            <w:pPr>
              <w:rPr>
                <w:sz w:val="18"/>
                <w:szCs w:val="18"/>
              </w:rPr>
            </w:pPr>
            <w:r>
              <w:rPr>
                <w:sz w:val="18"/>
                <w:szCs w:val="18"/>
              </w:rPr>
              <w:t>1 посещение</w:t>
            </w:r>
          </w:p>
        </w:tc>
        <w:tc>
          <w:tcPr>
            <w:tcW w:w="2268" w:type="dxa"/>
            <w:vAlign w:val="bottom"/>
          </w:tcPr>
          <w:p w:rsidR="00960EB7" w:rsidRPr="003C7DDA" w:rsidRDefault="005D4664" w:rsidP="00BF043E">
            <w:pPr>
              <w:pStyle w:val="35"/>
              <w:jc w:val="right"/>
              <w:rPr>
                <w:sz w:val="18"/>
                <w:szCs w:val="18"/>
              </w:rPr>
            </w:pPr>
            <w:r>
              <w:rPr>
                <w:sz w:val="18"/>
                <w:szCs w:val="18"/>
              </w:rPr>
              <w:t>-</w:t>
            </w:r>
          </w:p>
        </w:tc>
        <w:tc>
          <w:tcPr>
            <w:tcW w:w="1700" w:type="dxa"/>
            <w:vAlign w:val="bottom"/>
          </w:tcPr>
          <w:p w:rsidR="00960EB7" w:rsidRPr="003C7DDA" w:rsidRDefault="008421BA" w:rsidP="00BF043E">
            <w:pPr>
              <w:pStyle w:val="35"/>
              <w:jc w:val="right"/>
              <w:rPr>
                <w:sz w:val="18"/>
                <w:szCs w:val="18"/>
              </w:rPr>
            </w:pPr>
            <w:r>
              <w:rPr>
                <w:sz w:val="18"/>
                <w:szCs w:val="18"/>
              </w:rPr>
              <w:t>10,00</w:t>
            </w:r>
          </w:p>
        </w:tc>
      </w:tr>
      <w:tr w:rsidR="00960EB7" w:rsidTr="003C7DDA">
        <w:tc>
          <w:tcPr>
            <w:tcW w:w="3261" w:type="dxa"/>
            <w:vAlign w:val="center"/>
          </w:tcPr>
          <w:p w:rsidR="00960EB7" w:rsidRPr="008421BA" w:rsidRDefault="008421BA" w:rsidP="00BF043E">
            <w:pPr>
              <w:pStyle w:val="35"/>
              <w:jc w:val="left"/>
              <w:rPr>
                <w:sz w:val="18"/>
                <w:szCs w:val="18"/>
              </w:rPr>
            </w:pPr>
            <w:r w:rsidRPr="008421BA">
              <w:rPr>
                <w:sz w:val="18"/>
                <w:szCs w:val="18"/>
              </w:rPr>
              <w:t>Предоставление условий на благоустроенной территории городского и детского парков для осуществления предпринимательской деятельности (торговли)</w:t>
            </w:r>
          </w:p>
        </w:tc>
        <w:tc>
          <w:tcPr>
            <w:tcW w:w="2976" w:type="dxa"/>
            <w:vAlign w:val="center"/>
          </w:tcPr>
          <w:p w:rsidR="00960EB7" w:rsidRPr="008421BA" w:rsidRDefault="008421BA" w:rsidP="008421BA">
            <w:pPr>
              <w:rPr>
                <w:sz w:val="18"/>
                <w:szCs w:val="18"/>
              </w:rPr>
            </w:pPr>
            <w:r w:rsidRPr="008421BA">
              <w:rPr>
                <w:sz w:val="18"/>
                <w:szCs w:val="18"/>
              </w:rPr>
              <w:t xml:space="preserve">1 место на одно культурно-массовое мероприятие по плану </w:t>
            </w:r>
            <w:proofErr w:type="spellStart"/>
            <w:r w:rsidRPr="008421BA">
              <w:rPr>
                <w:sz w:val="18"/>
                <w:szCs w:val="18"/>
              </w:rPr>
              <w:t>ПКиО</w:t>
            </w:r>
            <w:proofErr w:type="spellEnd"/>
          </w:p>
        </w:tc>
        <w:tc>
          <w:tcPr>
            <w:tcW w:w="2268" w:type="dxa"/>
            <w:vAlign w:val="bottom"/>
          </w:tcPr>
          <w:p w:rsidR="00960EB7" w:rsidRPr="008421BA" w:rsidRDefault="005D4664" w:rsidP="00BF043E">
            <w:pPr>
              <w:pStyle w:val="35"/>
              <w:jc w:val="right"/>
              <w:rPr>
                <w:sz w:val="18"/>
                <w:szCs w:val="18"/>
              </w:rPr>
            </w:pPr>
            <w:r>
              <w:rPr>
                <w:sz w:val="18"/>
                <w:szCs w:val="18"/>
              </w:rPr>
              <w:t>-</w:t>
            </w:r>
          </w:p>
        </w:tc>
        <w:tc>
          <w:tcPr>
            <w:tcW w:w="1700" w:type="dxa"/>
            <w:vAlign w:val="bottom"/>
          </w:tcPr>
          <w:p w:rsidR="00960EB7" w:rsidRPr="008421BA" w:rsidRDefault="008421BA" w:rsidP="00BF043E">
            <w:pPr>
              <w:pStyle w:val="35"/>
              <w:jc w:val="right"/>
              <w:rPr>
                <w:sz w:val="18"/>
                <w:szCs w:val="18"/>
              </w:rPr>
            </w:pPr>
            <w:r w:rsidRPr="008421BA">
              <w:rPr>
                <w:sz w:val="18"/>
                <w:szCs w:val="18"/>
              </w:rPr>
              <w:t>1 500,00</w:t>
            </w:r>
          </w:p>
        </w:tc>
      </w:tr>
      <w:tr w:rsidR="00BF043E" w:rsidTr="00EB0A23">
        <w:tc>
          <w:tcPr>
            <w:tcW w:w="10205" w:type="dxa"/>
            <w:gridSpan w:val="4"/>
            <w:tcBorders>
              <w:top w:val="single" w:sz="12" w:space="0" w:color="auto"/>
              <w:left w:val="single" w:sz="12" w:space="0" w:color="auto"/>
              <w:bottom w:val="single" w:sz="12" w:space="0" w:color="auto"/>
              <w:right w:val="single" w:sz="12" w:space="0" w:color="auto"/>
            </w:tcBorders>
          </w:tcPr>
          <w:p w:rsidR="00BF043E" w:rsidRPr="008421BA" w:rsidRDefault="008421BA" w:rsidP="008421BA">
            <w:pPr>
              <w:pStyle w:val="35"/>
              <w:jc w:val="center"/>
              <w:rPr>
                <w:b/>
                <w:sz w:val="18"/>
                <w:szCs w:val="18"/>
              </w:rPr>
            </w:pPr>
            <w:r w:rsidRPr="008421BA">
              <w:rPr>
                <w:b/>
                <w:sz w:val="18"/>
                <w:szCs w:val="18"/>
              </w:rPr>
              <w:t>На время проведения массового праздника «Масленичное гуляние»</w:t>
            </w:r>
          </w:p>
        </w:tc>
      </w:tr>
      <w:tr w:rsidR="00BF043E" w:rsidTr="003C7DDA">
        <w:tc>
          <w:tcPr>
            <w:tcW w:w="3261" w:type="dxa"/>
            <w:tcBorders>
              <w:top w:val="single" w:sz="12" w:space="0" w:color="auto"/>
            </w:tcBorders>
            <w:vAlign w:val="center"/>
          </w:tcPr>
          <w:p w:rsidR="00BF043E" w:rsidRPr="008421BA" w:rsidRDefault="008421BA" w:rsidP="00BF043E">
            <w:pPr>
              <w:pStyle w:val="35"/>
              <w:jc w:val="left"/>
              <w:rPr>
                <w:sz w:val="18"/>
                <w:szCs w:val="18"/>
              </w:rPr>
            </w:pPr>
            <w:r w:rsidRPr="008421BA">
              <w:rPr>
                <w:sz w:val="18"/>
                <w:szCs w:val="18"/>
              </w:rPr>
              <w:t>Паровозик «Веселая радуга»</w:t>
            </w:r>
          </w:p>
        </w:tc>
        <w:tc>
          <w:tcPr>
            <w:tcW w:w="2976" w:type="dxa"/>
            <w:tcBorders>
              <w:top w:val="single" w:sz="12" w:space="0" w:color="auto"/>
            </w:tcBorders>
            <w:vAlign w:val="center"/>
          </w:tcPr>
          <w:p w:rsidR="00BF043E" w:rsidRPr="008421BA" w:rsidRDefault="008421BA" w:rsidP="00BF043E">
            <w:pPr>
              <w:rPr>
                <w:sz w:val="18"/>
                <w:szCs w:val="18"/>
              </w:rPr>
            </w:pPr>
            <w:r w:rsidRPr="008421BA">
              <w:rPr>
                <w:sz w:val="18"/>
                <w:szCs w:val="18"/>
              </w:rPr>
              <w:t>5 мин. (один круг)</w:t>
            </w:r>
          </w:p>
        </w:tc>
        <w:tc>
          <w:tcPr>
            <w:tcW w:w="2268" w:type="dxa"/>
            <w:tcBorders>
              <w:top w:val="single" w:sz="12" w:space="0" w:color="auto"/>
            </w:tcBorders>
            <w:vAlign w:val="bottom"/>
          </w:tcPr>
          <w:p w:rsidR="00BF043E" w:rsidRPr="008421BA" w:rsidRDefault="005D4664" w:rsidP="00BF043E">
            <w:pPr>
              <w:pStyle w:val="35"/>
              <w:jc w:val="right"/>
              <w:rPr>
                <w:sz w:val="18"/>
                <w:szCs w:val="18"/>
              </w:rPr>
            </w:pPr>
            <w:r>
              <w:rPr>
                <w:sz w:val="18"/>
                <w:szCs w:val="18"/>
              </w:rPr>
              <w:t>-</w:t>
            </w:r>
          </w:p>
        </w:tc>
        <w:tc>
          <w:tcPr>
            <w:tcW w:w="1700" w:type="dxa"/>
            <w:tcBorders>
              <w:top w:val="single" w:sz="12" w:space="0" w:color="auto"/>
            </w:tcBorders>
            <w:vAlign w:val="bottom"/>
          </w:tcPr>
          <w:p w:rsidR="00BF043E" w:rsidRPr="008421BA" w:rsidRDefault="008421BA" w:rsidP="00BF043E">
            <w:pPr>
              <w:pStyle w:val="35"/>
              <w:jc w:val="right"/>
              <w:rPr>
                <w:sz w:val="18"/>
                <w:szCs w:val="18"/>
              </w:rPr>
            </w:pPr>
            <w:r w:rsidRPr="008421BA">
              <w:rPr>
                <w:sz w:val="18"/>
                <w:szCs w:val="18"/>
              </w:rPr>
              <w:t>100,00</w:t>
            </w:r>
          </w:p>
        </w:tc>
      </w:tr>
      <w:tr w:rsidR="00BF043E" w:rsidTr="003C7DDA">
        <w:tc>
          <w:tcPr>
            <w:tcW w:w="3261" w:type="dxa"/>
            <w:vAlign w:val="center"/>
          </w:tcPr>
          <w:p w:rsidR="00BF043E" w:rsidRPr="008421BA" w:rsidRDefault="008421BA" w:rsidP="00BF043E">
            <w:pPr>
              <w:pStyle w:val="35"/>
              <w:jc w:val="left"/>
              <w:rPr>
                <w:sz w:val="18"/>
                <w:szCs w:val="18"/>
              </w:rPr>
            </w:pPr>
            <w:r w:rsidRPr="008421BA">
              <w:rPr>
                <w:sz w:val="18"/>
                <w:szCs w:val="18"/>
              </w:rPr>
              <w:t>Батут</w:t>
            </w:r>
          </w:p>
        </w:tc>
        <w:tc>
          <w:tcPr>
            <w:tcW w:w="2976" w:type="dxa"/>
            <w:vAlign w:val="center"/>
          </w:tcPr>
          <w:p w:rsidR="00BF043E" w:rsidRPr="008421BA" w:rsidRDefault="008421BA" w:rsidP="00BF043E">
            <w:pPr>
              <w:rPr>
                <w:sz w:val="18"/>
                <w:szCs w:val="18"/>
              </w:rPr>
            </w:pPr>
            <w:r w:rsidRPr="008421BA">
              <w:rPr>
                <w:sz w:val="18"/>
                <w:szCs w:val="18"/>
              </w:rPr>
              <w:t>10 мин.</w:t>
            </w:r>
          </w:p>
        </w:tc>
        <w:tc>
          <w:tcPr>
            <w:tcW w:w="2268" w:type="dxa"/>
            <w:vAlign w:val="bottom"/>
          </w:tcPr>
          <w:p w:rsidR="00BF043E" w:rsidRPr="008421BA" w:rsidRDefault="005D4664" w:rsidP="00BF043E">
            <w:pPr>
              <w:pStyle w:val="35"/>
              <w:jc w:val="right"/>
              <w:rPr>
                <w:sz w:val="18"/>
                <w:szCs w:val="18"/>
              </w:rPr>
            </w:pPr>
            <w:r>
              <w:rPr>
                <w:sz w:val="18"/>
                <w:szCs w:val="18"/>
              </w:rPr>
              <w:t>-</w:t>
            </w:r>
          </w:p>
        </w:tc>
        <w:tc>
          <w:tcPr>
            <w:tcW w:w="1700" w:type="dxa"/>
            <w:vAlign w:val="bottom"/>
          </w:tcPr>
          <w:p w:rsidR="00BF043E" w:rsidRPr="008421BA" w:rsidRDefault="008421BA" w:rsidP="00BF043E">
            <w:pPr>
              <w:pStyle w:val="35"/>
              <w:jc w:val="right"/>
              <w:rPr>
                <w:sz w:val="18"/>
                <w:szCs w:val="18"/>
              </w:rPr>
            </w:pPr>
            <w:r w:rsidRPr="008421BA">
              <w:rPr>
                <w:sz w:val="18"/>
                <w:szCs w:val="18"/>
              </w:rPr>
              <w:t>50,00</w:t>
            </w:r>
          </w:p>
        </w:tc>
      </w:tr>
      <w:tr w:rsidR="00BF043E" w:rsidTr="003C7DDA">
        <w:tc>
          <w:tcPr>
            <w:tcW w:w="3261" w:type="dxa"/>
            <w:vAlign w:val="center"/>
          </w:tcPr>
          <w:p w:rsidR="00BF043E" w:rsidRPr="008421BA" w:rsidRDefault="008421BA" w:rsidP="00BF043E">
            <w:pPr>
              <w:pStyle w:val="35"/>
              <w:jc w:val="left"/>
              <w:rPr>
                <w:sz w:val="18"/>
                <w:szCs w:val="18"/>
              </w:rPr>
            </w:pPr>
            <w:r>
              <w:rPr>
                <w:sz w:val="18"/>
                <w:szCs w:val="18"/>
              </w:rPr>
              <w:t>Предоставление 1 места на благоустроенной территории парка для осуществления предпринимательской деятельности</w:t>
            </w:r>
            <w:r w:rsidR="00E0596C">
              <w:rPr>
                <w:sz w:val="18"/>
                <w:szCs w:val="18"/>
              </w:rPr>
              <w:t xml:space="preserve"> в период проведения массового праздника «Масленичное гуляние» на территории городского парка</w:t>
            </w:r>
          </w:p>
        </w:tc>
        <w:tc>
          <w:tcPr>
            <w:tcW w:w="2976" w:type="dxa"/>
            <w:vAlign w:val="center"/>
          </w:tcPr>
          <w:p w:rsidR="00BF043E" w:rsidRPr="008421BA" w:rsidRDefault="00E0596C" w:rsidP="00BF043E">
            <w:pPr>
              <w:rPr>
                <w:sz w:val="18"/>
                <w:szCs w:val="18"/>
              </w:rPr>
            </w:pPr>
            <w:r>
              <w:rPr>
                <w:sz w:val="18"/>
                <w:szCs w:val="18"/>
              </w:rPr>
              <w:t>Время пребывания: 11.00</w:t>
            </w:r>
            <w:r w:rsidR="00A939AF">
              <w:rPr>
                <w:sz w:val="18"/>
                <w:szCs w:val="18"/>
              </w:rPr>
              <w:t xml:space="preserve"> </w:t>
            </w:r>
            <w:r>
              <w:rPr>
                <w:sz w:val="18"/>
                <w:szCs w:val="18"/>
              </w:rPr>
              <w:t>- 15.00</w:t>
            </w:r>
          </w:p>
        </w:tc>
        <w:tc>
          <w:tcPr>
            <w:tcW w:w="2268" w:type="dxa"/>
            <w:vAlign w:val="bottom"/>
          </w:tcPr>
          <w:p w:rsidR="00BF043E" w:rsidRPr="008421BA" w:rsidRDefault="005D4664" w:rsidP="00BF043E">
            <w:pPr>
              <w:pStyle w:val="35"/>
              <w:jc w:val="right"/>
              <w:rPr>
                <w:sz w:val="18"/>
                <w:szCs w:val="18"/>
              </w:rPr>
            </w:pPr>
            <w:r>
              <w:rPr>
                <w:sz w:val="18"/>
                <w:szCs w:val="18"/>
              </w:rPr>
              <w:t>-</w:t>
            </w:r>
          </w:p>
        </w:tc>
        <w:tc>
          <w:tcPr>
            <w:tcW w:w="1700" w:type="dxa"/>
            <w:vAlign w:val="bottom"/>
          </w:tcPr>
          <w:p w:rsidR="00BF043E" w:rsidRPr="008421BA" w:rsidRDefault="00E0596C" w:rsidP="00BF043E">
            <w:pPr>
              <w:pStyle w:val="35"/>
              <w:jc w:val="right"/>
              <w:rPr>
                <w:sz w:val="18"/>
                <w:szCs w:val="18"/>
              </w:rPr>
            </w:pPr>
            <w:r>
              <w:rPr>
                <w:sz w:val="18"/>
                <w:szCs w:val="18"/>
              </w:rPr>
              <w:t>1 500,00</w:t>
            </w:r>
          </w:p>
        </w:tc>
      </w:tr>
      <w:tr w:rsidR="00BF043E" w:rsidTr="004C1999">
        <w:trPr>
          <w:trHeight w:val="50"/>
        </w:trPr>
        <w:tc>
          <w:tcPr>
            <w:tcW w:w="10205" w:type="dxa"/>
            <w:gridSpan w:val="4"/>
            <w:tcBorders>
              <w:top w:val="single" w:sz="12" w:space="0" w:color="auto"/>
              <w:left w:val="single" w:sz="12" w:space="0" w:color="auto"/>
              <w:bottom w:val="single" w:sz="12" w:space="0" w:color="auto"/>
              <w:right w:val="single" w:sz="12" w:space="0" w:color="auto"/>
            </w:tcBorders>
            <w:vAlign w:val="bottom"/>
          </w:tcPr>
          <w:p w:rsidR="00BF043E" w:rsidRPr="00A34903" w:rsidRDefault="00E0596C" w:rsidP="00BF043E">
            <w:pPr>
              <w:pStyle w:val="35"/>
              <w:jc w:val="center"/>
              <w:rPr>
                <w:b/>
                <w:sz w:val="18"/>
                <w:szCs w:val="18"/>
              </w:rPr>
            </w:pPr>
            <w:r>
              <w:rPr>
                <w:b/>
                <w:sz w:val="18"/>
                <w:szCs w:val="18"/>
              </w:rPr>
              <w:t>На выездных мероприятиях Озерского городского округа</w:t>
            </w:r>
          </w:p>
        </w:tc>
      </w:tr>
      <w:tr w:rsidR="00BF043E" w:rsidTr="003C7DDA">
        <w:tc>
          <w:tcPr>
            <w:tcW w:w="3261" w:type="dxa"/>
            <w:tcBorders>
              <w:top w:val="single" w:sz="12" w:space="0" w:color="auto"/>
            </w:tcBorders>
            <w:vAlign w:val="center"/>
          </w:tcPr>
          <w:p w:rsidR="00BF043E" w:rsidRPr="00A34903" w:rsidRDefault="00E0596C" w:rsidP="00BF043E">
            <w:pPr>
              <w:pStyle w:val="35"/>
              <w:jc w:val="left"/>
              <w:rPr>
                <w:sz w:val="18"/>
                <w:szCs w:val="18"/>
              </w:rPr>
            </w:pPr>
            <w:r>
              <w:rPr>
                <w:sz w:val="18"/>
                <w:szCs w:val="18"/>
              </w:rPr>
              <w:t>Батут</w:t>
            </w:r>
          </w:p>
        </w:tc>
        <w:tc>
          <w:tcPr>
            <w:tcW w:w="2976" w:type="dxa"/>
            <w:tcBorders>
              <w:top w:val="single" w:sz="12" w:space="0" w:color="auto"/>
            </w:tcBorders>
            <w:vAlign w:val="center"/>
          </w:tcPr>
          <w:p w:rsidR="00BF043E" w:rsidRPr="00A34903" w:rsidRDefault="00E0596C" w:rsidP="00BF043E">
            <w:pPr>
              <w:pStyle w:val="35"/>
              <w:jc w:val="left"/>
              <w:rPr>
                <w:sz w:val="18"/>
                <w:szCs w:val="18"/>
              </w:rPr>
            </w:pPr>
            <w:r>
              <w:rPr>
                <w:sz w:val="18"/>
                <w:szCs w:val="18"/>
              </w:rPr>
              <w:t>10 мин.</w:t>
            </w:r>
          </w:p>
        </w:tc>
        <w:tc>
          <w:tcPr>
            <w:tcW w:w="2268" w:type="dxa"/>
            <w:tcBorders>
              <w:top w:val="single" w:sz="12" w:space="0" w:color="auto"/>
            </w:tcBorders>
            <w:vAlign w:val="bottom"/>
          </w:tcPr>
          <w:p w:rsidR="00BF043E" w:rsidRPr="00A34903" w:rsidRDefault="005D4664" w:rsidP="00BF043E">
            <w:pPr>
              <w:pStyle w:val="35"/>
              <w:jc w:val="right"/>
              <w:rPr>
                <w:sz w:val="18"/>
                <w:szCs w:val="18"/>
              </w:rPr>
            </w:pPr>
            <w:r>
              <w:rPr>
                <w:sz w:val="18"/>
                <w:szCs w:val="18"/>
              </w:rPr>
              <w:t>70,00</w:t>
            </w:r>
          </w:p>
        </w:tc>
        <w:tc>
          <w:tcPr>
            <w:tcW w:w="1700" w:type="dxa"/>
            <w:tcBorders>
              <w:top w:val="single" w:sz="12" w:space="0" w:color="auto"/>
            </w:tcBorders>
            <w:vAlign w:val="bottom"/>
          </w:tcPr>
          <w:p w:rsidR="00BF043E" w:rsidRPr="00A34903" w:rsidRDefault="00E0596C" w:rsidP="00BF043E">
            <w:pPr>
              <w:pStyle w:val="35"/>
              <w:jc w:val="right"/>
              <w:rPr>
                <w:sz w:val="18"/>
                <w:szCs w:val="18"/>
              </w:rPr>
            </w:pPr>
            <w:r>
              <w:rPr>
                <w:sz w:val="18"/>
                <w:szCs w:val="18"/>
              </w:rPr>
              <w:t>70,00</w:t>
            </w:r>
          </w:p>
        </w:tc>
      </w:tr>
      <w:tr w:rsidR="00BF043E" w:rsidTr="003C7DDA">
        <w:tc>
          <w:tcPr>
            <w:tcW w:w="3261" w:type="dxa"/>
            <w:vAlign w:val="center"/>
          </w:tcPr>
          <w:p w:rsidR="00BF043E" w:rsidRPr="00A34903" w:rsidRDefault="00E0596C" w:rsidP="00BF043E">
            <w:pPr>
              <w:pStyle w:val="35"/>
              <w:jc w:val="left"/>
              <w:rPr>
                <w:sz w:val="18"/>
                <w:szCs w:val="18"/>
              </w:rPr>
            </w:pPr>
            <w:r>
              <w:rPr>
                <w:sz w:val="18"/>
                <w:szCs w:val="18"/>
              </w:rPr>
              <w:lastRenderedPageBreak/>
              <w:t>Веломобиль «Вираж»</w:t>
            </w:r>
          </w:p>
        </w:tc>
        <w:tc>
          <w:tcPr>
            <w:tcW w:w="2976" w:type="dxa"/>
            <w:vAlign w:val="center"/>
          </w:tcPr>
          <w:p w:rsidR="00BF043E" w:rsidRPr="00A34903" w:rsidRDefault="00E0596C" w:rsidP="00BF043E">
            <w:pPr>
              <w:pStyle w:val="35"/>
              <w:jc w:val="left"/>
              <w:rPr>
                <w:sz w:val="18"/>
                <w:szCs w:val="18"/>
              </w:rPr>
            </w:pPr>
            <w:r>
              <w:rPr>
                <w:sz w:val="18"/>
                <w:szCs w:val="18"/>
              </w:rPr>
              <w:t>5 мин.</w:t>
            </w:r>
          </w:p>
        </w:tc>
        <w:tc>
          <w:tcPr>
            <w:tcW w:w="2268" w:type="dxa"/>
            <w:vAlign w:val="bottom"/>
          </w:tcPr>
          <w:p w:rsidR="00BF043E" w:rsidRPr="00A34903" w:rsidRDefault="005D4664" w:rsidP="00BF043E">
            <w:pPr>
              <w:pStyle w:val="35"/>
              <w:jc w:val="right"/>
              <w:rPr>
                <w:sz w:val="18"/>
                <w:szCs w:val="18"/>
              </w:rPr>
            </w:pPr>
            <w:r>
              <w:rPr>
                <w:sz w:val="18"/>
                <w:szCs w:val="18"/>
              </w:rPr>
              <w:t>70,00</w:t>
            </w:r>
          </w:p>
        </w:tc>
        <w:tc>
          <w:tcPr>
            <w:tcW w:w="1700" w:type="dxa"/>
            <w:vAlign w:val="bottom"/>
          </w:tcPr>
          <w:p w:rsidR="00BF043E" w:rsidRPr="00A34903" w:rsidRDefault="00E0596C" w:rsidP="00BF043E">
            <w:pPr>
              <w:pStyle w:val="35"/>
              <w:jc w:val="right"/>
              <w:rPr>
                <w:sz w:val="18"/>
                <w:szCs w:val="18"/>
              </w:rPr>
            </w:pPr>
            <w:r>
              <w:rPr>
                <w:sz w:val="18"/>
                <w:szCs w:val="18"/>
              </w:rPr>
              <w:t>70,00</w:t>
            </w:r>
          </w:p>
        </w:tc>
      </w:tr>
      <w:tr w:rsidR="00E0596C" w:rsidTr="003C7DDA">
        <w:tc>
          <w:tcPr>
            <w:tcW w:w="3261" w:type="dxa"/>
            <w:vAlign w:val="center"/>
          </w:tcPr>
          <w:p w:rsidR="00E0596C" w:rsidRPr="00A34903" w:rsidRDefault="00792DD6" w:rsidP="00BF043E">
            <w:pPr>
              <w:pStyle w:val="35"/>
              <w:jc w:val="left"/>
              <w:rPr>
                <w:sz w:val="18"/>
                <w:szCs w:val="18"/>
              </w:rPr>
            </w:pPr>
            <w:r>
              <w:rPr>
                <w:sz w:val="18"/>
                <w:szCs w:val="18"/>
              </w:rPr>
              <w:t>Веломобиль семейный</w:t>
            </w:r>
          </w:p>
        </w:tc>
        <w:tc>
          <w:tcPr>
            <w:tcW w:w="2976" w:type="dxa"/>
            <w:vAlign w:val="center"/>
          </w:tcPr>
          <w:p w:rsidR="00E0596C" w:rsidRPr="00A34903" w:rsidRDefault="00792DD6" w:rsidP="00BF043E">
            <w:pPr>
              <w:pStyle w:val="35"/>
              <w:jc w:val="left"/>
              <w:rPr>
                <w:sz w:val="18"/>
                <w:szCs w:val="18"/>
              </w:rPr>
            </w:pPr>
            <w:r>
              <w:rPr>
                <w:sz w:val="18"/>
                <w:szCs w:val="18"/>
              </w:rPr>
              <w:t>5 мин.</w:t>
            </w:r>
          </w:p>
        </w:tc>
        <w:tc>
          <w:tcPr>
            <w:tcW w:w="2268" w:type="dxa"/>
            <w:vAlign w:val="bottom"/>
          </w:tcPr>
          <w:p w:rsidR="00E0596C" w:rsidRPr="00A34903" w:rsidRDefault="005D4664" w:rsidP="00BF043E">
            <w:pPr>
              <w:pStyle w:val="35"/>
              <w:jc w:val="right"/>
              <w:rPr>
                <w:sz w:val="18"/>
                <w:szCs w:val="18"/>
              </w:rPr>
            </w:pPr>
            <w:r>
              <w:rPr>
                <w:sz w:val="18"/>
                <w:szCs w:val="18"/>
              </w:rPr>
              <w:t>130,00</w:t>
            </w:r>
          </w:p>
        </w:tc>
        <w:tc>
          <w:tcPr>
            <w:tcW w:w="1700" w:type="dxa"/>
            <w:vAlign w:val="bottom"/>
          </w:tcPr>
          <w:p w:rsidR="00E0596C" w:rsidRPr="00A34903" w:rsidRDefault="00792DD6" w:rsidP="00BF043E">
            <w:pPr>
              <w:pStyle w:val="35"/>
              <w:jc w:val="right"/>
              <w:rPr>
                <w:sz w:val="18"/>
                <w:szCs w:val="18"/>
              </w:rPr>
            </w:pPr>
            <w:r>
              <w:rPr>
                <w:sz w:val="18"/>
                <w:szCs w:val="18"/>
              </w:rPr>
              <w:t>130,00</w:t>
            </w:r>
          </w:p>
        </w:tc>
      </w:tr>
      <w:tr w:rsidR="00E0596C" w:rsidTr="003C7DDA">
        <w:tc>
          <w:tcPr>
            <w:tcW w:w="3261" w:type="dxa"/>
            <w:vAlign w:val="center"/>
          </w:tcPr>
          <w:p w:rsidR="00E0596C" w:rsidRPr="00A34903" w:rsidRDefault="00792DD6" w:rsidP="00BF043E">
            <w:pPr>
              <w:pStyle w:val="35"/>
              <w:jc w:val="left"/>
              <w:rPr>
                <w:sz w:val="18"/>
                <w:szCs w:val="18"/>
              </w:rPr>
            </w:pPr>
            <w:r>
              <w:rPr>
                <w:sz w:val="18"/>
                <w:szCs w:val="18"/>
              </w:rPr>
              <w:t>Электромобиль</w:t>
            </w:r>
          </w:p>
        </w:tc>
        <w:tc>
          <w:tcPr>
            <w:tcW w:w="2976" w:type="dxa"/>
            <w:vAlign w:val="center"/>
          </w:tcPr>
          <w:p w:rsidR="00E0596C" w:rsidRPr="00A34903" w:rsidRDefault="00792DD6" w:rsidP="00BF043E">
            <w:pPr>
              <w:pStyle w:val="35"/>
              <w:jc w:val="left"/>
              <w:rPr>
                <w:sz w:val="18"/>
                <w:szCs w:val="18"/>
              </w:rPr>
            </w:pPr>
            <w:r>
              <w:rPr>
                <w:sz w:val="18"/>
                <w:szCs w:val="18"/>
              </w:rPr>
              <w:t>5 мин.</w:t>
            </w:r>
          </w:p>
        </w:tc>
        <w:tc>
          <w:tcPr>
            <w:tcW w:w="2268" w:type="dxa"/>
            <w:vAlign w:val="bottom"/>
          </w:tcPr>
          <w:p w:rsidR="00E0596C" w:rsidRPr="00A34903" w:rsidRDefault="005D4664" w:rsidP="00BF043E">
            <w:pPr>
              <w:pStyle w:val="35"/>
              <w:jc w:val="right"/>
              <w:rPr>
                <w:sz w:val="18"/>
                <w:szCs w:val="18"/>
              </w:rPr>
            </w:pPr>
            <w:r>
              <w:rPr>
                <w:sz w:val="18"/>
                <w:szCs w:val="18"/>
              </w:rPr>
              <w:t>70,00</w:t>
            </w:r>
          </w:p>
        </w:tc>
        <w:tc>
          <w:tcPr>
            <w:tcW w:w="1700" w:type="dxa"/>
            <w:vAlign w:val="bottom"/>
          </w:tcPr>
          <w:p w:rsidR="00E0596C" w:rsidRPr="00A34903" w:rsidRDefault="00792DD6" w:rsidP="00BF043E">
            <w:pPr>
              <w:pStyle w:val="35"/>
              <w:jc w:val="right"/>
              <w:rPr>
                <w:sz w:val="18"/>
                <w:szCs w:val="18"/>
              </w:rPr>
            </w:pPr>
            <w:r>
              <w:rPr>
                <w:sz w:val="18"/>
                <w:szCs w:val="18"/>
              </w:rPr>
              <w:t>70,00</w:t>
            </w:r>
          </w:p>
        </w:tc>
      </w:tr>
    </w:tbl>
    <w:p w:rsidR="00EB0A23" w:rsidRPr="006074AC" w:rsidRDefault="00EB0A23" w:rsidP="00EB0A23">
      <w:pPr>
        <w:pStyle w:val="a5"/>
        <w:jc w:val="both"/>
        <w:rPr>
          <w:sz w:val="6"/>
          <w:szCs w:val="6"/>
        </w:rPr>
      </w:pPr>
    </w:p>
    <w:p w:rsidR="00EB0A23" w:rsidRPr="00D64944" w:rsidRDefault="00EB0A23" w:rsidP="00EB0A23">
      <w:pPr>
        <w:pStyle w:val="a5"/>
        <w:jc w:val="both"/>
        <w:rPr>
          <w:sz w:val="6"/>
          <w:szCs w:val="6"/>
        </w:rPr>
      </w:pPr>
      <w:r>
        <w:rPr>
          <w:sz w:val="28"/>
          <w:szCs w:val="28"/>
        </w:rPr>
        <w:tab/>
      </w:r>
    </w:p>
    <w:p w:rsidR="00EB0A23" w:rsidRDefault="003A4AAF" w:rsidP="00EB0A23">
      <w:pPr>
        <w:pStyle w:val="110"/>
        <w:ind w:firstLine="708"/>
      </w:pPr>
      <w:r>
        <w:t>3</w:t>
      </w:r>
      <w:r w:rsidR="00EB0A23">
        <w:t>.</w:t>
      </w:r>
      <w:r w:rsidR="00EB0A23">
        <w:tab/>
        <w:t xml:space="preserve">Выборочной проверкой полноты и своевременности учета                 </w:t>
      </w:r>
      <w:r w:rsidR="00EB0A23">
        <w:rPr>
          <w:rStyle w:val="12"/>
          <w:bCs/>
        </w:rPr>
        <w:t xml:space="preserve">МБУ </w:t>
      </w:r>
      <w:proofErr w:type="spellStart"/>
      <w:r w:rsidR="00792DD6">
        <w:rPr>
          <w:rStyle w:val="12"/>
          <w:bCs/>
        </w:rPr>
        <w:t>ПКиО</w:t>
      </w:r>
      <w:proofErr w:type="spellEnd"/>
      <w:r w:rsidR="00EB0A23">
        <w:t xml:space="preserve"> доходов от предоставленных платных услуг, соответствия их стоимости утвержденным тарифам на оказываемые услуги установлено:</w:t>
      </w:r>
    </w:p>
    <w:p w:rsidR="00EB0A23" w:rsidRDefault="003A4AAF" w:rsidP="00EB0A23">
      <w:pPr>
        <w:pStyle w:val="35"/>
        <w:ind w:firstLine="708"/>
        <w:rPr>
          <w:sz w:val="28"/>
          <w:szCs w:val="28"/>
        </w:rPr>
      </w:pPr>
      <w:r>
        <w:rPr>
          <w:sz w:val="28"/>
          <w:szCs w:val="28"/>
        </w:rPr>
        <w:t>3</w:t>
      </w:r>
      <w:r w:rsidR="00EB0A23" w:rsidRPr="001A6161">
        <w:rPr>
          <w:sz w:val="28"/>
          <w:szCs w:val="28"/>
        </w:rPr>
        <w:t>.</w:t>
      </w:r>
      <w:r w:rsidR="001A6161">
        <w:rPr>
          <w:sz w:val="28"/>
          <w:szCs w:val="28"/>
        </w:rPr>
        <w:t>1</w:t>
      </w:r>
      <w:r w:rsidR="00EB0A23" w:rsidRPr="001A6161">
        <w:rPr>
          <w:sz w:val="28"/>
          <w:szCs w:val="28"/>
        </w:rPr>
        <w:t>.</w:t>
      </w:r>
      <w:r w:rsidR="00EB0A23" w:rsidRPr="001A6161">
        <w:rPr>
          <w:sz w:val="28"/>
          <w:szCs w:val="28"/>
        </w:rPr>
        <w:tab/>
        <w:t>В нарушение приказа</w:t>
      </w:r>
      <w:r w:rsidR="0057739D" w:rsidRPr="001A6161">
        <w:rPr>
          <w:sz w:val="28"/>
          <w:szCs w:val="28"/>
        </w:rPr>
        <w:t xml:space="preserve"> руководителя МБУ </w:t>
      </w:r>
      <w:proofErr w:type="spellStart"/>
      <w:r w:rsidR="0057739D" w:rsidRPr="001A6161">
        <w:rPr>
          <w:sz w:val="28"/>
          <w:szCs w:val="28"/>
        </w:rPr>
        <w:t>ПКиО</w:t>
      </w:r>
      <w:proofErr w:type="spellEnd"/>
      <w:r w:rsidR="00EB0A23" w:rsidRPr="001A6161">
        <w:rPr>
          <w:sz w:val="28"/>
          <w:szCs w:val="28"/>
        </w:rPr>
        <w:t xml:space="preserve"> от </w:t>
      </w:r>
      <w:r w:rsidR="0057739D" w:rsidRPr="001A6161">
        <w:rPr>
          <w:sz w:val="28"/>
          <w:szCs w:val="28"/>
        </w:rPr>
        <w:t>21</w:t>
      </w:r>
      <w:r w:rsidR="00EB0A23" w:rsidRPr="001A6161">
        <w:rPr>
          <w:sz w:val="28"/>
          <w:szCs w:val="28"/>
        </w:rPr>
        <w:t>.0</w:t>
      </w:r>
      <w:r w:rsidR="0057739D" w:rsidRPr="001A6161">
        <w:rPr>
          <w:sz w:val="28"/>
          <w:szCs w:val="28"/>
        </w:rPr>
        <w:t>4</w:t>
      </w:r>
      <w:r w:rsidR="00EB0A23" w:rsidRPr="001A6161">
        <w:rPr>
          <w:sz w:val="28"/>
          <w:szCs w:val="28"/>
        </w:rPr>
        <w:t>.201</w:t>
      </w:r>
      <w:r w:rsidR="0057739D" w:rsidRPr="001A6161">
        <w:rPr>
          <w:sz w:val="28"/>
          <w:szCs w:val="28"/>
        </w:rPr>
        <w:t>7</w:t>
      </w:r>
      <w:r w:rsidR="00EB0A23" w:rsidRPr="001A6161">
        <w:rPr>
          <w:sz w:val="28"/>
          <w:szCs w:val="28"/>
        </w:rPr>
        <w:t xml:space="preserve"> №</w:t>
      </w:r>
      <w:r w:rsidR="00EB0A23" w:rsidRPr="001A6161">
        <w:rPr>
          <w:sz w:val="28"/>
          <w:szCs w:val="28"/>
          <w:lang w:val="en-US"/>
        </w:rPr>
        <w:t> </w:t>
      </w:r>
      <w:r w:rsidR="0057739D" w:rsidRPr="001A6161">
        <w:rPr>
          <w:sz w:val="28"/>
          <w:szCs w:val="28"/>
        </w:rPr>
        <w:t>43</w:t>
      </w:r>
      <w:r w:rsidR="00EB0A23" w:rsidRPr="001A6161">
        <w:rPr>
          <w:sz w:val="28"/>
          <w:szCs w:val="28"/>
        </w:rPr>
        <w:t xml:space="preserve"> «Об установлении </w:t>
      </w:r>
      <w:r w:rsidR="0057739D" w:rsidRPr="001A6161">
        <w:rPr>
          <w:sz w:val="28"/>
          <w:szCs w:val="28"/>
        </w:rPr>
        <w:t>цен на платные услуги на 2017 год</w:t>
      </w:r>
      <w:r w:rsidR="00EB0A23" w:rsidRPr="001A6161">
        <w:rPr>
          <w:sz w:val="28"/>
          <w:szCs w:val="28"/>
        </w:rPr>
        <w:t xml:space="preserve">» </w:t>
      </w:r>
      <w:r w:rsidR="00225C1C" w:rsidRPr="001A6161">
        <w:rPr>
          <w:sz w:val="28"/>
          <w:szCs w:val="28"/>
        </w:rPr>
        <w:t>в июне 2017 года</w:t>
      </w:r>
      <w:r w:rsidR="00EB0A23" w:rsidRPr="001A6161">
        <w:rPr>
          <w:sz w:val="28"/>
          <w:szCs w:val="28"/>
        </w:rPr>
        <w:t xml:space="preserve"> заключал</w:t>
      </w:r>
      <w:r w:rsidR="00225C1C" w:rsidRPr="001A6161">
        <w:rPr>
          <w:sz w:val="28"/>
          <w:szCs w:val="28"/>
        </w:rPr>
        <w:t>ся</w:t>
      </w:r>
      <w:r w:rsidR="00EB0A23" w:rsidRPr="001A6161">
        <w:rPr>
          <w:sz w:val="28"/>
          <w:szCs w:val="28"/>
        </w:rPr>
        <w:t xml:space="preserve"> договор</w:t>
      </w:r>
      <w:r w:rsidR="00225C1C" w:rsidRPr="001A6161">
        <w:rPr>
          <w:sz w:val="28"/>
          <w:szCs w:val="28"/>
        </w:rPr>
        <w:t xml:space="preserve"> о предоставлении услуг</w:t>
      </w:r>
      <w:r w:rsidR="006154D0">
        <w:rPr>
          <w:sz w:val="28"/>
          <w:szCs w:val="28"/>
        </w:rPr>
        <w:t>,</w:t>
      </w:r>
      <w:r w:rsidR="00225C1C" w:rsidRPr="001A6161">
        <w:rPr>
          <w:sz w:val="28"/>
          <w:szCs w:val="28"/>
        </w:rPr>
        <w:t xml:space="preserve"> связанных с проведением досуга и отдыха на территории «Городского парка»</w:t>
      </w:r>
      <w:r w:rsidR="00457873">
        <w:rPr>
          <w:sz w:val="28"/>
          <w:szCs w:val="28"/>
        </w:rPr>
        <w:t>,</w:t>
      </w:r>
      <w:r w:rsidR="00EB0A23" w:rsidRPr="001A6161">
        <w:rPr>
          <w:sz w:val="28"/>
          <w:szCs w:val="28"/>
        </w:rPr>
        <w:t xml:space="preserve"> </w:t>
      </w:r>
      <w:r w:rsidR="00225C1C" w:rsidRPr="001A6161">
        <w:rPr>
          <w:sz w:val="28"/>
          <w:szCs w:val="28"/>
        </w:rPr>
        <w:t xml:space="preserve">не в соответствии с </w:t>
      </w:r>
      <w:r w:rsidR="00EB0A23" w:rsidRPr="001A6161">
        <w:rPr>
          <w:sz w:val="28"/>
          <w:szCs w:val="28"/>
        </w:rPr>
        <w:t>утвержденны</w:t>
      </w:r>
      <w:r w:rsidR="00225C1C" w:rsidRPr="001A6161">
        <w:rPr>
          <w:sz w:val="28"/>
          <w:szCs w:val="28"/>
        </w:rPr>
        <w:t>ми</w:t>
      </w:r>
      <w:r w:rsidR="00EB0A23" w:rsidRPr="001A6161">
        <w:rPr>
          <w:sz w:val="28"/>
          <w:szCs w:val="28"/>
        </w:rPr>
        <w:t xml:space="preserve"> тариф</w:t>
      </w:r>
      <w:r w:rsidR="00225C1C" w:rsidRPr="001A6161">
        <w:rPr>
          <w:sz w:val="28"/>
          <w:szCs w:val="28"/>
        </w:rPr>
        <w:t>ами</w:t>
      </w:r>
      <w:r w:rsidR="00EB0A23" w:rsidRPr="001A6161">
        <w:rPr>
          <w:sz w:val="28"/>
          <w:szCs w:val="28"/>
        </w:rPr>
        <w:t xml:space="preserve"> на услуги в общей сумме </w:t>
      </w:r>
      <w:r w:rsidR="001A6161" w:rsidRPr="001A6161">
        <w:rPr>
          <w:sz w:val="28"/>
          <w:szCs w:val="28"/>
        </w:rPr>
        <w:t>3</w:t>
      </w:r>
      <w:r w:rsidR="00121C84">
        <w:rPr>
          <w:sz w:val="28"/>
          <w:szCs w:val="28"/>
        </w:rPr>
        <w:t> </w:t>
      </w:r>
      <w:r w:rsidR="001A6161" w:rsidRPr="001A6161">
        <w:rPr>
          <w:sz w:val="28"/>
          <w:szCs w:val="28"/>
        </w:rPr>
        <w:t>000,00</w:t>
      </w:r>
      <w:r w:rsidR="00EB0A23" w:rsidRPr="001A6161">
        <w:rPr>
          <w:sz w:val="28"/>
          <w:szCs w:val="28"/>
        </w:rPr>
        <w:t xml:space="preserve"> рублей:</w:t>
      </w:r>
    </w:p>
    <w:p w:rsidR="00EB0A23" w:rsidRPr="007C3019" w:rsidRDefault="00EB0A23" w:rsidP="00EB0A23">
      <w:pPr>
        <w:pStyle w:val="35"/>
        <w:ind w:firstLine="708"/>
        <w:rPr>
          <w:sz w:val="12"/>
          <w:szCs w:val="12"/>
        </w:rPr>
      </w:pPr>
    </w:p>
    <w:p w:rsidR="00EB0A23" w:rsidRDefault="00EB0A23" w:rsidP="00EB0A23">
      <w:pPr>
        <w:jc w:val="right"/>
        <w:rPr>
          <w:sz w:val="18"/>
          <w:szCs w:val="18"/>
          <w:lang w:eastAsia="ru-RU"/>
        </w:rPr>
      </w:pPr>
      <w:r>
        <w:rPr>
          <w:sz w:val="18"/>
          <w:szCs w:val="18"/>
          <w:lang w:eastAsia="ru-RU"/>
        </w:rPr>
        <w:t xml:space="preserve">Таблица № </w:t>
      </w:r>
      <w:r w:rsidR="00F939A0">
        <w:rPr>
          <w:sz w:val="18"/>
          <w:szCs w:val="18"/>
          <w:lang w:eastAsia="ru-RU"/>
        </w:rPr>
        <w:t>19</w:t>
      </w:r>
      <w:r>
        <w:rPr>
          <w:sz w:val="18"/>
          <w:szCs w:val="18"/>
          <w:lang w:eastAsia="ru-RU"/>
        </w:rPr>
        <w:t xml:space="preserve"> (рублей)</w:t>
      </w: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3119"/>
        <w:gridCol w:w="2693"/>
        <w:gridCol w:w="1417"/>
      </w:tblGrid>
      <w:tr w:rsidR="001A6161" w:rsidTr="00EB1D91">
        <w:trPr>
          <w:trHeight w:val="216"/>
          <w:tblHeader/>
        </w:trPr>
        <w:tc>
          <w:tcPr>
            <w:tcW w:w="1560" w:type="dxa"/>
            <w:tcBorders>
              <w:top w:val="single" w:sz="12" w:space="0" w:color="auto"/>
              <w:bottom w:val="single" w:sz="12" w:space="0" w:color="auto"/>
            </w:tcBorders>
            <w:noWrap/>
          </w:tcPr>
          <w:p w:rsidR="001A6161" w:rsidRDefault="001A6161" w:rsidP="00EB0A23">
            <w:pPr>
              <w:jc w:val="center"/>
              <w:rPr>
                <w:sz w:val="18"/>
                <w:szCs w:val="18"/>
                <w:lang w:eastAsia="ru-RU"/>
              </w:rPr>
            </w:pPr>
            <w:r>
              <w:rPr>
                <w:sz w:val="18"/>
                <w:szCs w:val="18"/>
                <w:lang w:eastAsia="ru-RU"/>
              </w:rPr>
              <w:t>Номер и дата договора</w:t>
            </w:r>
          </w:p>
        </w:tc>
        <w:tc>
          <w:tcPr>
            <w:tcW w:w="1417" w:type="dxa"/>
            <w:tcBorders>
              <w:top w:val="single" w:sz="12" w:space="0" w:color="auto"/>
              <w:bottom w:val="single" w:sz="12" w:space="0" w:color="auto"/>
            </w:tcBorders>
            <w:noWrap/>
          </w:tcPr>
          <w:p w:rsidR="001A6161" w:rsidRDefault="001A6161" w:rsidP="00EB0A23">
            <w:pPr>
              <w:jc w:val="center"/>
              <w:rPr>
                <w:sz w:val="18"/>
                <w:szCs w:val="18"/>
                <w:lang w:eastAsia="ru-RU"/>
              </w:rPr>
            </w:pPr>
            <w:r>
              <w:rPr>
                <w:sz w:val="18"/>
                <w:szCs w:val="18"/>
                <w:lang w:eastAsia="ru-RU"/>
              </w:rPr>
              <w:t>Заказчик</w:t>
            </w:r>
          </w:p>
        </w:tc>
        <w:tc>
          <w:tcPr>
            <w:tcW w:w="3119" w:type="dxa"/>
            <w:tcBorders>
              <w:top w:val="single" w:sz="12" w:space="0" w:color="auto"/>
              <w:bottom w:val="single" w:sz="12" w:space="0" w:color="auto"/>
            </w:tcBorders>
            <w:noWrap/>
          </w:tcPr>
          <w:p w:rsidR="001A6161" w:rsidRDefault="005C4296" w:rsidP="005C4296">
            <w:pPr>
              <w:jc w:val="center"/>
              <w:rPr>
                <w:sz w:val="18"/>
                <w:szCs w:val="18"/>
                <w:lang w:eastAsia="ru-RU"/>
              </w:rPr>
            </w:pPr>
            <w:r>
              <w:rPr>
                <w:sz w:val="18"/>
                <w:szCs w:val="18"/>
                <w:lang w:eastAsia="ru-RU"/>
              </w:rPr>
              <w:t xml:space="preserve">По данным Учреждения (счет, </w:t>
            </w:r>
            <w:r w:rsidR="002F5D13">
              <w:rPr>
                <w:sz w:val="18"/>
                <w:szCs w:val="18"/>
                <w:lang w:eastAsia="ru-RU"/>
              </w:rPr>
              <w:t>акт выполненных работ)</w:t>
            </w:r>
          </w:p>
        </w:tc>
        <w:tc>
          <w:tcPr>
            <w:tcW w:w="2693" w:type="dxa"/>
            <w:tcBorders>
              <w:top w:val="single" w:sz="12" w:space="0" w:color="auto"/>
              <w:bottom w:val="single" w:sz="12" w:space="0" w:color="auto"/>
            </w:tcBorders>
          </w:tcPr>
          <w:p w:rsidR="001A6161" w:rsidRDefault="002F5D13" w:rsidP="005C4296">
            <w:pPr>
              <w:jc w:val="center"/>
              <w:rPr>
                <w:sz w:val="18"/>
                <w:szCs w:val="18"/>
                <w:lang w:eastAsia="ru-RU"/>
              </w:rPr>
            </w:pPr>
            <w:r>
              <w:rPr>
                <w:sz w:val="18"/>
                <w:szCs w:val="18"/>
                <w:lang w:eastAsia="ru-RU"/>
              </w:rPr>
              <w:t>По данным проверки (</w:t>
            </w:r>
            <w:r w:rsidR="005C4296">
              <w:rPr>
                <w:sz w:val="18"/>
                <w:szCs w:val="18"/>
                <w:lang w:eastAsia="ru-RU"/>
              </w:rPr>
              <w:t>прейскурант цен</w:t>
            </w:r>
            <w:r>
              <w:rPr>
                <w:sz w:val="18"/>
                <w:szCs w:val="18"/>
                <w:lang w:eastAsia="ru-RU"/>
              </w:rPr>
              <w:t xml:space="preserve"> на услуги)</w:t>
            </w:r>
          </w:p>
        </w:tc>
        <w:tc>
          <w:tcPr>
            <w:tcW w:w="1417" w:type="dxa"/>
            <w:tcBorders>
              <w:top w:val="single" w:sz="12" w:space="0" w:color="auto"/>
              <w:bottom w:val="single" w:sz="12" w:space="0" w:color="auto"/>
            </w:tcBorders>
            <w:noWrap/>
          </w:tcPr>
          <w:p w:rsidR="001A6161" w:rsidRDefault="001A6161" w:rsidP="00EB0A23">
            <w:pPr>
              <w:jc w:val="center"/>
              <w:rPr>
                <w:sz w:val="18"/>
                <w:szCs w:val="18"/>
                <w:lang w:eastAsia="ru-RU"/>
              </w:rPr>
            </w:pPr>
            <w:r>
              <w:rPr>
                <w:sz w:val="18"/>
                <w:szCs w:val="18"/>
                <w:lang w:eastAsia="ru-RU"/>
              </w:rPr>
              <w:t>Отклонение</w:t>
            </w:r>
          </w:p>
        </w:tc>
      </w:tr>
      <w:tr w:rsidR="001A6161" w:rsidTr="00EB1D91">
        <w:trPr>
          <w:trHeight w:val="423"/>
        </w:trPr>
        <w:tc>
          <w:tcPr>
            <w:tcW w:w="1560" w:type="dxa"/>
            <w:tcBorders>
              <w:top w:val="single" w:sz="12" w:space="0" w:color="auto"/>
            </w:tcBorders>
            <w:vAlign w:val="center"/>
          </w:tcPr>
          <w:p w:rsidR="001A6161" w:rsidRDefault="001A6161" w:rsidP="001A6161">
            <w:pPr>
              <w:jc w:val="center"/>
              <w:rPr>
                <w:sz w:val="18"/>
                <w:szCs w:val="18"/>
                <w:lang w:eastAsia="ru-RU"/>
              </w:rPr>
            </w:pPr>
            <w:r>
              <w:rPr>
                <w:sz w:val="18"/>
                <w:szCs w:val="18"/>
                <w:lang w:eastAsia="ru-RU"/>
              </w:rPr>
              <w:t>41 от 16.06.2017</w:t>
            </w:r>
          </w:p>
        </w:tc>
        <w:tc>
          <w:tcPr>
            <w:tcW w:w="1417" w:type="dxa"/>
            <w:tcBorders>
              <w:top w:val="single" w:sz="12" w:space="0" w:color="auto"/>
            </w:tcBorders>
            <w:vAlign w:val="center"/>
          </w:tcPr>
          <w:p w:rsidR="001A6161" w:rsidRDefault="003A6AAD" w:rsidP="00BA46F9">
            <w:pPr>
              <w:rPr>
                <w:sz w:val="18"/>
                <w:szCs w:val="18"/>
                <w:lang w:eastAsia="ru-RU"/>
              </w:rPr>
            </w:pPr>
            <w:r>
              <w:rPr>
                <w:sz w:val="18"/>
                <w:szCs w:val="18"/>
                <w:lang w:eastAsia="ru-RU"/>
              </w:rPr>
              <w:t>Физическое лицо</w:t>
            </w:r>
          </w:p>
        </w:tc>
        <w:tc>
          <w:tcPr>
            <w:tcW w:w="3119" w:type="dxa"/>
            <w:tcBorders>
              <w:top w:val="single" w:sz="12" w:space="0" w:color="auto"/>
            </w:tcBorders>
            <w:vAlign w:val="center"/>
          </w:tcPr>
          <w:p w:rsidR="001A6161" w:rsidRDefault="002F5D13" w:rsidP="00EB0A23">
            <w:pPr>
              <w:jc w:val="center"/>
              <w:rPr>
                <w:sz w:val="18"/>
                <w:szCs w:val="18"/>
                <w:lang w:eastAsia="ru-RU"/>
              </w:rPr>
            </w:pPr>
            <w:r>
              <w:rPr>
                <w:sz w:val="18"/>
                <w:szCs w:val="18"/>
                <w:lang w:eastAsia="ru-RU"/>
              </w:rPr>
              <w:t>3 часа * 1500,00 = 4 500,00</w:t>
            </w:r>
          </w:p>
        </w:tc>
        <w:tc>
          <w:tcPr>
            <w:tcW w:w="2693" w:type="dxa"/>
            <w:tcBorders>
              <w:top w:val="single" w:sz="12" w:space="0" w:color="auto"/>
            </w:tcBorders>
            <w:vAlign w:val="center"/>
          </w:tcPr>
          <w:p w:rsidR="001A6161" w:rsidRDefault="002F5D13" w:rsidP="002F5D13">
            <w:pPr>
              <w:jc w:val="center"/>
              <w:rPr>
                <w:sz w:val="18"/>
                <w:szCs w:val="18"/>
                <w:lang w:eastAsia="ru-RU"/>
              </w:rPr>
            </w:pPr>
            <w:r>
              <w:rPr>
                <w:sz w:val="18"/>
                <w:szCs w:val="18"/>
                <w:lang w:eastAsia="ru-RU"/>
              </w:rPr>
              <w:t>1 место на одно мероприятие -1500,00</w:t>
            </w:r>
          </w:p>
        </w:tc>
        <w:tc>
          <w:tcPr>
            <w:tcW w:w="1417" w:type="dxa"/>
            <w:tcBorders>
              <w:top w:val="single" w:sz="12" w:space="0" w:color="auto"/>
            </w:tcBorders>
            <w:vAlign w:val="bottom"/>
          </w:tcPr>
          <w:p w:rsidR="001A6161" w:rsidRDefault="002F5D13" w:rsidP="00EB0A23">
            <w:pPr>
              <w:jc w:val="right"/>
              <w:rPr>
                <w:sz w:val="18"/>
                <w:szCs w:val="18"/>
                <w:lang w:eastAsia="ru-RU"/>
              </w:rPr>
            </w:pPr>
            <w:r>
              <w:rPr>
                <w:sz w:val="18"/>
                <w:szCs w:val="18"/>
                <w:lang w:eastAsia="ru-RU"/>
              </w:rPr>
              <w:t>3 000,00</w:t>
            </w:r>
          </w:p>
        </w:tc>
      </w:tr>
      <w:tr w:rsidR="00EB0A23" w:rsidRPr="007C3019" w:rsidTr="00EB1D91">
        <w:trPr>
          <w:trHeight w:val="230"/>
        </w:trPr>
        <w:tc>
          <w:tcPr>
            <w:tcW w:w="8789" w:type="dxa"/>
            <w:gridSpan w:val="4"/>
            <w:tcBorders>
              <w:top w:val="single" w:sz="12" w:space="0" w:color="auto"/>
              <w:bottom w:val="single" w:sz="12" w:space="0" w:color="auto"/>
            </w:tcBorders>
            <w:vAlign w:val="center"/>
          </w:tcPr>
          <w:p w:rsidR="00EB0A23" w:rsidRPr="007C3019" w:rsidRDefault="00EB0A23" w:rsidP="00EB0A23">
            <w:pPr>
              <w:rPr>
                <w:b/>
                <w:sz w:val="18"/>
                <w:szCs w:val="18"/>
                <w:lang w:eastAsia="ru-RU"/>
              </w:rPr>
            </w:pPr>
            <w:r w:rsidRPr="007C3019">
              <w:rPr>
                <w:b/>
                <w:sz w:val="18"/>
                <w:szCs w:val="18"/>
                <w:lang w:eastAsia="ru-RU"/>
              </w:rPr>
              <w:t>ИТОГО:</w:t>
            </w:r>
          </w:p>
        </w:tc>
        <w:tc>
          <w:tcPr>
            <w:tcW w:w="1417" w:type="dxa"/>
            <w:tcBorders>
              <w:top w:val="single" w:sz="12" w:space="0" w:color="auto"/>
              <w:bottom w:val="single" w:sz="12" w:space="0" w:color="auto"/>
            </w:tcBorders>
            <w:vAlign w:val="bottom"/>
          </w:tcPr>
          <w:p w:rsidR="00EB0A23" w:rsidRPr="007C3019" w:rsidRDefault="002F5D13" w:rsidP="00EB0A23">
            <w:pPr>
              <w:jc w:val="right"/>
              <w:rPr>
                <w:b/>
                <w:sz w:val="18"/>
                <w:szCs w:val="18"/>
                <w:lang w:eastAsia="ru-RU"/>
              </w:rPr>
            </w:pPr>
            <w:r>
              <w:rPr>
                <w:b/>
                <w:sz w:val="18"/>
                <w:szCs w:val="18"/>
                <w:lang w:eastAsia="ru-RU"/>
              </w:rPr>
              <w:t>3 000,00</w:t>
            </w:r>
          </w:p>
        </w:tc>
      </w:tr>
    </w:tbl>
    <w:p w:rsidR="00EB0A23" w:rsidRPr="004311FE" w:rsidRDefault="00EB0A23" w:rsidP="00EB0A23">
      <w:pPr>
        <w:pStyle w:val="11"/>
        <w:rPr>
          <w:sz w:val="12"/>
          <w:szCs w:val="12"/>
          <w:highlight w:val="green"/>
        </w:rPr>
      </w:pPr>
    </w:p>
    <w:p w:rsidR="00F101C3" w:rsidRDefault="00F101C3" w:rsidP="006154D0">
      <w:pPr>
        <w:pStyle w:val="35"/>
        <w:ind w:firstLine="708"/>
        <w:rPr>
          <w:sz w:val="28"/>
          <w:szCs w:val="28"/>
        </w:rPr>
      </w:pPr>
      <w:r w:rsidRPr="00F101C3">
        <w:rPr>
          <w:sz w:val="28"/>
          <w:szCs w:val="28"/>
        </w:rPr>
        <w:t xml:space="preserve">В результате неправомерного </w:t>
      </w:r>
      <w:r>
        <w:rPr>
          <w:sz w:val="28"/>
          <w:szCs w:val="28"/>
        </w:rPr>
        <w:t xml:space="preserve">применения </w:t>
      </w:r>
      <w:r w:rsidR="00707517">
        <w:rPr>
          <w:sz w:val="28"/>
          <w:szCs w:val="28"/>
        </w:rPr>
        <w:t>тарифа</w:t>
      </w:r>
      <w:r w:rsidR="00DD62FE">
        <w:rPr>
          <w:sz w:val="28"/>
          <w:szCs w:val="28"/>
        </w:rPr>
        <w:t xml:space="preserve"> на услуги</w:t>
      </w:r>
      <w:r w:rsidR="00707517">
        <w:rPr>
          <w:sz w:val="28"/>
          <w:szCs w:val="28"/>
        </w:rPr>
        <w:t>,</w:t>
      </w:r>
      <w:r w:rsidR="00DD62FE">
        <w:rPr>
          <w:sz w:val="28"/>
          <w:szCs w:val="28"/>
        </w:rPr>
        <w:t xml:space="preserve"> в соответствии с </w:t>
      </w:r>
      <w:r w:rsidR="00707517">
        <w:rPr>
          <w:sz w:val="28"/>
          <w:szCs w:val="28"/>
        </w:rPr>
        <w:t xml:space="preserve">утвержденным </w:t>
      </w:r>
      <w:r w:rsidR="00DD62FE">
        <w:rPr>
          <w:sz w:val="28"/>
          <w:szCs w:val="28"/>
        </w:rPr>
        <w:t xml:space="preserve">Прейскурантом цен МБУ </w:t>
      </w:r>
      <w:proofErr w:type="spellStart"/>
      <w:r w:rsidR="00DD62FE">
        <w:rPr>
          <w:sz w:val="28"/>
          <w:szCs w:val="28"/>
        </w:rPr>
        <w:t>ПКиО</w:t>
      </w:r>
      <w:proofErr w:type="spellEnd"/>
      <w:r w:rsidR="00707517">
        <w:rPr>
          <w:sz w:val="28"/>
          <w:szCs w:val="28"/>
        </w:rPr>
        <w:t xml:space="preserve"> от 21.04.2017</w:t>
      </w:r>
      <w:r>
        <w:rPr>
          <w:sz w:val="28"/>
          <w:szCs w:val="28"/>
        </w:rPr>
        <w:t xml:space="preserve"> на предоставленные услуги для проведения торжественных мероприятий</w:t>
      </w:r>
      <w:r w:rsidRPr="00F101C3">
        <w:rPr>
          <w:sz w:val="28"/>
          <w:szCs w:val="28"/>
        </w:rPr>
        <w:t xml:space="preserve"> </w:t>
      </w:r>
      <w:r w:rsidRPr="001A6161">
        <w:rPr>
          <w:sz w:val="28"/>
          <w:szCs w:val="28"/>
        </w:rPr>
        <w:t xml:space="preserve">на территории </w:t>
      </w:r>
      <w:r>
        <w:rPr>
          <w:sz w:val="28"/>
          <w:szCs w:val="28"/>
        </w:rPr>
        <w:t>г</w:t>
      </w:r>
      <w:r w:rsidRPr="001A6161">
        <w:rPr>
          <w:sz w:val="28"/>
          <w:szCs w:val="28"/>
        </w:rPr>
        <w:t>ородского парка</w:t>
      </w:r>
      <w:r>
        <w:rPr>
          <w:sz w:val="28"/>
          <w:szCs w:val="28"/>
        </w:rPr>
        <w:t xml:space="preserve"> </w:t>
      </w:r>
      <w:r w:rsidRPr="00F101C3">
        <w:rPr>
          <w:sz w:val="28"/>
          <w:szCs w:val="28"/>
        </w:rPr>
        <w:t>общая сумма переплаты по вышеуказанн</w:t>
      </w:r>
      <w:r w:rsidR="00D74AC4">
        <w:rPr>
          <w:sz w:val="28"/>
          <w:szCs w:val="28"/>
        </w:rPr>
        <w:t>ому</w:t>
      </w:r>
      <w:r w:rsidRPr="00F101C3">
        <w:rPr>
          <w:sz w:val="28"/>
          <w:szCs w:val="28"/>
        </w:rPr>
        <w:t xml:space="preserve"> договор</w:t>
      </w:r>
      <w:r w:rsidR="00D74AC4">
        <w:rPr>
          <w:sz w:val="28"/>
          <w:szCs w:val="28"/>
        </w:rPr>
        <w:t>у</w:t>
      </w:r>
      <w:r w:rsidRPr="00F101C3">
        <w:rPr>
          <w:sz w:val="28"/>
          <w:szCs w:val="28"/>
        </w:rPr>
        <w:t xml:space="preserve"> составила </w:t>
      </w:r>
      <w:r w:rsidR="00C50359">
        <w:rPr>
          <w:sz w:val="28"/>
          <w:szCs w:val="28"/>
        </w:rPr>
        <w:t xml:space="preserve">         </w:t>
      </w:r>
      <w:r w:rsidR="00D74AC4">
        <w:rPr>
          <w:sz w:val="28"/>
          <w:szCs w:val="28"/>
        </w:rPr>
        <w:t>3 000,00</w:t>
      </w:r>
      <w:r w:rsidRPr="00F101C3">
        <w:rPr>
          <w:sz w:val="28"/>
          <w:szCs w:val="28"/>
        </w:rPr>
        <w:t xml:space="preserve"> рублей</w:t>
      </w:r>
      <w:r w:rsidR="00C50359">
        <w:rPr>
          <w:sz w:val="28"/>
          <w:szCs w:val="28"/>
        </w:rPr>
        <w:t>.</w:t>
      </w:r>
    </w:p>
    <w:p w:rsidR="00781C5F" w:rsidRPr="00C3598F" w:rsidRDefault="00781C5F" w:rsidP="00615681">
      <w:pPr>
        <w:pStyle w:val="51"/>
        <w:rPr>
          <w:sz w:val="16"/>
          <w:szCs w:val="16"/>
        </w:rPr>
      </w:pPr>
    </w:p>
    <w:p w:rsidR="00DD62FE" w:rsidRPr="00CD1E8E" w:rsidRDefault="00BF589C" w:rsidP="00DD62FE">
      <w:pPr>
        <w:jc w:val="both"/>
        <w:rPr>
          <w:b/>
          <w:sz w:val="28"/>
          <w:szCs w:val="28"/>
        </w:rPr>
      </w:pPr>
      <w:r>
        <w:rPr>
          <w:b/>
          <w:sz w:val="28"/>
          <w:szCs w:val="28"/>
        </w:rPr>
        <w:t>8</w:t>
      </w:r>
      <w:r w:rsidR="00DD62FE" w:rsidRPr="00CD1E8E">
        <w:rPr>
          <w:b/>
          <w:sz w:val="28"/>
          <w:szCs w:val="28"/>
        </w:rPr>
        <w:t>.</w:t>
      </w:r>
      <w:r w:rsidR="00DD62FE" w:rsidRPr="00CD1E8E">
        <w:rPr>
          <w:b/>
          <w:sz w:val="28"/>
          <w:szCs w:val="28"/>
        </w:rPr>
        <w:tab/>
        <w:t>Проверка учета материальных запасов (ГСМ), соблюдение норм расходов ГСМ в соответствии с утвержденными лимитами бюджетных ассигнований</w:t>
      </w:r>
    </w:p>
    <w:p w:rsidR="00F101C3" w:rsidRPr="000A21A4" w:rsidRDefault="00F101C3" w:rsidP="00615681">
      <w:pPr>
        <w:pStyle w:val="51"/>
        <w:rPr>
          <w:sz w:val="16"/>
          <w:szCs w:val="16"/>
        </w:rPr>
      </w:pPr>
    </w:p>
    <w:p w:rsidR="00F101C3" w:rsidRDefault="00F101C3" w:rsidP="00F101C3">
      <w:pPr>
        <w:pStyle w:val="a9"/>
        <w:numPr>
          <w:ilvl w:val="0"/>
          <w:numId w:val="20"/>
        </w:numPr>
        <w:ind w:left="0" w:firstLine="709"/>
        <w:contextualSpacing/>
        <w:jc w:val="both"/>
        <w:rPr>
          <w:sz w:val="28"/>
          <w:szCs w:val="28"/>
        </w:rPr>
      </w:pPr>
      <w:r w:rsidRPr="00FE0311">
        <w:rPr>
          <w:sz w:val="28"/>
          <w:szCs w:val="28"/>
        </w:rPr>
        <w:t>По данным бухгалтерского учета на балансе Учреждения числятся</w:t>
      </w:r>
      <w:r>
        <w:rPr>
          <w:sz w:val="28"/>
          <w:szCs w:val="28"/>
        </w:rPr>
        <w:t xml:space="preserve"> три</w:t>
      </w:r>
      <w:r w:rsidRPr="00FE0311">
        <w:rPr>
          <w:sz w:val="28"/>
          <w:szCs w:val="28"/>
        </w:rPr>
        <w:t xml:space="preserve"> единиц</w:t>
      </w:r>
      <w:r>
        <w:rPr>
          <w:sz w:val="28"/>
          <w:szCs w:val="28"/>
        </w:rPr>
        <w:t>ы автотранспортного</w:t>
      </w:r>
      <w:r w:rsidRPr="00FE0311">
        <w:rPr>
          <w:sz w:val="28"/>
          <w:szCs w:val="28"/>
        </w:rPr>
        <w:t xml:space="preserve"> средств</w:t>
      </w:r>
      <w:r>
        <w:rPr>
          <w:sz w:val="28"/>
          <w:szCs w:val="28"/>
        </w:rPr>
        <w:t>а</w:t>
      </w:r>
      <w:r w:rsidR="00FB3DCF">
        <w:rPr>
          <w:sz w:val="28"/>
          <w:szCs w:val="28"/>
        </w:rPr>
        <w:t>:</w:t>
      </w:r>
      <w:r w:rsidRPr="00FE0311">
        <w:rPr>
          <w:sz w:val="28"/>
          <w:szCs w:val="28"/>
        </w:rPr>
        <w:t xml:space="preserve"> </w:t>
      </w:r>
      <w:r w:rsidRPr="009E4927">
        <w:rPr>
          <w:sz w:val="28"/>
          <w:szCs w:val="28"/>
        </w:rPr>
        <w:t>бортовая платформа «</w:t>
      </w:r>
      <w:proofErr w:type="spellStart"/>
      <w:r w:rsidRPr="009E4927">
        <w:rPr>
          <w:sz w:val="28"/>
          <w:szCs w:val="28"/>
        </w:rPr>
        <w:t>Еврофермер</w:t>
      </w:r>
      <w:proofErr w:type="spellEnd"/>
      <w:r w:rsidRPr="009E4927">
        <w:rPr>
          <w:sz w:val="28"/>
          <w:szCs w:val="28"/>
        </w:rPr>
        <w:t xml:space="preserve">» с воротами </w:t>
      </w:r>
      <w:r w:rsidR="00FB3DCF">
        <w:rPr>
          <w:sz w:val="28"/>
          <w:szCs w:val="28"/>
        </w:rPr>
        <w:t>(</w:t>
      </w:r>
      <w:r w:rsidRPr="009E4927">
        <w:rPr>
          <w:sz w:val="28"/>
          <w:szCs w:val="28"/>
        </w:rPr>
        <w:t>гос. №</w:t>
      </w:r>
      <w:r w:rsidR="00121C84">
        <w:rPr>
          <w:sz w:val="28"/>
          <w:szCs w:val="28"/>
        </w:rPr>
        <w:t> </w:t>
      </w:r>
      <w:r w:rsidRPr="009E4927">
        <w:rPr>
          <w:sz w:val="28"/>
          <w:szCs w:val="28"/>
        </w:rPr>
        <w:t>Е494СМ174)</w:t>
      </w:r>
      <w:r w:rsidRPr="009E4927">
        <w:rPr>
          <w:color w:val="0000FF"/>
          <w:sz w:val="28"/>
          <w:szCs w:val="28"/>
        </w:rPr>
        <w:t>,</w:t>
      </w:r>
      <w:r w:rsidRPr="009E4927">
        <w:rPr>
          <w:sz w:val="28"/>
          <w:szCs w:val="28"/>
        </w:rPr>
        <w:t xml:space="preserve"> автомобиль ГАЗ 33021 (гос. №</w:t>
      </w:r>
      <w:r w:rsidR="00121C84">
        <w:rPr>
          <w:sz w:val="28"/>
          <w:szCs w:val="28"/>
        </w:rPr>
        <w:t> </w:t>
      </w:r>
      <w:r w:rsidRPr="009E4927">
        <w:rPr>
          <w:sz w:val="28"/>
          <w:szCs w:val="28"/>
        </w:rPr>
        <w:t>А103ЕМ74), содержание которых осуществляется за счет средств субсидии на выполнение муниципального задания и</w:t>
      </w:r>
      <w:r w:rsidR="00FB3DCF">
        <w:rPr>
          <w:sz w:val="28"/>
          <w:szCs w:val="28"/>
        </w:rPr>
        <w:t xml:space="preserve"> содержание </w:t>
      </w:r>
      <w:r w:rsidRPr="00FE0311">
        <w:rPr>
          <w:sz w:val="28"/>
          <w:szCs w:val="28"/>
        </w:rPr>
        <w:t xml:space="preserve">за счет собственных доходов </w:t>
      </w:r>
      <w:r w:rsidR="00FB3DCF">
        <w:rPr>
          <w:sz w:val="28"/>
          <w:szCs w:val="28"/>
        </w:rPr>
        <w:t>У</w:t>
      </w:r>
      <w:r w:rsidRPr="00FE0311">
        <w:rPr>
          <w:sz w:val="28"/>
          <w:szCs w:val="28"/>
        </w:rPr>
        <w:t>чреждения</w:t>
      </w:r>
      <w:r w:rsidR="00FB3DCF">
        <w:rPr>
          <w:sz w:val="28"/>
          <w:szCs w:val="28"/>
        </w:rPr>
        <w:t xml:space="preserve"> автомобиль </w:t>
      </w:r>
      <w:r w:rsidR="00FB3DCF" w:rsidRPr="009E4927">
        <w:rPr>
          <w:sz w:val="28"/>
          <w:szCs w:val="28"/>
        </w:rPr>
        <w:t>ВАЗ-2106 (гос. №</w:t>
      </w:r>
      <w:r w:rsidR="00121C84">
        <w:rPr>
          <w:sz w:val="28"/>
          <w:szCs w:val="28"/>
        </w:rPr>
        <w:t> </w:t>
      </w:r>
      <w:r w:rsidR="00FB3DCF" w:rsidRPr="009E4927">
        <w:rPr>
          <w:sz w:val="28"/>
          <w:szCs w:val="28"/>
        </w:rPr>
        <w:t>В565РВ74</w:t>
      </w:r>
      <w:r w:rsidR="00FB3DCF">
        <w:rPr>
          <w:sz w:val="28"/>
          <w:szCs w:val="28"/>
        </w:rPr>
        <w:t>)</w:t>
      </w:r>
      <w:r w:rsidRPr="00FE0311">
        <w:rPr>
          <w:sz w:val="28"/>
          <w:szCs w:val="28"/>
        </w:rPr>
        <w:t>.</w:t>
      </w:r>
    </w:p>
    <w:p w:rsidR="00F101C3" w:rsidRPr="00936583" w:rsidRDefault="00F101C3" w:rsidP="00F101C3">
      <w:pPr>
        <w:pStyle w:val="a9"/>
        <w:numPr>
          <w:ilvl w:val="0"/>
          <w:numId w:val="20"/>
        </w:numPr>
        <w:ind w:left="0" w:firstLine="709"/>
        <w:contextualSpacing/>
        <w:jc w:val="both"/>
        <w:rPr>
          <w:sz w:val="28"/>
          <w:szCs w:val="28"/>
        </w:rPr>
      </w:pPr>
      <w:r w:rsidRPr="00936583">
        <w:rPr>
          <w:sz w:val="28"/>
          <w:szCs w:val="28"/>
        </w:rPr>
        <w:t>Нормы расхода (лимит) горюче-смазочных материалов (далее – ГСМ) и суммы бюджетных ассигнований для бюджетных учреждений ежегодно утверждаются главным распорядителем бюджетных средств, на основании представленных Учреждением расчетов.</w:t>
      </w:r>
    </w:p>
    <w:p w:rsidR="00781C5F" w:rsidRDefault="00F101C3" w:rsidP="00F101C3">
      <w:pPr>
        <w:pStyle w:val="a7"/>
        <w:rPr>
          <w:lang w:eastAsia="en-US"/>
        </w:rPr>
      </w:pPr>
      <w:r w:rsidRPr="00CD1E8E">
        <w:rPr>
          <w:lang w:eastAsia="en-US"/>
        </w:rPr>
        <w:tab/>
        <w:t xml:space="preserve">Лимиты </w:t>
      </w:r>
      <w:r>
        <w:rPr>
          <w:lang w:eastAsia="en-US"/>
        </w:rPr>
        <w:t xml:space="preserve">потребления топлива </w:t>
      </w:r>
      <w:r w:rsidRPr="0032002E">
        <w:rPr>
          <w:lang w:eastAsia="en-US"/>
        </w:rPr>
        <w:t>автомобильным транспортом</w:t>
      </w:r>
      <w:r w:rsidRPr="00CD1E8E">
        <w:rPr>
          <w:lang w:eastAsia="en-US"/>
        </w:rPr>
        <w:t xml:space="preserve"> для Учреждения утверждены постановлениями администрации Озерского городского округа:</w:t>
      </w:r>
    </w:p>
    <w:p w:rsidR="000B2480" w:rsidRPr="000B2480" w:rsidRDefault="000B2480" w:rsidP="00F101C3">
      <w:pPr>
        <w:pStyle w:val="a7"/>
        <w:rPr>
          <w:sz w:val="6"/>
          <w:szCs w:val="6"/>
          <w:lang w:eastAsia="en-US"/>
        </w:rPr>
      </w:pPr>
    </w:p>
    <w:p w:rsidR="00C3598F" w:rsidRDefault="00C3598F" w:rsidP="00F101C3">
      <w:pPr>
        <w:jc w:val="right"/>
        <w:rPr>
          <w:sz w:val="18"/>
          <w:szCs w:val="18"/>
        </w:rPr>
      </w:pPr>
    </w:p>
    <w:p w:rsidR="00F101C3" w:rsidRPr="00CD1E8E" w:rsidRDefault="00F101C3" w:rsidP="00F101C3">
      <w:pPr>
        <w:jc w:val="right"/>
        <w:rPr>
          <w:sz w:val="18"/>
          <w:szCs w:val="18"/>
        </w:rPr>
      </w:pPr>
      <w:r>
        <w:rPr>
          <w:sz w:val="18"/>
          <w:szCs w:val="18"/>
        </w:rPr>
        <w:t>Таблица №</w:t>
      </w:r>
      <w:r w:rsidR="00F939A0">
        <w:rPr>
          <w:sz w:val="18"/>
          <w:szCs w:val="18"/>
        </w:rPr>
        <w:t xml:space="preserve"> 20</w:t>
      </w:r>
      <w:r>
        <w:rPr>
          <w:sz w:val="18"/>
          <w:szCs w:val="18"/>
        </w:rPr>
        <w:t xml:space="preserve"> (</w:t>
      </w:r>
      <w:r w:rsidRPr="00CD1E8E">
        <w:rPr>
          <w:sz w:val="18"/>
          <w:szCs w:val="18"/>
        </w:rPr>
        <w:t>тыс. рублей</w:t>
      </w:r>
      <w:r>
        <w:rPr>
          <w:sz w:val="18"/>
          <w:szCs w:val="18"/>
        </w:rPr>
        <w:t>)</w:t>
      </w:r>
    </w:p>
    <w:tbl>
      <w:tblPr>
        <w:tblW w:w="4947"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522"/>
        <w:gridCol w:w="1275"/>
        <w:gridCol w:w="1696"/>
        <w:gridCol w:w="1412"/>
        <w:gridCol w:w="1237"/>
      </w:tblGrid>
      <w:tr w:rsidR="00F101C3" w:rsidRPr="00CD1E8E" w:rsidTr="000A21A4">
        <w:trPr>
          <w:tblHeader/>
        </w:trPr>
        <w:tc>
          <w:tcPr>
            <w:tcW w:w="2229" w:type="pct"/>
            <w:vMerge w:val="restart"/>
            <w:tcBorders>
              <w:top w:val="single" w:sz="12" w:space="0" w:color="auto"/>
              <w:bottom w:val="single" w:sz="12" w:space="0" w:color="auto"/>
            </w:tcBorders>
          </w:tcPr>
          <w:p w:rsidR="00F101C3" w:rsidRPr="00CD1E8E" w:rsidRDefault="00F101C3" w:rsidP="000914C9">
            <w:pPr>
              <w:jc w:val="center"/>
              <w:rPr>
                <w:rFonts w:cs="Calibri"/>
                <w:sz w:val="18"/>
                <w:szCs w:val="18"/>
              </w:rPr>
            </w:pPr>
            <w:r w:rsidRPr="00CD1E8E">
              <w:rPr>
                <w:rFonts w:cs="Calibri"/>
                <w:sz w:val="18"/>
                <w:szCs w:val="18"/>
              </w:rPr>
              <w:t>Номер и дата постановления главы администрации ОГО</w:t>
            </w:r>
          </w:p>
        </w:tc>
        <w:tc>
          <w:tcPr>
            <w:tcW w:w="628" w:type="pct"/>
            <w:vMerge w:val="restart"/>
            <w:tcBorders>
              <w:top w:val="single" w:sz="12" w:space="0" w:color="auto"/>
              <w:bottom w:val="single" w:sz="12" w:space="0" w:color="auto"/>
            </w:tcBorders>
          </w:tcPr>
          <w:p w:rsidR="00F101C3" w:rsidRPr="00CD1E8E" w:rsidRDefault="00F101C3" w:rsidP="000914C9">
            <w:pPr>
              <w:jc w:val="center"/>
              <w:rPr>
                <w:rFonts w:cs="Calibri"/>
                <w:sz w:val="18"/>
                <w:szCs w:val="18"/>
              </w:rPr>
            </w:pPr>
            <w:r w:rsidRPr="00CD1E8E">
              <w:rPr>
                <w:rFonts w:cs="Calibri"/>
                <w:sz w:val="18"/>
                <w:szCs w:val="18"/>
              </w:rPr>
              <w:t>Период</w:t>
            </w:r>
          </w:p>
        </w:tc>
        <w:tc>
          <w:tcPr>
            <w:tcW w:w="836" w:type="pct"/>
            <w:vMerge w:val="restart"/>
            <w:tcBorders>
              <w:top w:val="single" w:sz="12" w:space="0" w:color="auto"/>
              <w:bottom w:val="single" w:sz="12" w:space="0" w:color="auto"/>
            </w:tcBorders>
          </w:tcPr>
          <w:p w:rsidR="00F101C3" w:rsidRPr="00CD1E8E" w:rsidRDefault="00F101C3" w:rsidP="000914C9">
            <w:pPr>
              <w:jc w:val="center"/>
              <w:rPr>
                <w:rFonts w:cs="Calibri"/>
                <w:sz w:val="18"/>
                <w:szCs w:val="18"/>
              </w:rPr>
            </w:pPr>
            <w:r>
              <w:rPr>
                <w:rFonts w:cs="Calibri"/>
                <w:sz w:val="18"/>
                <w:szCs w:val="18"/>
              </w:rPr>
              <w:t>Количество транспортных средств</w:t>
            </w:r>
          </w:p>
        </w:tc>
        <w:tc>
          <w:tcPr>
            <w:tcW w:w="696" w:type="pct"/>
            <w:tcBorders>
              <w:top w:val="single" w:sz="12" w:space="0" w:color="auto"/>
            </w:tcBorders>
          </w:tcPr>
          <w:p w:rsidR="00F101C3" w:rsidRPr="00CD1E8E" w:rsidRDefault="00F101C3" w:rsidP="000914C9">
            <w:pPr>
              <w:jc w:val="center"/>
              <w:rPr>
                <w:rFonts w:cs="Calibri"/>
                <w:sz w:val="18"/>
                <w:szCs w:val="18"/>
              </w:rPr>
            </w:pPr>
            <w:r w:rsidRPr="00CD1E8E">
              <w:rPr>
                <w:rFonts w:cs="Calibri"/>
                <w:sz w:val="18"/>
                <w:szCs w:val="18"/>
              </w:rPr>
              <w:t>Количество (л)</w:t>
            </w:r>
          </w:p>
        </w:tc>
        <w:tc>
          <w:tcPr>
            <w:tcW w:w="610" w:type="pct"/>
            <w:vMerge w:val="restart"/>
            <w:tcBorders>
              <w:top w:val="single" w:sz="12" w:space="0" w:color="auto"/>
              <w:bottom w:val="single" w:sz="12" w:space="0" w:color="auto"/>
            </w:tcBorders>
          </w:tcPr>
          <w:p w:rsidR="00F101C3" w:rsidRPr="00CD1E8E" w:rsidRDefault="00F101C3" w:rsidP="000914C9">
            <w:pPr>
              <w:jc w:val="center"/>
              <w:rPr>
                <w:rFonts w:cs="Calibri"/>
                <w:sz w:val="18"/>
                <w:szCs w:val="18"/>
              </w:rPr>
            </w:pPr>
            <w:r w:rsidRPr="00CD1E8E">
              <w:rPr>
                <w:rFonts w:cs="Calibri"/>
                <w:sz w:val="18"/>
                <w:szCs w:val="18"/>
              </w:rPr>
              <w:t xml:space="preserve">Сумма </w:t>
            </w:r>
          </w:p>
          <w:p w:rsidR="00F101C3" w:rsidRPr="00CD1E8E" w:rsidRDefault="00F101C3" w:rsidP="000914C9">
            <w:pPr>
              <w:jc w:val="center"/>
              <w:rPr>
                <w:rFonts w:cs="Calibri"/>
                <w:sz w:val="18"/>
                <w:szCs w:val="18"/>
              </w:rPr>
            </w:pPr>
          </w:p>
        </w:tc>
      </w:tr>
      <w:tr w:rsidR="00F101C3" w:rsidRPr="00CD1E8E" w:rsidTr="000A21A4">
        <w:trPr>
          <w:tblHeader/>
        </w:trPr>
        <w:tc>
          <w:tcPr>
            <w:tcW w:w="2229" w:type="pct"/>
            <w:vMerge/>
            <w:tcBorders>
              <w:top w:val="single" w:sz="12" w:space="0" w:color="auto"/>
              <w:bottom w:val="single" w:sz="12" w:space="0" w:color="auto"/>
            </w:tcBorders>
            <w:vAlign w:val="center"/>
          </w:tcPr>
          <w:p w:rsidR="00F101C3" w:rsidRPr="00CD1E8E" w:rsidRDefault="00F101C3" w:rsidP="000914C9">
            <w:pPr>
              <w:rPr>
                <w:rFonts w:cs="Calibri"/>
                <w:sz w:val="18"/>
                <w:szCs w:val="18"/>
              </w:rPr>
            </w:pPr>
          </w:p>
        </w:tc>
        <w:tc>
          <w:tcPr>
            <w:tcW w:w="628" w:type="pct"/>
            <w:vMerge/>
            <w:tcBorders>
              <w:top w:val="single" w:sz="12" w:space="0" w:color="auto"/>
              <w:bottom w:val="single" w:sz="12" w:space="0" w:color="auto"/>
            </w:tcBorders>
            <w:vAlign w:val="center"/>
          </w:tcPr>
          <w:p w:rsidR="00F101C3" w:rsidRPr="00CD1E8E" w:rsidRDefault="00F101C3" w:rsidP="000914C9">
            <w:pPr>
              <w:rPr>
                <w:rFonts w:cs="Calibri"/>
                <w:sz w:val="18"/>
                <w:szCs w:val="18"/>
              </w:rPr>
            </w:pPr>
          </w:p>
        </w:tc>
        <w:tc>
          <w:tcPr>
            <w:tcW w:w="836" w:type="pct"/>
            <w:vMerge/>
            <w:tcBorders>
              <w:top w:val="single" w:sz="12" w:space="0" w:color="auto"/>
              <w:bottom w:val="single" w:sz="12" w:space="0" w:color="auto"/>
            </w:tcBorders>
            <w:vAlign w:val="center"/>
          </w:tcPr>
          <w:p w:rsidR="00F101C3" w:rsidRPr="00CD1E8E" w:rsidRDefault="00F101C3" w:rsidP="000914C9">
            <w:pPr>
              <w:rPr>
                <w:rFonts w:cs="Calibri"/>
                <w:sz w:val="18"/>
                <w:szCs w:val="18"/>
              </w:rPr>
            </w:pPr>
          </w:p>
        </w:tc>
        <w:tc>
          <w:tcPr>
            <w:tcW w:w="696" w:type="pct"/>
            <w:tcBorders>
              <w:bottom w:val="single" w:sz="12" w:space="0" w:color="auto"/>
            </w:tcBorders>
          </w:tcPr>
          <w:p w:rsidR="00F101C3" w:rsidRPr="00CD1E8E" w:rsidRDefault="00F101C3" w:rsidP="000914C9">
            <w:pPr>
              <w:jc w:val="center"/>
              <w:rPr>
                <w:rFonts w:cs="Calibri"/>
                <w:sz w:val="18"/>
                <w:szCs w:val="18"/>
              </w:rPr>
            </w:pPr>
            <w:r>
              <w:rPr>
                <w:rFonts w:cs="Calibri"/>
                <w:sz w:val="18"/>
                <w:szCs w:val="18"/>
              </w:rPr>
              <w:t>Аи-92</w:t>
            </w:r>
          </w:p>
        </w:tc>
        <w:tc>
          <w:tcPr>
            <w:tcW w:w="610" w:type="pct"/>
            <w:vMerge/>
            <w:tcBorders>
              <w:top w:val="single" w:sz="12" w:space="0" w:color="auto"/>
              <w:bottom w:val="single" w:sz="12" w:space="0" w:color="auto"/>
            </w:tcBorders>
            <w:vAlign w:val="center"/>
          </w:tcPr>
          <w:p w:rsidR="00F101C3" w:rsidRPr="00CD1E8E" w:rsidRDefault="00F101C3" w:rsidP="000914C9">
            <w:pPr>
              <w:rPr>
                <w:rFonts w:cs="Calibri"/>
                <w:sz w:val="18"/>
                <w:szCs w:val="18"/>
              </w:rPr>
            </w:pPr>
          </w:p>
        </w:tc>
      </w:tr>
      <w:tr w:rsidR="00F101C3" w:rsidRPr="00CD1E8E" w:rsidTr="000A21A4">
        <w:tc>
          <w:tcPr>
            <w:tcW w:w="2229" w:type="pct"/>
            <w:tcBorders>
              <w:top w:val="single" w:sz="12" w:space="0" w:color="auto"/>
            </w:tcBorders>
            <w:vAlign w:val="center"/>
          </w:tcPr>
          <w:p w:rsidR="00F101C3" w:rsidRPr="001817D4" w:rsidRDefault="00F101C3" w:rsidP="000914C9">
            <w:pPr>
              <w:rPr>
                <w:rFonts w:cs="Calibri"/>
                <w:sz w:val="18"/>
                <w:szCs w:val="18"/>
              </w:rPr>
            </w:pPr>
            <w:r w:rsidRPr="001817D4">
              <w:rPr>
                <w:rFonts w:cs="Calibri"/>
                <w:sz w:val="18"/>
                <w:szCs w:val="18"/>
              </w:rPr>
              <w:t>№ 2682 от 06.10.2016 (с изменениями</w:t>
            </w:r>
            <w:r>
              <w:rPr>
                <w:rFonts w:cs="Calibri"/>
                <w:sz w:val="18"/>
                <w:szCs w:val="18"/>
              </w:rPr>
              <w:t xml:space="preserve"> от 28.02.2017 № 468, от 20.11.2017 № 3105, от 25.12.2017 № 3562</w:t>
            </w:r>
            <w:r w:rsidRPr="001817D4">
              <w:rPr>
                <w:rFonts w:cs="Calibri"/>
                <w:sz w:val="18"/>
                <w:szCs w:val="18"/>
              </w:rPr>
              <w:t>)</w:t>
            </w:r>
          </w:p>
        </w:tc>
        <w:tc>
          <w:tcPr>
            <w:tcW w:w="628" w:type="pct"/>
            <w:tcBorders>
              <w:top w:val="single" w:sz="12" w:space="0" w:color="auto"/>
            </w:tcBorders>
            <w:vAlign w:val="center"/>
          </w:tcPr>
          <w:p w:rsidR="00F101C3" w:rsidRPr="00CD1E8E" w:rsidRDefault="00F101C3" w:rsidP="000914C9">
            <w:pPr>
              <w:jc w:val="center"/>
              <w:rPr>
                <w:rFonts w:cs="Calibri"/>
                <w:sz w:val="18"/>
                <w:szCs w:val="18"/>
              </w:rPr>
            </w:pPr>
            <w:r>
              <w:rPr>
                <w:rFonts w:cs="Calibri"/>
                <w:sz w:val="18"/>
                <w:szCs w:val="18"/>
              </w:rPr>
              <w:t>2017</w:t>
            </w:r>
            <w:r w:rsidRPr="00CD1E8E">
              <w:rPr>
                <w:rFonts w:cs="Calibri"/>
                <w:sz w:val="18"/>
                <w:szCs w:val="18"/>
              </w:rPr>
              <w:t xml:space="preserve"> год</w:t>
            </w:r>
          </w:p>
        </w:tc>
        <w:tc>
          <w:tcPr>
            <w:tcW w:w="836" w:type="pct"/>
            <w:tcBorders>
              <w:top w:val="single" w:sz="12" w:space="0" w:color="auto"/>
            </w:tcBorders>
            <w:vAlign w:val="center"/>
          </w:tcPr>
          <w:p w:rsidR="00F101C3" w:rsidRPr="00CD1E8E" w:rsidRDefault="00F101C3" w:rsidP="000914C9">
            <w:pPr>
              <w:jc w:val="center"/>
              <w:rPr>
                <w:rFonts w:cs="Calibri"/>
                <w:sz w:val="18"/>
                <w:szCs w:val="18"/>
              </w:rPr>
            </w:pPr>
            <w:r>
              <w:rPr>
                <w:rFonts w:cs="Calibri"/>
                <w:sz w:val="18"/>
                <w:szCs w:val="18"/>
              </w:rPr>
              <w:t>5</w:t>
            </w:r>
          </w:p>
        </w:tc>
        <w:tc>
          <w:tcPr>
            <w:tcW w:w="696" w:type="pct"/>
            <w:tcBorders>
              <w:top w:val="single" w:sz="12" w:space="0" w:color="auto"/>
            </w:tcBorders>
            <w:vAlign w:val="center"/>
          </w:tcPr>
          <w:p w:rsidR="00F101C3" w:rsidRPr="00CD1E8E" w:rsidRDefault="00F101C3" w:rsidP="000914C9">
            <w:pPr>
              <w:jc w:val="center"/>
              <w:rPr>
                <w:rFonts w:cs="Calibri"/>
                <w:sz w:val="18"/>
                <w:szCs w:val="18"/>
              </w:rPr>
            </w:pPr>
            <w:r>
              <w:rPr>
                <w:rFonts w:cs="Calibri"/>
                <w:sz w:val="18"/>
                <w:szCs w:val="18"/>
              </w:rPr>
              <w:t>5 268</w:t>
            </w:r>
          </w:p>
        </w:tc>
        <w:tc>
          <w:tcPr>
            <w:tcW w:w="610" w:type="pct"/>
            <w:tcBorders>
              <w:top w:val="single" w:sz="12" w:space="0" w:color="auto"/>
            </w:tcBorders>
            <w:vAlign w:val="center"/>
          </w:tcPr>
          <w:p w:rsidR="00F101C3" w:rsidRPr="00CD1E8E" w:rsidRDefault="00F101C3" w:rsidP="000914C9">
            <w:pPr>
              <w:jc w:val="right"/>
              <w:rPr>
                <w:rFonts w:cs="Calibri"/>
                <w:sz w:val="18"/>
                <w:szCs w:val="18"/>
              </w:rPr>
            </w:pPr>
            <w:r>
              <w:rPr>
                <w:rFonts w:cs="Calibri"/>
                <w:sz w:val="18"/>
                <w:szCs w:val="18"/>
              </w:rPr>
              <w:t>196,40</w:t>
            </w:r>
          </w:p>
        </w:tc>
      </w:tr>
      <w:tr w:rsidR="00F101C3" w:rsidRPr="00CD1E8E" w:rsidTr="000A21A4">
        <w:tc>
          <w:tcPr>
            <w:tcW w:w="2229" w:type="pct"/>
            <w:tcBorders>
              <w:top w:val="single" w:sz="12" w:space="0" w:color="auto"/>
            </w:tcBorders>
            <w:vAlign w:val="center"/>
          </w:tcPr>
          <w:p w:rsidR="00F101C3" w:rsidRPr="001817D4" w:rsidRDefault="00F101C3" w:rsidP="000914C9">
            <w:pPr>
              <w:rPr>
                <w:rFonts w:cs="Calibri"/>
                <w:sz w:val="18"/>
                <w:szCs w:val="18"/>
              </w:rPr>
            </w:pPr>
            <w:r w:rsidRPr="001817D4">
              <w:rPr>
                <w:rFonts w:cs="Calibri"/>
                <w:sz w:val="18"/>
                <w:szCs w:val="18"/>
              </w:rPr>
              <w:t>№ 2562 от 27.09.2017 (с изменениями</w:t>
            </w:r>
            <w:r>
              <w:rPr>
                <w:rFonts w:cs="Calibri"/>
                <w:sz w:val="18"/>
                <w:szCs w:val="18"/>
              </w:rPr>
              <w:t xml:space="preserve"> от 25.11.2017 № 3563</w:t>
            </w:r>
            <w:r w:rsidRPr="001817D4">
              <w:rPr>
                <w:rFonts w:cs="Calibri"/>
                <w:sz w:val="18"/>
                <w:szCs w:val="18"/>
              </w:rPr>
              <w:t>)</w:t>
            </w:r>
          </w:p>
        </w:tc>
        <w:tc>
          <w:tcPr>
            <w:tcW w:w="628" w:type="pct"/>
            <w:tcBorders>
              <w:top w:val="single" w:sz="12" w:space="0" w:color="auto"/>
            </w:tcBorders>
            <w:vAlign w:val="center"/>
          </w:tcPr>
          <w:p w:rsidR="00F101C3" w:rsidRPr="00CD1E8E" w:rsidRDefault="00F101C3" w:rsidP="000914C9">
            <w:pPr>
              <w:jc w:val="center"/>
              <w:rPr>
                <w:rFonts w:cs="Calibri"/>
                <w:sz w:val="18"/>
                <w:szCs w:val="18"/>
              </w:rPr>
            </w:pPr>
            <w:r>
              <w:rPr>
                <w:rFonts w:cs="Calibri"/>
                <w:sz w:val="18"/>
                <w:szCs w:val="18"/>
              </w:rPr>
              <w:t>2018</w:t>
            </w:r>
            <w:r w:rsidRPr="00CD1E8E">
              <w:rPr>
                <w:rFonts w:cs="Calibri"/>
                <w:sz w:val="18"/>
                <w:szCs w:val="18"/>
              </w:rPr>
              <w:t xml:space="preserve"> год</w:t>
            </w:r>
          </w:p>
        </w:tc>
        <w:tc>
          <w:tcPr>
            <w:tcW w:w="836" w:type="pct"/>
            <w:tcBorders>
              <w:top w:val="single" w:sz="12" w:space="0" w:color="auto"/>
            </w:tcBorders>
            <w:vAlign w:val="center"/>
          </w:tcPr>
          <w:p w:rsidR="00F101C3" w:rsidRPr="00CD1E8E" w:rsidRDefault="00F101C3" w:rsidP="000914C9">
            <w:pPr>
              <w:jc w:val="center"/>
              <w:rPr>
                <w:rFonts w:cs="Calibri"/>
                <w:sz w:val="18"/>
                <w:szCs w:val="18"/>
              </w:rPr>
            </w:pPr>
            <w:r>
              <w:rPr>
                <w:rFonts w:cs="Calibri"/>
                <w:sz w:val="18"/>
                <w:szCs w:val="18"/>
              </w:rPr>
              <w:t>5</w:t>
            </w:r>
          </w:p>
        </w:tc>
        <w:tc>
          <w:tcPr>
            <w:tcW w:w="696" w:type="pct"/>
            <w:tcBorders>
              <w:top w:val="single" w:sz="12" w:space="0" w:color="auto"/>
            </w:tcBorders>
            <w:vAlign w:val="center"/>
          </w:tcPr>
          <w:p w:rsidR="00F101C3" w:rsidRPr="00CD1E8E" w:rsidRDefault="00F101C3" w:rsidP="000914C9">
            <w:pPr>
              <w:jc w:val="center"/>
              <w:rPr>
                <w:rFonts w:cs="Calibri"/>
                <w:sz w:val="18"/>
                <w:szCs w:val="18"/>
              </w:rPr>
            </w:pPr>
            <w:r>
              <w:rPr>
                <w:rFonts w:cs="Calibri"/>
                <w:sz w:val="18"/>
                <w:szCs w:val="18"/>
              </w:rPr>
              <w:t>4 004</w:t>
            </w:r>
          </w:p>
        </w:tc>
        <w:tc>
          <w:tcPr>
            <w:tcW w:w="610" w:type="pct"/>
            <w:tcBorders>
              <w:top w:val="single" w:sz="12" w:space="0" w:color="auto"/>
            </w:tcBorders>
            <w:vAlign w:val="center"/>
          </w:tcPr>
          <w:p w:rsidR="00F101C3" w:rsidRPr="00CD1E8E" w:rsidRDefault="00F101C3" w:rsidP="000914C9">
            <w:pPr>
              <w:jc w:val="right"/>
              <w:rPr>
                <w:rFonts w:cs="Calibri"/>
                <w:sz w:val="18"/>
                <w:szCs w:val="18"/>
              </w:rPr>
            </w:pPr>
            <w:r>
              <w:rPr>
                <w:rFonts w:cs="Calibri"/>
                <w:sz w:val="18"/>
                <w:szCs w:val="18"/>
              </w:rPr>
              <w:t>155,30</w:t>
            </w:r>
          </w:p>
        </w:tc>
      </w:tr>
    </w:tbl>
    <w:p w:rsidR="00F101C3" w:rsidRPr="00591B33" w:rsidRDefault="00F101C3" w:rsidP="00F101C3">
      <w:pPr>
        <w:ind w:firstLine="708"/>
        <w:jc w:val="both"/>
        <w:rPr>
          <w:sz w:val="16"/>
          <w:szCs w:val="16"/>
        </w:rPr>
      </w:pPr>
    </w:p>
    <w:p w:rsidR="00F101C3" w:rsidRDefault="00284C0B" w:rsidP="00F101C3">
      <w:pPr>
        <w:pStyle w:val="a7"/>
      </w:pPr>
      <w:r>
        <w:lastRenderedPageBreak/>
        <w:tab/>
      </w:r>
      <w:r w:rsidR="00A720A7">
        <w:t>3.</w:t>
      </w:r>
      <w:r w:rsidR="00A720A7">
        <w:tab/>
      </w:r>
      <w:r w:rsidR="00F101C3" w:rsidRPr="00FA7A7C">
        <w:t xml:space="preserve">Проверкой соблюдения норм расходов ГСМ в соответствии с утвержденными лимитами потребления нарушений </w:t>
      </w:r>
      <w:r w:rsidR="00F101C3" w:rsidRPr="00533A11">
        <w:t>не установлено</w:t>
      </w:r>
      <w:r w:rsidRPr="00533A11">
        <w:t>.</w:t>
      </w:r>
    </w:p>
    <w:p w:rsidR="00B578A6" w:rsidRPr="00B578A6" w:rsidRDefault="00B578A6" w:rsidP="00F101C3">
      <w:pPr>
        <w:pStyle w:val="a7"/>
        <w:rPr>
          <w:sz w:val="8"/>
          <w:szCs w:val="8"/>
        </w:rPr>
      </w:pPr>
    </w:p>
    <w:p w:rsidR="00F101C3" w:rsidRDefault="00F101C3" w:rsidP="00F101C3">
      <w:pPr>
        <w:pStyle w:val="a7"/>
        <w:jc w:val="right"/>
        <w:rPr>
          <w:sz w:val="18"/>
          <w:szCs w:val="18"/>
        </w:rPr>
      </w:pPr>
      <w:r w:rsidRPr="00D1627E">
        <w:rPr>
          <w:sz w:val="18"/>
          <w:szCs w:val="18"/>
        </w:rPr>
        <w:t xml:space="preserve">Таблица № </w:t>
      </w:r>
      <w:r w:rsidR="00F939A0">
        <w:rPr>
          <w:sz w:val="18"/>
          <w:szCs w:val="18"/>
        </w:rPr>
        <w:t>2</w:t>
      </w:r>
      <w:r>
        <w:rPr>
          <w:sz w:val="18"/>
          <w:szCs w:val="18"/>
        </w:rPr>
        <w:t xml:space="preserve">1 </w:t>
      </w:r>
      <w:r w:rsidRPr="00D1627E">
        <w:rPr>
          <w:sz w:val="18"/>
          <w:szCs w:val="18"/>
        </w:rPr>
        <w:t>(</w:t>
      </w:r>
      <w:r>
        <w:rPr>
          <w:sz w:val="18"/>
          <w:szCs w:val="18"/>
        </w:rPr>
        <w:t xml:space="preserve">тыс. </w:t>
      </w:r>
      <w:r w:rsidRPr="00D1627E">
        <w:rPr>
          <w:sz w:val="18"/>
          <w:szCs w:val="18"/>
        </w:rPr>
        <w:t>рублей)</w:t>
      </w:r>
    </w:p>
    <w:tbl>
      <w:tblPr>
        <w:tblW w:w="4947"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35"/>
        <w:gridCol w:w="1566"/>
        <w:gridCol w:w="1730"/>
        <w:gridCol w:w="1665"/>
        <w:gridCol w:w="1730"/>
        <w:gridCol w:w="998"/>
        <w:gridCol w:w="1418"/>
      </w:tblGrid>
      <w:tr w:rsidR="00F101C3" w:rsidRPr="00C035CA" w:rsidTr="000A21A4">
        <w:trPr>
          <w:trHeight w:val="267"/>
        </w:trPr>
        <w:tc>
          <w:tcPr>
            <w:tcW w:w="510" w:type="pct"/>
            <w:vMerge w:val="restart"/>
            <w:tcBorders>
              <w:top w:val="single" w:sz="12" w:space="0" w:color="auto"/>
              <w:bottom w:val="single" w:sz="12" w:space="0" w:color="auto"/>
            </w:tcBorders>
          </w:tcPr>
          <w:p w:rsidR="00F101C3" w:rsidRPr="00C035CA" w:rsidRDefault="00F101C3" w:rsidP="000914C9">
            <w:pPr>
              <w:jc w:val="center"/>
              <w:rPr>
                <w:sz w:val="18"/>
                <w:szCs w:val="18"/>
              </w:rPr>
            </w:pPr>
            <w:r w:rsidRPr="00C035CA">
              <w:rPr>
                <w:sz w:val="18"/>
                <w:szCs w:val="18"/>
              </w:rPr>
              <w:t>Вид ГСМ</w:t>
            </w:r>
          </w:p>
        </w:tc>
        <w:tc>
          <w:tcPr>
            <w:tcW w:w="1625" w:type="pct"/>
            <w:gridSpan w:val="2"/>
            <w:tcBorders>
              <w:top w:val="single" w:sz="12" w:space="0" w:color="auto"/>
            </w:tcBorders>
          </w:tcPr>
          <w:p w:rsidR="00F101C3" w:rsidRPr="00C035CA" w:rsidRDefault="00F101C3" w:rsidP="000914C9">
            <w:pPr>
              <w:jc w:val="center"/>
              <w:rPr>
                <w:sz w:val="18"/>
                <w:szCs w:val="18"/>
              </w:rPr>
            </w:pPr>
            <w:r w:rsidRPr="00C035CA">
              <w:rPr>
                <w:sz w:val="18"/>
                <w:szCs w:val="18"/>
              </w:rPr>
              <w:t xml:space="preserve">Лимит потребления и затрат, согласно постановлениям </w:t>
            </w:r>
            <w:r w:rsidRPr="00C035CA">
              <w:rPr>
                <w:rFonts w:cs="Calibri"/>
                <w:sz w:val="18"/>
                <w:szCs w:val="18"/>
              </w:rPr>
              <w:t>администрации ОГО</w:t>
            </w:r>
          </w:p>
        </w:tc>
        <w:tc>
          <w:tcPr>
            <w:tcW w:w="1674" w:type="pct"/>
            <w:gridSpan w:val="2"/>
            <w:tcBorders>
              <w:top w:val="single" w:sz="12" w:space="0" w:color="auto"/>
            </w:tcBorders>
          </w:tcPr>
          <w:p w:rsidR="00F101C3" w:rsidRPr="00C035CA" w:rsidRDefault="00F101C3" w:rsidP="000914C9">
            <w:pPr>
              <w:jc w:val="center"/>
              <w:rPr>
                <w:sz w:val="18"/>
                <w:szCs w:val="18"/>
              </w:rPr>
            </w:pPr>
            <w:r w:rsidRPr="00C035CA">
              <w:rPr>
                <w:sz w:val="18"/>
                <w:szCs w:val="18"/>
              </w:rPr>
              <w:t xml:space="preserve">Фактическое потребление и затраты Учреждения </w:t>
            </w:r>
          </w:p>
        </w:tc>
        <w:tc>
          <w:tcPr>
            <w:tcW w:w="1191" w:type="pct"/>
            <w:gridSpan w:val="2"/>
            <w:tcBorders>
              <w:top w:val="single" w:sz="12" w:space="0" w:color="auto"/>
            </w:tcBorders>
          </w:tcPr>
          <w:p w:rsidR="00F101C3" w:rsidRPr="00C035CA" w:rsidRDefault="00F101C3" w:rsidP="00B100D4">
            <w:pPr>
              <w:jc w:val="center"/>
              <w:rPr>
                <w:sz w:val="18"/>
                <w:szCs w:val="18"/>
              </w:rPr>
            </w:pPr>
            <w:r w:rsidRPr="00C035CA">
              <w:rPr>
                <w:sz w:val="18"/>
                <w:szCs w:val="18"/>
              </w:rPr>
              <w:t>Отклонение (+,</w:t>
            </w:r>
            <w:r w:rsidR="00B100D4">
              <w:rPr>
                <w:sz w:val="18"/>
                <w:szCs w:val="18"/>
              </w:rPr>
              <w:t xml:space="preserve"> </w:t>
            </w:r>
            <w:r w:rsidRPr="00C035CA">
              <w:rPr>
                <w:sz w:val="18"/>
                <w:szCs w:val="18"/>
              </w:rPr>
              <w:t>-)</w:t>
            </w:r>
          </w:p>
        </w:tc>
      </w:tr>
      <w:tr w:rsidR="00F101C3" w:rsidRPr="00C035CA" w:rsidTr="000A21A4">
        <w:tc>
          <w:tcPr>
            <w:tcW w:w="510" w:type="pct"/>
            <w:vMerge/>
            <w:tcBorders>
              <w:top w:val="single" w:sz="12" w:space="0" w:color="auto"/>
              <w:bottom w:val="single" w:sz="12" w:space="0" w:color="auto"/>
            </w:tcBorders>
            <w:vAlign w:val="center"/>
          </w:tcPr>
          <w:p w:rsidR="00F101C3" w:rsidRPr="00C035CA" w:rsidRDefault="00F101C3" w:rsidP="000914C9">
            <w:pPr>
              <w:rPr>
                <w:sz w:val="18"/>
                <w:szCs w:val="18"/>
              </w:rPr>
            </w:pPr>
          </w:p>
        </w:tc>
        <w:tc>
          <w:tcPr>
            <w:tcW w:w="772" w:type="pct"/>
            <w:tcBorders>
              <w:bottom w:val="single" w:sz="12" w:space="0" w:color="auto"/>
            </w:tcBorders>
          </w:tcPr>
          <w:p w:rsidR="00F101C3" w:rsidRPr="00C035CA" w:rsidRDefault="00F101C3" w:rsidP="000914C9">
            <w:pPr>
              <w:jc w:val="center"/>
              <w:rPr>
                <w:sz w:val="18"/>
                <w:szCs w:val="18"/>
              </w:rPr>
            </w:pPr>
            <w:r w:rsidRPr="00C035CA">
              <w:rPr>
                <w:sz w:val="18"/>
                <w:szCs w:val="18"/>
              </w:rPr>
              <w:t>Количество (л)</w:t>
            </w:r>
          </w:p>
        </w:tc>
        <w:tc>
          <w:tcPr>
            <w:tcW w:w="853" w:type="pct"/>
            <w:tcBorders>
              <w:bottom w:val="single" w:sz="12" w:space="0" w:color="auto"/>
            </w:tcBorders>
          </w:tcPr>
          <w:p w:rsidR="00F101C3" w:rsidRPr="00C035CA" w:rsidRDefault="00F101C3" w:rsidP="000914C9">
            <w:pPr>
              <w:jc w:val="center"/>
              <w:rPr>
                <w:sz w:val="18"/>
                <w:szCs w:val="18"/>
              </w:rPr>
            </w:pPr>
            <w:r w:rsidRPr="00C035CA">
              <w:rPr>
                <w:sz w:val="18"/>
                <w:szCs w:val="18"/>
              </w:rPr>
              <w:t>Сумма (тыс. руб.)</w:t>
            </w:r>
          </w:p>
        </w:tc>
        <w:tc>
          <w:tcPr>
            <w:tcW w:w="821" w:type="pct"/>
            <w:tcBorders>
              <w:bottom w:val="single" w:sz="12" w:space="0" w:color="auto"/>
            </w:tcBorders>
          </w:tcPr>
          <w:p w:rsidR="00F101C3" w:rsidRPr="00C035CA" w:rsidRDefault="00F101C3" w:rsidP="000914C9">
            <w:pPr>
              <w:jc w:val="center"/>
              <w:rPr>
                <w:sz w:val="18"/>
                <w:szCs w:val="18"/>
              </w:rPr>
            </w:pPr>
            <w:r w:rsidRPr="00C035CA">
              <w:rPr>
                <w:sz w:val="18"/>
                <w:szCs w:val="18"/>
              </w:rPr>
              <w:t>Количество (л)</w:t>
            </w:r>
          </w:p>
        </w:tc>
        <w:tc>
          <w:tcPr>
            <w:tcW w:w="853" w:type="pct"/>
            <w:tcBorders>
              <w:bottom w:val="single" w:sz="12" w:space="0" w:color="auto"/>
            </w:tcBorders>
          </w:tcPr>
          <w:p w:rsidR="00F101C3" w:rsidRPr="00C035CA" w:rsidRDefault="00F101C3" w:rsidP="000914C9">
            <w:pPr>
              <w:jc w:val="center"/>
              <w:rPr>
                <w:sz w:val="18"/>
                <w:szCs w:val="18"/>
              </w:rPr>
            </w:pPr>
            <w:r w:rsidRPr="00C035CA">
              <w:rPr>
                <w:sz w:val="18"/>
                <w:szCs w:val="18"/>
              </w:rPr>
              <w:t>Сумма (тыс. руб.)</w:t>
            </w:r>
          </w:p>
        </w:tc>
        <w:tc>
          <w:tcPr>
            <w:tcW w:w="492" w:type="pct"/>
            <w:tcBorders>
              <w:bottom w:val="single" w:sz="12" w:space="0" w:color="auto"/>
            </w:tcBorders>
          </w:tcPr>
          <w:p w:rsidR="00F101C3" w:rsidRPr="00C035CA" w:rsidRDefault="00F101C3" w:rsidP="000914C9">
            <w:pPr>
              <w:jc w:val="center"/>
              <w:rPr>
                <w:sz w:val="18"/>
                <w:szCs w:val="18"/>
              </w:rPr>
            </w:pPr>
            <w:r w:rsidRPr="00C035CA">
              <w:rPr>
                <w:sz w:val="18"/>
                <w:szCs w:val="18"/>
              </w:rPr>
              <w:t>л</w:t>
            </w:r>
          </w:p>
        </w:tc>
        <w:tc>
          <w:tcPr>
            <w:tcW w:w="699" w:type="pct"/>
            <w:tcBorders>
              <w:bottom w:val="single" w:sz="12" w:space="0" w:color="auto"/>
            </w:tcBorders>
          </w:tcPr>
          <w:p w:rsidR="00F101C3" w:rsidRPr="00C035CA" w:rsidRDefault="00F101C3" w:rsidP="000914C9">
            <w:pPr>
              <w:jc w:val="center"/>
              <w:rPr>
                <w:sz w:val="18"/>
                <w:szCs w:val="18"/>
              </w:rPr>
            </w:pPr>
            <w:r w:rsidRPr="00C035CA">
              <w:rPr>
                <w:sz w:val="18"/>
                <w:szCs w:val="18"/>
              </w:rPr>
              <w:t>тыс. руб.</w:t>
            </w:r>
          </w:p>
        </w:tc>
      </w:tr>
      <w:tr w:rsidR="00F101C3" w:rsidRPr="00C035CA" w:rsidTr="000A21A4">
        <w:tc>
          <w:tcPr>
            <w:tcW w:w="5000" w:type="pct"/>
            <w:gridSpan w:val="7"/>
            <w:tcBorders>
              <w:top w:val="single" w:sz="12" w:space="0" w:color="auto"/>
              <w:bottom w:val="single" w:sz="12" w:space="0" w:color="auto"/>
            </w:tcBorders>
          </w:tcPr>
          <w:p w:rsidR="00F101C3" w:rsidRPr="00C035CA" w:rsidRDefault="00F101C3" w:rsidP="000914C9">
            <w:pPr>
              <w:jc w:val="center"/>
              <w:rPr>
                <w:sz w:val="18"/>
                <w:szCs w:val="18"/>
              </w:rPr>
            </w:pPr>
            <w:r>
              <w:rPr>
                <w:sz w:val="18"/>
                <w:szCs w:val="18"/>
              </w:rPr>
              <w:t>2017</w:t>
            </w:r>
            <w:r w:rsidRPr="00C035CA">
              <w:rPr>
                <w:sz w:val="18"/>
                <w:szCs w:val="18"/>
              </w:rPr>
              <w:t xml:space="preserve"> год</w:t>
            </w:r>
          </w:p>
        </w:tc>
      </w:tr>
      <w:tr w:rsidR="00F101C3" w:rsidRPr="00C035CA" w:rsidTr="000A21A4">
        <w:tc>
          <w:tcPr>
            <w:tcW w:w="510" w:type="pct"/>
            <w:tcBorders>
              <w:top w:val="single" w:sz="12" w:space="0" w:color="auto"/>
              <w:bottom w:val="single" w:sz="12" w:space="0" w:color="auto"/>
              <w:right w:val="single" w:sz="6" w:space="0" w:color="auto"/>
            </w:tcBorders>
          </w:tcPr>
          <w:p w:rsidR="00F101C3" w:rsidRPr="00C035CA" w:rsidRDefault="00F101C3" w:rsidP="000914C9">
            <w:pPr>
              <w:rPr>
                <w:sz w:val="18"/>
                <w:szCs w:val="18"/>
              </w:rPr>
            </w:pPr>
            <w:r w:rsidRPr="00C035CA">
              <w:rPr>
                <w:sz w:val="18"/>
                <w:szCs w:val="18"/>
              </w:rPr>
              <w:t>Аи-92</w:t>
            </w:r>
          </w:p>
        </w:tc>
        <w:tc>
          <w:tcPr>
            <w:tcW w:w="772" w:type="pct"/>
            <w:tcBorders>
              <w:top w:val="single" w:sz="12" w:space="0" w:color="auto"/>
              <w:left w:val="single" w:sz="6" w:space="0" w:color="auto"/>
              <w:bottom w:val="single" w:sz="12" w:space="0" w:color="auto"/>
              <w:right w:val="single" w:sz="6" w:space="0" w:color="auto"/>
            </w:tcBorders>
          </w:tcPr>
          <w:p w:rsidR="00F101C3" w:rsidRPr="00C035CA" w:rsidRDefault="00F101C3" w:rsidP="000914C9">
            <w:pPr>
              <w:jc w:val="right"/>
              <w:rPr>
                <w:sz w:val="18"/>
                <w:szCs w:val="18"/>
              </w:rPr>
            </w:pPr>
            <w:r>
              <w:rPr>
                <w:sz w:val="18"/>
                <w:szCs w:val="18"/>
              </w:rPr>
              <w:t>5 268</w:t>
            </w:r>
          </w:p>
        </w:tc>
        <w:tc>
          <w:tcPr>
            <w:tcW w:w="853" w:type="pct"/>
            <w:tcBorders>
              <w:top w:val="single" w:sz="12" w:space="0" w:color="auto"/>
              <w:left w:val="single" w:sz="6" w:space="0" w:color="auto"/>
              <w:bottom w:val="single" w:sz="12" w:space="0" w:color="auto"/>
              <w:right w:val="single" w:sz="6" w:space="0" w:color="auto"/>
            </w:tcBorders>
            <w:vAlign w:val="center"/>
          </w:tcPr>
          <w:p w:rsidR="00F101C3" w:rsidRPr="00686D53" w:rsidRDefault="00F101C3" w:rsidP="000914C9">
            <w:pPr>
              <w:jc w:val="right"/>
              <w:rPr>
                <w:sz w:val="18"/>
                <w:szCs w:val="18"/>
              </w:rPr>
            </w:pPr>
            <w:r>
              <w:rPr>
                <w:sz w:val="18"/>
                <w:szCs w:val="18"/>
              </w:rPr>
              <w:t>196,4</w:t>
            </w:r>
          </w:p>
        </w:tc>
        <w:tc>
          <w:tcPr>
            <w:tcW w:w="821" w:type="pct"/>
            <w:tcBorders>
              <w:top w:val="single" w:sz="12" w:space="0" w:color="auto"/>
              <w:left w:val="single" w:sz="6" w:space="0" w:color="auto"/>
              <w:bottom w:val="single" w:sz="12" w:space="0" w:color="auto"/>
              <w:right w:val="single" w:sz="6" w:space="0" w:color="auto"/>
            </w:tcBorders>
            <w:vAlign w:val="center"/>
          </w:tcPr>
          <w:p w:rsidR="00F101C3" w:rsidRPr="00686D53" w:rsidRDefault="00F101C3" w:rsidP="000914C9">
            <w:pPr>
              <w:jc w:val="right"/>
              <w:rPr>
                <w:color w:val="000000"/>
                <w:sz w:val="18"/>
                <w:szCs w:val="18"/>
                <w:lang w:eastAsia="ru-RU"/>
              </w:rPr>
            </w:pPr>
            <w:r>
              <w:rPr>
                <w:color w:val="000000"/>
                <w:sz w:val="18"/>
                <w:szCs w:val="18"/>
                <w:lang w:eastAsia="ru-RU"/>
              </w:rPr>
              <w:t>3 354</w:t>
            </w:r>
          </w:p>
        </w:tc>
        <w:tc>
          <w:tcPr>
            <w:tcW w:w="853" w:type="pct"/>
            <w:tcBorders>
              <w:top w:val="single" w:sz="12" w:space="0" w:color="auto"/>
              <w:left w:val="single" w:sz="6" w:space="0" w:color="auto"/>
              <w:bottom w:val="single" w:sz="12" w:space="0" w:color="auto"/>
              <w:right w:val="single" w:sz="6" w:space="0" w:color="auto"/>
            </w:tcBorders>
            <w:vAlign w:val="center"/>
          </w:tcPr>
          <w:p w:rsidR="00F101C3" w:rsidRPr="00686D53" w:rsidRDefault="00F101C3" w:rsidP="000914C9">
            <w:pPr>
              <w:jc w:val="right"/>
              <w:rPr>
                <w:sz w:val="18"/>
                <w:szCs w:val="18"/>
              </w:rPr>
            </w:pPr>
            <w:r>
              <w:rPr>
                <w:sz w:val="18"/>
                <w:szCs w:val="18"/>
              </w:rPr>
              <w:t>122,1</w:t>
            </w:r>
          </w:p>
        </w:tc>
        <w:tc>
          <w:tcPr>
            <w:tcW w:w="492" w:type="pct"/>
            <w:tcBorders>
              <w:top w:val="single" w:sz="12" w:space="0" w:color="auto"/>
              <w:left w:val="single" w:sz="6" w:space="0" w:color="auto"/>
              <w:bottom w:val="single" w:sz="12" w:space="0" w:color="auto"/>
              <w:right w:val="single" w:sz="6" w:space="0" w:color="auto"/>
            </w:tcBorders>
          </w:tcPr>
          <w:p w:rsidR="00F101C3" w:rsidRPr="00686D53" w:rsidRDefault="00F101C3" w:rsidP="000914C9">
            <w:pPr>
              <w:jc w:val="right"/>
              <w:rPr>
                <w:sz w:val="18"/>
                <w:szCs w:val="18"/>
              </w:rPr>
            </w:pPr>
            <w:r>
              <w:rPr>
                <w:sz w:val="18"/>
                <w:szCs w:val="18"/>
              </w:rPr>
              <w:t>-1 914</w:t>
            </w:r>
          </w:p>
        </w:tc>
        <w:tc>
          <w:tcPr>
            <w:tcW w:w="699" w:type="pct"/>
            <w:tcBorders>
              <w:top w:val="single" w:sz="12" w:space="0" w:color="auto"/>
              <w:left w:val="single" w:sz="6" w:space="0" w:color="auto"/>
              <w:bottom w:val="single" w:sz="12" w:space="0" w:color="auto"/>
              <w:right w:val="single" w:sz="12" w:space="0" w:color="auto"/>
            </w:tcBorders>
            <w:vAlign w:val="center"/>
          </w:tcPr>
          <w:p w:rsidR="00F101C3" w:rsidRPr="00686D53" w:rsidRDefault="00F101C3" w:rsidP="000914C9">
            <w:pPr>
              <w:jc w:val="right"/>
              <w:rPr>
                <w:sz w:val="18"/>
                <w:szCs w:val="18"/>
              </w:rPr>
            </w:pPr>
            <w:r>
              <w:rPr>
                <w:sz w:val="18"/>
                <w:szCs w:val="18"/>
              </w:rPr>
              <w:t>-74,3</w:t>
            </w:r>
          </w:p>
        </w:tc>
      </w:tr>
    </w:tbl>
    <w:p w:rsidR="00F101C3" w:rsidRPr="00031144" w:rsidRDefault="00F101C3" w:rsidP="00F101C3">
      <w:pPr>
        <w:pStyle w:val="a7"/>
        <w:rPr>
          <w:sz w:val="6"/>
          <w:szCs w:val="6"/>
        </w:rPr>
      </w:pPr>
    </w:p>
    <w:p w:rsidR="00F101C3" w:rsidRPr="0032002E" w:rsidRDefault="00F101C3" w:rsidP="00F101C3">
      <w:pPr>
        <w:pStyle w:val="a7"/>
      </w:pPr>
      <w:r w:rsidRPr="0032002E">
        <w:tab/>
      </w:r>
      <w:r>
        <w:t xml:space="preserve">4. </w:t>
      </w:r>
      <w:r w:rsidRPr="0032002E">
        <w:t xml:space="preserve">В соответствии с Методическими рекомендациями о нормах расхода топлива и смазочных материалов на автомобильном транспорте, </w:t>
      </w:r>
      <w:r w:rsidRPr="00974A2C">
        <w:t>утвержденными распоряжением Минтранса Российской Федерации от 14.03.2008 №</w:t>
      </w:r>
      <w:r w:rsidR="00121C84">
        <w:t> </w:t>
      </w:r>
      <w:r w:rsidRPr="00974A2C">
        <w:t>АМ-23-р, приказами руководителя Учреждения утверждены</w:t>
      </w:r>
      <w:r w:rsidRPr="0032002E">
        <w:t xml:space="preserve"> нормы расхода (списания) ГСМ на каждый вид транспортного средства:</w:t>
      </w:r>
    </w:p>
    <w:p w:rsidR="00F101C3" w:rsidRPr="00C27179" w:rsidRDefault="00F101C3" w:rsidP="00F101C3">
      <w:pPr>
        <w:pStyle w:val="ConsPlusNormal"/>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A21A4">
        <w:rPr>
          <w:rFonts w:ascii="Times New Roman" w:hAnsi="Times New Roman" w:cs="Times New Roman"/>
          <w:sz w:val="28"/>
          <w:szCs w:val="28"/>
        </w:rPr>
        <w:t>на</w:t>
      </w:r>
      <w:r>
        <w:rPr>
          <w:rFonts w:ascii="Times New Roman" w:hAnsi="Times New Roman" w:cs="Times New Roman"/>
          <w:sz w:val="28"/>
          <w:szCs w:val="28"/>
        </w:rPr>
        <w:t xml:space="preserve"> 2016 год</w:t>
      </w:r>
      <w:r w:rsidR="000A21A4">
        <w:rPr>
          <w:rFonts w:ascii="Times New Roman" w:hAnsi="Times New Roman" w:cs="Times New Roman"/>
          <w:sz w:val="28"/>
          <w:szCs w:val="28"/>
        </w:rPr>
        <w:t xml:space="preserve"> приказ</w:t>
      </w:r>
      <w:r>
        <w:rPr>
          <w:rFonts w:ascii="Times New Roman" w:hAnsi="Times New Roman" w:cs="Times New Roman"/>
          <w:sz w:val="28"/>
          <w:szCs w:val="28"/>
        </w:rPr>
        <w:t xml:space="preserve"> от 10.10.2016</w:t>
      </w:r>
      <w:r w:rsidRPr="00C27179">
        <w:rPr>
          <w:rFonts w:ascii="Times New Roman" w:hAnsi="Times New Roman" w:cs="Times New Roman"/>
          <w:sz w:val="28"/>
          <w:szCs w:val="28"/>
        </w:rPr>
        <w:t xml:space="preserve"> №</w:t>
      </w:r>
      <w:r>
        <w:rPr>
          <w:sz w:val="28"/>
          <w:szCs w:val="28"/>
          <w:lang w:eastAsia="ru-RU"/>
        </w:rPr>
        <w:t> </w:t>
      </w:r>
      <w:r>
        <w:rPr>
          <w:rFonts w:ascii="Times New Roman" w:hAnsi="Times New Roman" w:cs="Times New Roman"/>
          <w:sz w:val="28"/>
          <w:szCs w:val="28"/>
        </w:rPr>
        <w:t xml:space="preserve">37 (на </w:t>
      </w:r>
      <w:r w:rsidRPr="00C27179">
        <w:rPr>
          <w:rFonts w:ascii="Times New Roman" w:hAnsi="Times New Roman" w:cs="Times New Roman"/>
          <w:sz w:val="28"/>
          <w:szCs w:val="28"/>
        </w:rPr>
        <w:t>зимний период</w:t>
      </w:r>
      <w:r>
        <w:rPr>
          <w:rFonts w:ascii="Times New Roman" w:hAnsi="Times New Roman" w:cs="Times New Roman"/>
          <w:sz w:val="28"/>
          <w:szCs w:val="28"/>
        </w:rPr>
        <w:t>)</w:t>
      </w:r>
      <w:r w:rsidRPr="00C27179">
        <w:rPr>
          <w:rFonts w:ascii="Times New Roman" w:hAnsi="Times New Roman" w:cs="Times New Roman"/>
          <w:sz w:val="28"/>
          <w:szCs w:val="28"/>
        </w:rPr>
        <w:t>;</w:t>
      </w:r>
    </w:p>
    <w:p w:rsidR="00F101C3" w:rsidRDefault="00F101C3" w:rsidP="00F101C3">
      <w:pPr>
        <w:pStyle w:val="ConsPlusNormal"/>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A21A4">
        <w:rPr>
          <w:rFonts w:ascii="Times New Roman" w:hAnsi="Times New Roman" w:cs="Times New Roman"/>
          <w:sz w:val="28"/>
          <w:szCs w:val="28"/>
        </w:rPr>
        <w:t>на</w:t>
      </w:r>
      <w:r>
        <w:rPr>
          <w:rFonts w:ascii="Times New Roman" w:hAnsi="Times New Roman" w:cs="Times New Roman"/>
          <w:sz w:val="28"/>
          <w:szCs w:val="28"/>
        </w:rPr>
        <w:t xml:space="preserve"> 2017 год</w:t>
      </w:r>
      <w:r w:rsidR="000A21A4">
        <w:rPr>
          <w:rFonts w:ascii="Times New Roman" w:hAnsi="Times New Roman" w:cs="Times New Roman"/>
          <w:sz w:val="28"/>
          <w:szCs w:val="28"/>
        </w:rPr>
        <w:t xml:space="preserve"> приказ</w:t>
      </w:r>
      <w:r>
        <w:rPr>
          <w:rFonts w:ascii="Times New Roman" w:hAnsi="Times New Roman" w:cs="Times New Roman"/>
          <w:sz w:val="28"/>
          <w:szCs w:val="28"/>
        </w:rPr>
        <w:t xml:space="preserve"> от 10.04.2017</w:t>
      </w:r>
      <w:r w:rsidRPr="00C27179">
        <w:rPr>
          <w:rFonts w:ascii="Times New Roman" w:hAnsi="Times New Roman" w:cs="Times New Roman"/>
          <w:sz w:val="28"/>
          <w:szCs w:val="28"/>
        </w:rPr>
        <w:t xml:space="preserve"> №</w:t>
      </w:r>
      <w:r>
        <w:rPr>
          <w:sz w:val="28"/>
          <w:szCs w:val="28"/>
          <w:lang w:eastAsia="ru-RU"/>
        </w:rPr>
        <w:t> </w:t>
      </w:r>
      <w:proofErr w:type="spellStart"/>
      <w:r>
        <w:rPr>
          <w:rFonts w:ascii="Times New Roman" w:hAnsi="Times New Roman" w:cs="Times New Roman"/>
          <w:sz w:val="28"/>
          <w:szCs w:val="28"/>
        </w:rPr>
        <w:t>Вр</w:t>
      </w:r>
      <w:proofErr w:type="spellEnd"/>
      <w:r>
        <w:rPr>
          <w:rFonts w:ascii="Times New Roman" w:hAnsi="Times New Roman" w:cs="Times New Roman"/>
          <w:sz w:val="28"/>
          <w:szCs w:val="28"/>
        </w:rPr>
        <w:t>. 9</w:t>
      </w:r>
      <w:r w:rsidRPr="00C27179">
        <w:rPr>
          <w:rFonts w:ascii="Times New Roman" w:hAnsi="Times New Roman" w:cs="Times New Roman"/>
          <w:sz w:val="28"/>
          <w:szCs w:val="28"/>
        </w:rPr>
        <w:t xml:space="preserve"> (на летний период</w:t>
      </w:r>
      <w:r>
        <w:rPr>
          <w:rFonts w:ascii="Times New Roman" w:hAnsi="Times New Roman" w:cs="Times New Roman"/>
          <w:sz w:val="28"/>
          <w:szCs w:val="28"/>
        </w:rPr>
        <w:t xml:space="preserve">), </w:t>
      </w:r>
      <w:r w:rsidR="00C3598F">
        <w:rPr>
          <w:rFonts w:ascii="Times New Roman" w:hAnsi="Times New Roman" w:cs="Times New Roman"/>
          <w:sz w:val="28"/>
          <w:szCs w:val="28"/>
        </w:rPr>
        <w:t xml:space="preserve">               </w:t>
      </w:r>
      <w:r>
        <w:rPr>
          <w:rFonts w:ascii="Times New Roman" w:hAnsi="Times New Roman" w:cs="Times New Roman"/>
          <w:sz w:val="28"/>
          <w:szCs w:val="28"/>
        </w:rPr>
        <w:t>от 30</w:t>
      </w:r>
      <w:r w:rsidRPr="00C27179">
        <w:rPr>
          <w:rFonts w:ascii="Times New Roman" w:hAnsi="Times New Roman" w:cs="Times New Roman"/>
          <w:sz w:val="28"/>
          <w:szCs w:val="28"/>
        </w:rPr>
        <w:t>.10.</w:t>
      </w:r>
      <w:r>
        <w:rPr>
          <w:rFonts w:ascii="Times New Roman" w:hAnsi="Times New Roman" w:cs="Times New Roman"/>
          <w:sz w:val="28"/>
          <w:szCs w:val="28"/>
        </w:rPr>
        <w:t>2017</w:t>
      </w:r>
      <w:r w:rsidRPr="00800226">
        <w:rPr>
          <w:rFonts w:ascii="Times New Roman" w:hAnsi="Times New Roman" w:cs="Times New Roman"/>
          <w:sz w:val="28"/>
          <w:szCs w:val="28"/>
        </w:rPr>
        <w:t xml:space="preserve"> №</w:t>
      </w:r>
      <w:r>
        <w:rPr>
          <w:sz w:val="28"/>
          <w:szCs w:val="28"/>
          <w:lang w:eastAsia="ru-RU"/>
        </w:rPr>
        <w:t> </w:t>
      </w:r>
      <w:r>
        <w:rPr>
          <w:rFonts w:ascii="Times New Roman" w:hAnsi="Times New Roman" w:cs="Times New Roman"/>
          <w:sz w:val="28"/>
          <w:szCs w:val="28"/>
        </w:rPr>
        <w:t>36</w:t>
      </w:r>
      <w:r w:rsidRPr="00C27179">
        <w:rPr>
          <w:rFonts w:ascii="Times New Roman" w:hAnsi="Times New Roman" w:cs="Times New Roman"/>
          <w:sz w:val="28"/>
          <w:szCs w:val="28"/>
        </w:rPr>
        <w:t xml:space="preserve"> (на зимний период</w:t>
      </w:r>
      <w:r>
        <w:rPr>
          <w:rFonts w:ascii="Times New Roman" w:hAnsi="Times New Roman" w:cs="Times New Roman"/>
          <w:sz w:val="28"/>
          <w:szCs w:val="28"/>
        </w:rPr>
        <w:t>):</w:t>
      </w:r>
    </w:p>
    <w:p w:rsidR="00984B26" w:rsidRPr="00984B26" w:rsidRDefault="00984B26" w:rsidP="00F101C3">
      <w:pPr>
        <w:pStyle w:val="ConsPlusNormal"/>
        <w:jc w:val="both"/>
        <w:rPr>
          <w:rFonts w:ascii="Times New Roman" w:hAnsi="Times New Roman" w:cs="Times New Roman"/>
          <w:sz w:val="6"/>
          <w:szCs w:val="6"/>
        </w:rPr>
      </w:pPr>
    </w:p>
    <w:p w:rsidR="00F101C3" w:rsidRPr="00662BA0" w:rsidRDefault="00F101C3" w:rsidP="00F101C3">
      <w:pPr>
        <w:pStyle w:val="a7"/>
        <w:jc w:val="right"/>
        <w:rPr>
          <w:sz w:val="18"/>
          <w:szCs w:val="18"/>
        </w:rPr>
      </w:pPr>
      <w:r w:rsidRPr="00D1627E">
        <w:rPr>
          <w:sz w:val="18"/>
          <w:szCs w:val="18"/>
        </w:rPr>
        <w:t>Таблица №</w:t>
      </w:r>
      <w:r w:rsidR="00BA26E5">
        <w:rPr>
          <w:sz w:val="18"/>
          <w:szCs w:val="18"/>
        </w:rPr>
        <w:t>22</w:t>
      </w:r>
    </w:p>
    <w:tbl>
      <w:tblPr>
        <w:tblW w:w="4947"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534"/>
        <w:gridCol w:w="1270"/>
        <w:gridCol w:w="1856"/>
        <w:gridCol w:w="1600"/>
        <w:gridCol w:w="1882"/>
      </w:tblGrid>
      <w:tr w:rsidR="00F101C3" w:rsidRPr="00662BA0" w:rsidTr="00B100D4">
        <w:trPr>
          <w:tblHeader/>
        </w:trPr>
        <w:tc>
          <w:tcPr>
            <w:tcW w:w="1742" w:type="pct"/>
            <w:vMerge w:val="restart"/>
            <w:tcBorders>
              <w:top w:val="single" w:sz="12" w:space="0" w:color="auto"/>
              <w:bottom w:val="single" w:sz="6" w:space="0" w:color="auto"/>
            </w:tcBorders>
          </w:tcPr>
          <w:p w:rsidR="00F101C3" w:rsidRPr="00662BA0" w:rsidRDefault="00F101C3" w:rsidP="000914C9">
            <w:pPr>
              <w:jc w:val="center"/>
              <w:rPr>
                <w:rFonts w:cs="Calibri"/>
                <w:sz w:val="18"/>
                <w:szCs w:val="18"/>
              </w:rPr>
            </w:pPr>
            <w:r w:rsidRPr="00662BA0">
              <w:rPr>
                <w:rFonts w:cs="Calibri"/>
                <w:sz w:val="18"/>
                <w:szCs w:val="18"/>
              </w:rPr>
              <w:t xml:space="preserve">Модель, марка, </w:t>
            </w:r>
          </w:p>
          <w:p w:rsidR="00F101C3" w:rsidRPr="00662BA0" w:rsidRDefault="00F101C3" w:rsidP="000914C9">
            <w:pPr>
              <w:jc w:val="center"/>
              <w:rPr>
                <w:rFonts w:cs="Calibri"/>
                <w:sz w:val="18"/>
                <w:szCs w:val="18"/>
              </w:rPr>
            </w:pPr>
            <w:r w:rsidRPr="00662BA0">
              <w:rPr>
                <w:rFonts w:cs="Calibri"/>
                <w:sz w:val="18"/>
                <w:szCs w:val="18"/>
              </w:rPr>
              <w:t>гос. номер автомобиля</w:t>
            </w:r>
          </w:p>
        </w:tc>
        <w:tc>
          <w:tcPr>
            <w:tcW w:w="626" w:type="pct"/>
            <w:vMerge w:val="restart"/>
            <w:tcBorders>
              <w:top w:val="single" w:sz="12" w:space="0" w:color="auto"/>
              <w:bottom w:val="single" w:sz="6" w:space="0" w:color="auto"/>
            </w:tcBorders>
          </w:tcPr>
          <w:p w:rsidR="00F101C3" w:rsidRPr="00662BA0" w:rsidRDefault="00F101C3" w:rsidP="000914C9">
            <w:pPr>
              <w:jc w:val="center"/>
              <w:rPr>
                <w:rFonts w:cs="Calibri"/>
                <w:sz w:val="18"/>
                <w:szCs w:val="18"/>
              </w:rPr>
            </w:pPr>
            <w:r w:rsidRPr="00662BA0">
              <w:rPr>
                <w:rFonts w:cs="Calibri"/>
                <w:sz w:val="18"/>
                <w:szCs w:val="18"/>
              </w:rPr>
              <w:t>Марка топлив</w:t>
            </w:r>
            <w:r w:rsidR="00284C0B">
              <w:rPr>
                <w:rFonts w:cs="Calibri"/>
                <w:sz w:val="18"/>
                <w:szCs w:val="18"/>
              </w:rPr>
              <w:t>а</w:t>
            </w:r>
          </w:p>
        </w:tc>
        <w:tc>
          <w:tcPr>
            <w:tcW w:w="2632" w:type="pct"/>
            <w:gridSpan w:val="3"/>
            <w:tcBorders>
              <w:top w:val="single" w:sz="12" w:space="0" w:color="auto"/>
              <w:bottom w:val="single" w:sz="6" w:space="0" w:color="auto"/>
            </w:tcBorders>
          </w:tcPr>
          <w:p w:rsidR="00F101C3" w:rsidRPr="00662BA0" w:rsidRDefault="00F101C3" w:rsidP="000914C9">
            <w:pPr>
              <w:jc w:val="center"/>
              <w:rPr>
                <w:rFonts w:cs="Calibri"/>
                <w:sz w:val="18"/>
                <w:szCs w:val="18"/>
              </w:rPr>
            </w:pPr>
            <w:r w:rsidRPr="00662BA0">
              <w:rPr>
                <w:rFonts w:cs="Calibri"/>
                <w:sz w:val="18"/>
                <w:szCs w:val="18"/>
              </w:rPr>
              <w:t xml:space="preserve">Норма расхода топлив (л) на 100 км </w:t>
            </w:r>
          </w:p>
        </w:tc>
      </w:tr>
      <w:tr w:rsidR="00F101C3" w:rsidRPr="00662BA0" w:rsidTr="00B100D4">
        <w:trPr>
          <w:trHeight w:val="220"/>
          <w:tblHeader/>
        </w:trPr>
        <w:tc>
          <w:tcPr>
            <w:tcW w:w="1742" w:type="pct"/>
            <w:vMerge/>
            <w:tcBorders>
              <w:top w:val="single" w:sz="6" w:space="0" w:color="auto"/>
              <w:bottom w:val="single" w:sz="12" w:space="0" w:color="auto"/>
            </w:tcBorders>
            <w:vAlign w:val="center"/>
          </w:tcPr>
          <w:p w:rsidR="00F101C3" w:rsidRPr="00662BA0" w:rsidRDefault="00F101C3" w:rsidP="000914C9">
            <w:pPr>
              <w:rPr>
                <w:rFonts w:cs="Calibri"/>
                <w:sz w:val="18"/>
                <w:szCs w:val="18"/>
              </w:rPr>
            </w:pPr>
          </w:p>
        </w:tc>
        <w:tc>
          <w:tcPr>
            <w:tcW w:w="626" w:type="pct"/>
            <w:vMerge/>
            <w:tcBorders>
              <w:top w:val="single" w:sz="6" w:space="0" w:color="auto"/>
              <w:bottom w:val="single" w:sz="12" w:space="0" w:color="auto"/>
            </w:tcBorders>
            <w:vAlign w:val="center"/>
          </w:tcPr>
          <w:p w:rsidR="00F101C3" w:rsidRPr="00662BA0" w:rsidRDefault="00F101C3" w:rsidP="000914C9">
            <w:pPr>
              <w:rPr>
                <w:rFonts w:cs="Calibri"/>
                <w:sz w:val="18"/>
                <w:szCs w:val="18"/>
              </w:rPr>
            </w:pPr>
          </w:p>
        </w:tc>
        <w:tc>
          <w:tcPr>
            <w:tcW w:w="915" w:type="pct"/>
            <w:tcBorders>
              <w:top w:val="single" w:sz="6" w:space="0" w:color="auto"/>
              <w:bottom w:val="single" w:sz="12" w:space="0" w:color="auto"/>
            </w:tcBorders>
          </w:tcPr>
          <w:p w:rsidR="00F101C3" w:rsidRPr="00662BA0" w:rsidRDefault="00F101C3" w:rsidP="000A21A4">
            <w:pPr>
              <w:jc w:val="center"/>
              <w:rPr>
                <w:rFonts w:cs="Calibri"/>
                <w:sz w:val="18"/>
                <w:szCs w:val="18"/>
              </w:rPr>
            </w:pPr>
            <w:r>
              <w:rPr>
                <w:rFonts w:cs="Calibri"/>
                <w:sz w:val="18"/>
                <w:szCs w:val="18"/>
              </w:rPr>
              <w:t>Норма для двигателей спец</w:t>
            </w:r>
            <w:r w:rsidR="000A21A4">
              <w:rPr>
                <w:rFonts w:cs="Calibri"/>
                <w:sz w:val="18"/>
                <w:szCs w:val="18"/>
              </w:rPr>
              <w:t xml:space="preserve">. </w:t>
            </w:r>
            <w:r>
              <w:rPr>
                <w:rFonts w:cs="Calibri"/>
                <w:sz w:val="18"/>
                <w:szCs w:val="18"/>
              </w:rPr>
              <w:t>оборудования</w:t>
            </w:r>
          </w:p>
        </w:tc>
        <w:tc>
          <w:tcPr>
            <w:tcW w:w="789" w:type="pct"/>
            <w:tcBorders>
              <w:top w:val="single" w:sz="6" w:space="0" w:color="auto"/>
              <w:bottom w:val="single" w:sz="12" w:space="0" w:color="auto"/>
            </w:tcBorders>
          </w:tcPr>
          <w:p w:rsidR="00F101C3" w:rsidRPr="00662BA0" w:rsidRDefault="00F101C3" w:rsidP="000914C9">
            <w:pPr>
              <w:jc w:val="center"/>
              <w:rPr>
                <w:rFonts w:cs="Calibri"/>
                <w:sz w:val="18"/>
                <w:szCs w:val="18"/>
              </w:rPr>
            </w:pPr>
            <w:r w:rsidRPr="00662BA0">
              <w:rPr>
                <w:rFonts w:cs="Calibri"/>
                <w:sz w:val="18"/>
                <w:szCs w:val="18"/>
              </w:rPr>
              <w:t>Летняя норма</w:t>
            </w:r>
          </w:p>
          <w:p w:rsidR="00F101C3" w:rsidRPr="00662BA0" w:rsidRDefault="00F101C3" w:rsidP="000914C9">
            <w:pPr>
              <w:jc w:val="center"/>
              <w:rPr>
                <w:rFonts w:cs="Calibri"/>
                <w:sz w:val="18"/>
                <w:szCs w:val="18"/>
              </w:rPr>
            </w:pPr>
            <w:r w:rsidRPr="00662BA0">
              <w:rPr>
                <w:rFonts w:cs="Calibri"/>
                <w:sz w:val="18"/>
                <w:szCs w:val="18"/>
              </w:rPr>
              <w:t>15.04</w:t>
            </w:r>
            <w:r>
              <w:rPr>
                <w:rFonts w:cs="Calibri"/>
                <w:sz w:val="18"/>
                <w:szCs w:val="18"/>
              </w:rPr>
              <w:t>.</w:t>
            </w:r>
            <w:r w:rsidR="000A21A4">
              <w:rPr>
                <w:rFonts w:cs="Calibri"/>
                <w:sz w:val="18"/>
                <w:szCs w:val="18"/>
              </w:rPr>
              <w:t>2017</w:t>
            </w:r>
            <w:r w:rsidRPr="00662BA0">
              <w:rPr>
                <w:rFonts w:cs="Calibri"/>
                <w:sz w:val="18"/>
                <w:szCs w:val="18"/>
              </w:rPr>
              <w:t>-01.11</w:t>
            </w:r>
            <w:r w:rsidR="000A21A4">
              <w:rPr>
                <w:rFonts w:cs="Calibri"/>
                <w:sz w:val="18"/>
                <w:szCs w:val="18"/>
              </w:rPr>
              <w:t>.2017</w:t>
            </w:r>
          </w:p>
        </w:tc>
        <w:tc>
          <w:tcPr>
            <w:tcW w:w="928" w:type="pct"/>
            <w:tcBorders>
              <w:top w:val="single" w:sz="6" w:space="0" w:color="auto"/>
              <w:bottom w:val="single" w:sz="12" w:space="0" w:color="auto"/>
            </w:tcBorders>
          </w:tcPr>
          <w:p w:rsidR="00F101C3" w:rsidRPr="00662BA0" w:rsidRDefault="00F101C3" w:rsidP="000914C9">
            <w:pPr>
              <w:jc w:val="center"/>
              <w:rPr>
                <w:rFonts w:cs="Calibri"/>
                <w:sz w:val="18"/>
                <w:szCs w:val="18"/>
              </w:rPr>
            </w:pPr>
            <w:r w:rsidRPr="00662BA0">
              <w:rPr>
                <w:rFonts w:cs="Calibri"/>
                <w:sz w:val="18"/>
                <w:szCs w:val="18"/>
              </w:rPr>
              <w:t>Зимняя норма</w:t>
            </w:r>
          </w:p>
          <w:p w:rsidR="00F101C3" w:rsidRPr="00662BA0" w:rsidRDefault="00F101C3" w:rsidP="000914C9">
            <w:pPr>
              <w:jc w:val="center"/>
              <w:rPr>
                <w:rFonts w:cs="Calibri"/>
                <w:sz w:val="18"/>
                <w:szCs w:val="18"/>
              </w:rPr>
            </w:pPr>
            <w:r w:rsidRPr="00662BA0">
              <w:rPr>
                <w:rFonts w:cs="Calibri"/>
                <w:sz w:val="18"/>
                <w:szCs w:val="18"/>
              </w:rPr>
              <w:t>01.11</w:t>
            </w:r>
            <w:r w:rsidR="000A21A4">
              <w:rPr>
                <w:rFonts w:cs="Calibri"/>
                <w:sz w:val="18"/>
                <w:szCs w:val="18"/>
              </w:rPr>
              <w:t>.2017</w:t>
            </w:r>
            <w:r w:rsidRPr="00662BA0">
              <w:rPr>
                <w:rFonts w:cs="Calibri"/>
                <w:sz w:val="18"/>
                <w:szCs w:val="18"/>
              </w:rPr>
              <w:t>-15.04</w:t>
            </w:r>
            <w:r w:rsidR="000A21A4">
              <w:rPr>
                <w:rFonts w:cs="Calibri"/>
                <w:sz w:val="18"/>
                <w:szCs w:val="18"/>
              </w:rPr>
              <w:t>.2017</w:t>
            </w:r>
          </w:p>
        </w:tc>
      </w:tr>
      <w:tr w:rsidR="00F101C3" w:rsidRPr="00662BA0" w:rsidTr="00B100D4">
        <w:tc>
          <w:tcPr>
            <w:tcW w:w="1742" w:type="pct"/>
            <w:tcBorders>
              <w:top w:val="single" w:sz="12" w:space="0" w:color="auto"/>
              <w:bottom w:val="single" w:sz="6" w:space="0" w:color="auto"/>
            </w:tcBorders>
            <w:vAlign w:val="center"/>
          </w:tcPr>
          <w:p w:rsidR="00F101C3" w:rsidRPr="00662BA0" w:rsidRDefault="00F101C3" w:rsidP="000A21A4">
            <w:pPr>
              <w:rPr>
                <w:rFonts w:cs="Calibri"/>
                <w:sz w:val="18"/>
                <w:szCs w:val="18"/>
              </w:rPr>
            </w:pPr>
            <w:r>
              <w:rPr>
                <w:rFonts w:cs="Calibri"/>
                <w:sz w:val="18"/>
                <w:szCs w:val="18"/>
              </w:rPr>
              <w:t xml:space="preserve">Автомобиль </w:t>
            </w:r>
            <w:r w:rsidRPr="00EE676D">
              <w:rPr>
                <w:rFonts w:cs="Calibri"/>
                <w:sz w:val="18"/>
                <w:szCs w:val="18"/>
              </w:rPr>
              <w:t>ГАЗ 33021</w:t>
            </w:r>
            <w:r w:rsidR="000A21A4">
              <w:rPr>
                <w:rFonts w:cs="Calibri"/>
                <w:sz w:val="18"/>
                <w:szCs w:val="18"/>
              </w:rPr>
              <w:t xml:space="preserve"> № </w:t>
            </w:r>
            <w:r>
              <w:rPr>
                <w:sz w:val="18"/>
                <w:szCs w:val="18"/>
              </w:rPr>
              <w:t>А103ЕМ74</w:t>
            </w:r>
          </w:p>
        </w:tc>
        <w:tc>
          <w:tcPr>
            <w:tcW w:w="626" w:type="pct"/>
            <w:tcBorders>
              <w:top w:val="single" w:sz="12" w:space="0" w:color="auto"/>
              <w:bottom w:val="single" w:sz="6" w:space="0" w:color="auto"/>
            </w:tcBorders>
            <w:vAlign w:val="center"/>
          </w:tcPr>
          <w:p w:rsidR="00F101C3" w:rsidRPr="00662BA0" w:rsidRDefault="00F101C3" w:rsidP="000914C9">
            <w:pPr>
              <w:jc w:val="center"/>
              <w:rPr>
                <w:rFonts w:cs="Calibri"/>
                <w:sz w:val="18"/>
                <w:szCs w:val="18"/>
              </w:rPr>
            </w:pPr>
            <w:r w:rsidRPr="00662BA0">
              <w:rPr>
                <w:rFonts w:cs="Calibri"/>
                <w:sz w:val="18"/>
                <w:szCs w:val="18"/>
              </w:rPr>
              <w:t>Аи-92</w:t>
            </w:r>
          </w:p>
        </w:tc>
        <w:tc>
          <w:tcPr>
            <w:tcW w:w="915" w:type="pct"/>
            <w:tcBorders>
              <w:top w:val="single" w:sz="12" w:space="0" w:color="auto"/>
              <w:bottom w:val="single" w:sz="6" w:space="0" w:color="auto"/>
            </w:tcBorders>
            <w:vAlign w:val="center"/>
          </w:tcPr>
          <w:p w:rsidR="00F101C3" w:rsidRPr="00662BA0" w:rsidRDefault="00F101C3" w:rsidP="000914C9">
            <w:pPr>
              <w:jc w:val="center"/>
              <w:rPr>
                <w:rFonts w:cs="Calibri"/>
                <w:sz w:val="18"/>
                <w:szCs w:val="18"/>
              </w:rPr>
            </w:pPr>
          </w:p>
        </w:tc>
        <w:tc>
          <w:tcPr>
            <w:tcW w:w="789" w:type="pct"/>
            <w:tcBorders>
              <w:top w:val="single" w:sz="12" w:space="0" w:color="auto"/>
              <w:bottom w:val="single" w:sz="6" w:space="0" w:color="auto"/>
            </w:tcBorders>
            <w:vAlign w:val="center"/>
          </w:tcPr>
          <w:p w:rsidR="00F101C3" w:rsidRPr="00662BA0" w:rsidRDefault="00F101C3" w:rsidP="000914C9">
            <w:pPr>
              <w:jc w:val="center"/>
              <w:rPr>
                <w:rFonts w:cs="Calibri"/>
                <w:sz w:val="18"/>
                <w:szCs w:val="18"/>
              </w:rPr>
            </w:pPr>
            <w:r>
              <w:rPr>
                <w:rFonts w:cs="Calibri"/>
                <w:sz w:val="18"/>
                <w:szCs w:val="18"/>
              </w:rPr>
              <w:t>18,8</w:t>
            </w:r>
            <w:r w:rsidRPr="00662BA0">
              <w:rPr>
                <w:rFonts w:cs="Calibri"/>
                <w:sz w:val="18"/>
                <w:szCs w:val="18"/>
              </w:rPr>
              <w:t xml:space="preserve"> л/100 км</w:t>
            </w:r>
          </w:p>
        </w:tc>
        <w:tc>
          <w:tcPr>
            <w:tcW w:w="928" w:type="pct"/>
            <w:tcBorders>
              <w:top w:val="single" w:sz="12" w:space="0" w:color="auto"/>
              <w:bottom w:val="single" w:sz="6" w:space="0" w:color="auto"/>
            </w:tcBorders>
            <w:vAlign w:val="center"/>
          </w:tcPr>
          <w:p w:rsidR="00F101C3" w:rsidRPr="00662BA0" w:rsidRDefault="00F101C3" w:rsidP="000914C9">
            <w:pPr>
              <w:jc w:val="center"/>
              <w:rPr>
                <w:rFonts w:cs="Calibri"/>
                <w:sz w:val="18"/>
                <w:szCs w:val="18"/>
              </w:rPr>
            </w:pPr>
            <w:r>
              <w:rPr>
                <w:rFonts w:cs="Calibri"/>
                <w:sz w:val="18"/>
                <w:szCs w:val="18"/>
              </w:rPr>
              <w:t>20,4</w:t>
            </w:r>
            <w:r w:rsidRPr="00662BA0">
              <w:rPr>
                <w:rFonts w:cs="Calibri"/>
                <w:sz w:val="18"/>
                <w:szCs w:val="18"/>
              </w:rPr>
              <w:t xml:space="preserve"> л/100 км</w:t>
            </w:r>
          </w:p>
        </w:tc>
      </w:tr>
      <w:tr w:rsidR="00F101C3" w:rsidRPr="00662BA0" w:rsidTr="00B100D4">
        <w:tc>
          <w:tcPr>
            <w:tcW w:w="1742" w:type="pct"/>
            <w:tcBorders>
              <w:top w:val="single" w:sz="6" w:space="0" w:color="auto"/>
              <w:bottom w:val="single" w:sz="6" w:space="0" w:color="auto"/>
            </w:tcBorders>
            <w:vAlign w:val="center"/>
          </w:tcPr>
          <w:p w:rsidR="00F101C3" w:rsidRPr="00662BA0" w:rsidRDefault="00F101C3" w:rsidP="000A21A4">
            <w:pPr>
              <w:rPr>
                <w:rFonts w:cs="Calibri"/>
                <w:sz w:val="18"/>
                <w:szCs w:val="18"/>
              </w:rPr>
            </w:pPr>
            <w:r>
              <w:rPr>
                <w:rFonts w:cs="Calibri"/>
                <w:sz w:val="18"/>
                <w:szCs w:val="18"/>
              </w:rPr>
              <w:t>Автомобиль ВАЗ 2106</w:t>
            </w:r>
            <w:r>
              <w:rPr>
                <w:sz w:val="18"/>
                <w:szCs w:val="18"/>
              </w:rPr>
              <w:t xml:space="preserve"> № В565РВ74</w:t>
            </w:r>
          </w:p>
        </w:tc>
        <w:tc>
          <w:tcPr>
            <w:tcW w:w="626" w:type="pct"/>
            <w:tcBorders>
              <w:top w:val="single" w:sz="6" w:space="0" w:color="auto"/>
              <w:bottom w:val="single" w:sz="6" w:space="0" w:color="auto"/>
            </w:tcBorders>
            <w:vAlign w:val="center"/>
          </w:tcPr>
          <w:p w:rsidR="00F101C3" w:rsidRPr="00662BA0" w:rsidRDefault="00F101C3" w:rsidP="000914C9">
            <w:pPr>
              <w:jc w:val="center"/>
              <w:rPr>
                <w:rFonts w:cs="Calibri"/>
                <w:sz w:val="18"/>
                <w:szCs w:val="18"/>
              </w:rPr>
            </w:pPr>
            <w:r w:rsidRPr="00662BA0">
              <w:rPr>
                <w:rFonts w:cs="Calibri"/>
                <w:sz w:val="18"/>
                <w:szCs w:val="18"/>
              </w:rPr>
              <w:t>Аи-92</w:t>
            </w:r>
          </w:p>
        </w:tc>
        <w:tc>
          <w:tcPr>
            <w:tcW w:w="915" w:type="pct"/>
            <w:tcBorders>
              <w:top w:val="single" w:sz="6" w:space="0" w:color="auto"/>
              <w:bottom w:val="single" w:sz="6" w:space="0" w:color="auto"/>
            </w:tcBorders>
            <w:vAlign w:val="center"/>
          </w:tcPr>
          <w:p w:rsidR="00F101C3" w:rsidRPr="00662BA0" w:rsidRDefault="00F101C3" w:rsidP="000914C9">
            <w:pPr>
              <w:jc w:val="center"/>
              <w:rPr>
                <w:rFonts w:cs="Calibri"/>
                <w:sz w:val="18"/>
                <w:szCs w:val="18"/>
              </w:rPr>
            </w:pPr>
          </w:p>
        </w:tc>
        <w:tc>
          <w:tcPr>
            <w:tcW w:w="789" w:type="pct"/>
            <w:tcBorders>
              <w:top w:val="single" w:sz="6" w:space="0" w:color="auto"/>
              <w:bottom w:val="single" w:sz="6" w:space="0" w:color="auto"/>
            </w:tcBorders>
            <w:vAlign w:val="center"/>
          </w:tcPr>
          <w:p w:rsidR="00F101C3" w:rsidRPr="00662BA0" w:rsidRDefault="00F101C3" w:rsidP="000914C9">
            <w:pPr>
              <w:jc w:val="center"/>
              <w:rPr>
                <w:rFonts w:cs="Calibri"/>
                <w:sz w:val="18"/>
                <w:szCs w:val="18"/>
              </w:rPr>
            </w:pPr>
            <w:r>
              <w:rPr>
                <w:rFonts w:cs="Calibri"/>
                <w:sz w:val="18"/>
                <w:szCs w:val="18"/>
              </w:rPr>
              <w:t>9</w:t>
            </w:r>
            <w:r w:rsidRPr="00662BA0">
              <w:rPr>
                <w:rFonts w:cs="Calibri"/>
                <w:sz w:val="18"/>
                <w:szCs w:val="18"/>
              </w:rPr>
              <w:t xml:space="preserve"> л/100 км</w:t>
            </w:r>
          </w:p>
        </w:tc>
        <w:tc>
          <w:tcPr>
            <w:tcW w:w="928" w:type="pct"/>
            <w:tcBorders>
              <w:top w:val="single" w:sz="6" w:space="0" w:color="auto"/>
              <w:bottom w:val="single" w:sz="6" w:space="0" w:color="auto"/>
            </w:tcBorders>
            <w:vAlign w:val="center"/>
          </w:tcPr>
          <w:p w:rsidR="00F101C3" w:rsidRPr="00662BA0" w:rsidRDefault="00F101C3" w:rsidP="000914C9">
            <w:pPr>
              <w:jc w:val="center"/>
              <w:rPr>
                <w:rFonts w:cs="Calibri"/>
                <w:sz w:val="18"/>
                <w:szCs w:val="18"/>
              </w:rPr>
            </w:pPr>
            <w:r>
              <w:rPr>
                <w:rFonts w:cs="Calibri"/>
                <w:sz w:val="18"/>
                <w:szCs w:val="18"/>
              </w:rPr>
              <w:t>9</w:t>
            </w:r>
            <w:r w:rsidRPr="00662BA0">
              <w:rPr>
                <w:rFonts w:cs="Calibri"/>
                <w:sz w:val="18"/>
                <w:szCs w:val="18"/>
              </w:rPr>
              <w:t xml:space="preserve"> л/100 км</w:t>
            </w:r>
          </w:p>
        </w:tc>
      </w:tr>
      <w:tr w:rsidR="00F101C3" w:rsidRPr="00CD1E8E" w:rsidTr="00B100D4">
        <w:tc>
          <w:tcPr>
            <w:tcW w:w="1742" w:type="pct"/>
            <w:tcBorders>
              <w:top w:val="single" w:sz="6" w:space="0" w:color="auto"/>
              <w:bottom w:val="single" w:sz="6" w:space="0" w:color="auto"/>
            </w:tcBorders>
            <w:vAlign w:val="center"/>
          </w:tcPr>
          <w:p w:rsidR="00F101C3" w:rsidRPr="00E56095" w:rsidRDefault="00F101C3" w:rsidP="000914C9">
            <w:pPr>
              <w:rPr>
                <w:rFonts w:cs="Calibri"/>
                <w:sz w:val="18"/>
                <w:szCs w:val="18"/>
              </w:rPr>
            </w:pPr>
            <w:r>
              <w:rPr>
                <w:rFonts w:cs="Calibri"/>
                <w:sz w:val="18"/>
                <w:szCs w:val="18"/>
              </w:rPr>
              <w:t>«</w:t>
            </w:r>
            <w:proofErr w:type="spellStart"/>
            <w:r>
              <w:rPr>
                <w:rFonts w:cs="Calibri"/>
                <w:sz w:val="18"/>
                <w:szCs w:val="18"/>
              </w:rPr>
              <w:t>Еврофермер</w:t>
            </w:r>
            <w:proofErr w:type="spellEnd"/>
            <w:r>
              <w:rPr>
                <w:rFonts w:cs="Calibri"/>
                <w:sz w:val="18"/>
                <w:szCs w:val="18"/>
              </w:rPr>
              <w:t>» 2834</w:t>
            </w:r>
            <w:r w:rsidRPr="00E56095">
              <w:rPr>
                <w:rFonts w:cs="Calibri"/>
                <w:sz w:val="18"/>
                <w:szCs w:val="18"/>
              </w:rPr>
              <w:t xml:space="preserve"> </w:t>
            </w:r>
            <w:r>
              <w:rPr>
                <w:rFonts w:cs="Calibri"/>
                <w:sz w:val="18"/>
                <w:szCs w:val="18"/>
                <w:lang w:val="en-US"/>
              </w:rPr>
              <w:t>D</w:t>
            </w:r>
            <w:r>
              <w:rPr>
                <w:rFonts w:cs="Calibri"/>
                <w:sz w:val="18"/>
                <w:szCs w:val="18"/>
              </w:rPr>
              <w:t>К (бортовая платформа с воротами) №Е494СМ174</w:t>
            </w:r>
          </w:p>
        </w:tc>
        <w:tc>
          <w:tcPr>
            <w:tcW w:w="626" w:type="pct"/>
            <w:tcBorders>
              <w:top w:val="single" w:sz="6" w:space="0" w:color="auto"/>
              <w:bottom w:val="single" w:sz="6" w:space="0" w:color="auto"/>
            </w:tcBorders>
            <w:vAlign w:val="center"/>
          </w:tcPr>
          <w:p w:rsidR="00F101C3" w:rsidRPr="00CD1E8E" w:rsidRDefault="00F101C3" w:rsidP="000914C9">
            <w:pPr>
              <w:jc w:val="center"/>
              <w:rPr>
                <w:rFonts w:cs="Calibri"/>
                <w:sz w:val="18"/>
                <w:szCs w:val="18"/>
              </w:rPr>
            </w:pPr>
            <w:r>
              <w:rPr>
                <w:rFonts w:cs="Calibri"/>
                <w:sz w:val="18"/>
                <w:szCs w:val="18"/>
              </w:rPr>
              <w:t>Аи-92</w:t>
            </w:r>
          </w:p>
        </w:tc>
        <w:tc>
          <w:tcPr>
            <w:tcW w:w="915" w:type="pct"/>
            <w:tcBorders>
              <w:top w:val="single" w:sz="6" w:space="0" w:color="auto"/>
              <w:bottom w:val="single" w:sz="6" w:space="0" w:color="auto"/>
            </w:tcBorders>
            <w:vAlign w:val="center"/>
          </w:tcPr>
          <w:p w:rsidR="00F101C3" w:rsidRPr="00CD1E8E" w:rsidRDefault="00F101C3" w:rsidP="000914C9">
            <w:pPr>
              <w:jc w:val="center"/>
              <w:rPr>
                <w:rFonts w:cs="Calibri"/>
                <w:sz w:val="18"/>
                <w:szCs w:val="18"/>
              </w:rPr>
            </w:pPr>
          </w:p>
        </w:tc>
        <w:tc>
          <w:tcPr>
            <w:tcW w:w="789" w:type="pct"/>
            <w:tcBorders>
              <w:top w:val="single" w:sz="6" w:space="0" w:color="auto"/>
              <w:bottom w:val="single" w:sz="6" w:space="0" w:color="auto"/>
            </w:tcBorders>
            <w:vAlign w:val="center"/>
          </w:tcPr>
          <w:p w:rsidR="00F101C3" w:rsidRPr="00CD1E8E" w:rsidRDefault="00F101C3" w:rsidP="000914C9">
            <w:pPr>
              <w:jc w:val="center"/>
              <w:rPr>
                <w:rFonts w:cs="Calibri"/>
                <w:sz w:val="18"/>
                <w:szCs w:val="18"/>
              </w:rPr>
            </w:pPr>
            <w:r>
              <w:rPr>
                <w:rFonts w:cs="Calibri"/>
                <w:sz w:val="18"/>
                <w:szCs w:val="18"/>
              </w:rPr>
              <w:t>16,7</w:t>
            </w:r>
            <w:r w:rsidRPr="00CD1E8E">
              <w:rPr>
                <w:rFonts w:cs="Calibri"/>
                <w:sz w:val="18"/>
                <w:szCs w:val="18"/>
              </w:rPr>
              <w:t xml:space="preserve"> л/100 км</w:t>
            </w:r>
          </w:p>
        </w:tc>
        <w:tc>
          <w:tcPr>
            <w:tcW w:w="928" w:type="pct"/>
            <w:tcBorders>
              <w:top w:val="single" w:sz="6" w:space="0" w:color="auto"/>
              <w:bottom w:val="single" w:sz="6" w:space="0" w:color="auto"/>
            </w:tcBorders>
            <w:vAlign w:val="center"/>
          </w:tcPr>
          <w:p w:rsidR="00F101C3" w:rsidRPr="00CD1E8E" w:rsidRDefault="00F101C3" w:rsidP="000914C9">
            <w:pPr>
              <w:jc w:val="center"/>
              <w:rPr>
                <w:rFonts w:cs="Calibri"/>
                <w:sz w:val="18"/>
                <w:szCs w:val="18"/>
              </w:rPr>
            </w:pPr>
            <w:r>
              <w:rPr>
                <w:rFonts w:cs="Calibri"/>
                <w:sz w:val="18"/>
                <w:szCs w:val="18"/>
              </w:rPr>
              <w:t>18,4</w:t>
            </w:r>
            <w:r w:rsidRPr="00CD1E8E">
              <w:rPr>
                <w:rFonts w:cs="Calibri"/>
                <w:sz w:val="18"/>
                <w:szCs w:val="18"/>
              </w:rPr>
              <w:t xml:space="preserve"> л/100 км</w:t>
            </w:r>
          </w:p>
        </w:tc>
      </w:tr>
      <w:tr w:rsidR="00F101C3" w:rsidRPr="00CD1E8E" w:rsidTr="00B100D4">
        <w:tc>
          <w:tcPr>
            <w:tcW w:w="1742" w:type="pct"/>
            <w:tcBorders>
              <w:top w:val="single" w:sz="6" w:space="0" w:color="auto"/>
              <w:bottom w:val="single" w:sz="12" w:space="0" w:color="auto"/>
            </w:tcBorders>
            <w:vAlign w:val="center"/>
          </w:tcPr>
          <w:p w:rsidR="00F101C3" w:rsidRPr="00CD1E8E" w:rsidRDefault="00F101C3" w:rsidP="00DB34A0">
            <w:pPr>
              <w:rPr>
                <w:rFonts w:cs="Calibri"/>
                <w:sz w:val="18"/>
                <w:szCs w:val="18"/>
              </w:rPr>
            </w:pPr>
            <w:r>
              <w:rPr>
                <w:rFonts w:cs="Calibri"/>
                <w:sz w:val="18"/>
                <w:szCs w:val="18"/>
              </w:rPr>
              <w:t>Аттракцион паровозик «Вес</w:t>
            </w:r>
            <w:r w:rsidR="00DB34A0">
              <w:rPr>
                <w:rFonts w:cs="Calibri"/>
                <w:sz w:val="18"/>
                <w:szCs w:val="18"/>
              </w:rPr>
              <w:t>е</w:t>
            </w:r>
            <w:r>
              <w:rPr>
                <w:rFonts w:cs="Calibri"/>
                <w:sz w:val="18"/>
                <w:szCs w:val="18"/>
              </w:rPr>
              <w:t>лая радуга»</w:t>
            </w:r>
          </w:p>
        </w:tc>
        <w:tc>
          <w:tcPr>
            <w:tcW w:w="626" w:type="pct"/>
            <w:tcBorders>
              <w:top w:val="single" w:sz="6" w:space="0" w:color="auto"/>
              <w:bottom w:val="single" w:sz="12" w:space="0" w:color="auto"/>
            </w:tcBorders>
            <w:vAlign w:val="center"/>
          </w:tcPr>
          <w:p w:rsidR="00F101C3" w:rsidRPr="00CD1E8E" w:rsidRDefault="00F101C3" w:rsidP="000914C9">
            <w:pPr>
              <w:jc w:val="center"/>
              <w:rPr>
                <w:rFonts w:cs="Calibri"/>
                <w:sz w:val="18"/>
                <w:szCs w:val="18"/>
              </w:rPr>
            </w:pPr>
            <w:r>
              <w:rPr>
                <w:rFonts w:cs="Calibri"/>
                <w:sz w:val="18"/>
                <w:szCs w:val="18"/>
              </w:rPr>
              <w:t>Аи-92</w:t>
            </w:r>
          </w:p>
        </w:tc>
        <w:tc>
          <w:tcPr>
            <w:tcW w:w="915" w:type="pct"/>
            <w:tcBorders>
              <w:top w:val="single" w:sz="6" w:space="0" w:color="auto"/>
              <w:bottom w:val="single" w:sz="12" w:space="0" w:color="auto"/>
            </w:tcBorders>
            <w:vAlign w:val="center"/>
          </w:tcPr>
          <w:p w:rsidR="00F101C3" w:rsidRPr="00CD1E8E" w:rsidRDefault="00F101C3" w:rsidP="000914C9">
            <w:pPr>
              <w:jc w:val="center"/>
              <w:rPr>
                <w:rFonts w:cs="Calibri"/>
                <w:sz w:val="18"/>
                <w:szCs w:val="18"/>
              </w:rPr>
            </w:pPr>
            <w:r>
              <w:rPr>
                <w:rFonts w:cs="Calibri"/>
                <w:sz w:val="18"/>
                <w:szCs w:val="18"/>
              </w:rPr>
              <w:t>3,3 л/час</w:t>
            </w:r>
          </w:p>
        </w:tc>
        <w:tc>
          <w:tcPr>
            <w:tcW w:w="789" w:type="pct"/>
            <w:tcBorders>
              <w:top w:val="single" w:sz="6" w:space="0" w:color="auto"/>
              <w:bottom w:val="single" w:sz="12" w:space="0" w:color="auto"/>
            </w:tcBorders>
            <w:vAlign w:val="center"/>
          </w:tcPr>
          <w:p w:rsidR="00F101C3" w:rsidRPr="00CD1E8E" w:rsidRDefault="00F101C3" w:rsidP="000914C9">
            <w:pPr>
              <w:jc w:val="center"/>
              <w:rPr>
                <w:rFonts w:cs="Calibri"/>
                <w:sz w:val="18"/>
                <w:szCs w:val="18"/>
              </w:rPr>
            </w:pPr>
            <w:r>
              <w:rPr>
                <w:rFonts w:cs="Calibri"/>
                <w:sz w:val="18"/>
                <w:szCs w:val="18"/>
              </w:rPr>
              <w:t>-</w:t>
            </w:r>
          </w:p>
        </w:tc>
        <w:tc>
          <w:tcPr>
            <w:tcW w:w="928" w:type="pct"/>
            <w:tcBorders>
              <w:top w:val="single" w:sz="6" w:space="0" w:color="auto"/>
              <w:bottom w:val="single" w:sz="12" w:space="0" w:color="auto"/>
            </w:tcBorders>
            <w:vAlign w:val="center"/>
          </w:tcPr>
          <w:p w:rsidR="00F101C3" w:rsidRPr="00CD1E8E" w:rsidRDefault="00F101C3" w:rsidP="000914C9">
            <w:pPr>
              <w:jc w:val="center"/>
              <w:rPr>
                <w:rFonts w:cs="Calibri"/>
                <w:sz w:val="18"/>
                <w:szCs w:val="18"/>
              </w:rPr>
            </w:pPr>
            <w:r>
              <w:rPr>
                <w:rFonts w:cs="Calibri"/>
                <w:sz w:val="18"/>
                <w:szCs w:val="18"/>
              </w:rPr>
              <w:t>-</w:t>
            </w:r>
          </w:p>
        </w:tc>
      </w:tr>
    </w:tbl>
    <w:p w:rsidR="000A21A4" w:rsidRDefault="000A21A4" w:rsidP="00F101C3">
      <w:pPr>
        <w:pStyle w:val="51"/>
        <w:ind w:firstLine="709"/>
        <w:rPr>
          <w:sz w:val="16"/>
          <w:szCs w:val="16"/>
        </w:rPr>
      </w:pPr>
    </w:p>
    <w:p w:rsidR="00A720A7" w:rsidRDefault="00A720A7" w:rsidP="00A720A7">
      <w:pPr>
        <w:jc w:val="both"/>
        <w:rPr>
          <w:sz w:val="28"/>
          <w:szCs w:val="28"/>
        </w:rPr>
      </w:pPr>
      <w:r w:rsidRPr="00A720A7">
        <w:rPr>
          <w:sz w:val="28"/>
          <w:szCs w:val="28"/>
        </w:rPr>
        <w:tab/>
        <w:t>5.</w:t>
      </w:r>
      <w:r w:rsidRPr="00A720A7">
        <w:rPr>
          <w:sz w:val="28"/>
          <w:szCs w:val="28"/>
        </w:rPr>
        <w:tab/>
        <w:t>Проверкой оприходования и списания материальных запасов ГСМ установлено:</w:t>
      </w:r>
    </w:p>
    <w:p w:rsidR="00984B26" w:rsidRPr="00984B26" w:rsidRDefault="00984B26" w:rsidP="00A720A7">
      <w:pPr>
        <w:jc w:val="both"/>
        <w:rPr>
          <w:sz w:val="6"/>
          <w:szCs w:val="6"/>
        </w:rPr>
      </w:pPr>
    </w:p>
    <w:p w:rsidR="00984B26" w:rsidRPr="00284C0B" w:rsidRDefault="00984B26" w:rsidP="00984B26">
      <w:pPr>
        <w:pStyle w:val="a7"/>
        <w:jc w:val="right"/>
        <w:rPr>
          <w:sz w:val="18"/>
          <w:szCs w:val="18"/>
        </w:rPr>
      </w:pPr>
      <w:r w:rsidRPr="00284C0B">
        <w:rPr>
          <w:sz w:val="18"/>
          <w:szCs w:val="18"/>
        </w:rPr>
        <w:t>Таблица №</w:t>
      </w:r>
      <w:r w:rsidR="00B100D4">
        <w:rPr>
          <w:sz w:val="18"/>
          <w:szCs w:val="18"/>
        </w:rPr>
        <w:t>23</w:t>
      </w:r>
      <w:r w:rsidRPr="00284C0B">
        <w:rPr>
          <w:sz w:val="18"/>
          <w:szCs w:val="18"/>
        </w:rPr>
        <w:t xml:space="preserve"> </w:t>
      </w:r>
    </w:p>
    <w:tbl>
      <w:tblPr>
        <w:tblW w:w="4895"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13"/>
        <w:gridCol w:w="994"/>
        <w:gridCol w:w="847"/>
        <w:gridCol w:w="847"/>
        <w:gridCol w:w="851"/>
        <w:gridCol w:w="841"/>
        <w:gridCol w:w="849"/>
        <w:gridCol w:w="853"/>
        <w:gridCol w:w="845"/>
        <w:gridCol w:w="847"/>
        <w:gridCol w:w="849"/>
      </w:tblGrid>
      <w:tr w:rsidR="00984B26" w:rsidRPr="00284C0B" w:rsidTr="00BF589C">
        <w:trPr>
          <w:trHeight w:val="462"/>
        </w:trPr>
        <w:tc>
          <w:tcPr>
            <w:tcW w:w="704" w:type="pct"/>
            <w:vMerge w:val="restart"/>
            <w:tcBorders>
              <w:top w:val="single" w:sz="12" w:space="0" w:color="auto"/>
              <w:right w:val="single" w:sz="12" w:space="0" w:color="auto"/>
            </w:tcBorders>
            <w:shd w:val="clear" w:color="auto" w:fill="auto"/>
            <w:hideMark/>
          </w:tcPr>
          <w:p w:rsidR="00984B26" w:rsidRPr="009B2E40" w:rsidRDefault="00984B26" w:rsidP="00DB34A0">
            <w:pPr>
              <w:jc w:val="center"/>
              <w:rPr>
                <w:color w:val="000000"/>
                <w:sz w:val="18"/>
                <w:szCs w:val="18"/>
                <w:lang w:eastAsia="ru-RU"/>
              </w:rPr>
            </w:pPr>
            <w:r w:rsidRPr="009B2E40">
              <w:rPr>
                <w:color w:val="000000"/>
                <w:sz w:val="18"/>
                <w:szCs w:val="18"/>
                <w:lang w:eastAsia="ru-RU"/>
              </w:rPr>
              <w:t>Транспортное средство, марка топлива</w:t>
            </w:r>
          </w:p>
        </w:tc>
        <w:tc>
          <w:tcPr>
            <w:tcW w:w="495" w:type="pct"/>
            <w:vMerge w:val="restart"/>
            <w:tcBorders>
              <w:top w:val="single" w:sz="12" w:space="0" w:color="auto"/>
              <w:left w:val="single" w:sz="12" w:space="0" w:color="auto"/>
              <w:bottom w:val="single" w:sz="12" w:space="0" w:color="auto"/>
              <w:right w:val="single" w:sz="12" w:space="0" w:color="auto"/>
            </w:tcBorders>
            <w:shd w:val="clear" w:color="auto" w:fill="auto"/>
            <w:hideMark/>
          </w:tcPr>
          <w:p w:rsidR="00984B26" w:rsidRPr="009B2E40" w:rsidRDefault="00984B26" w:rsidP="00DB34A0">
            <w:pPr>
              <w:jc w:val="center"/>
              <w:rPr>
                <w:color w:val="000000"/>
                <w:sz w:val="18"/>
                <w:szCs w:val="18"/>
                <w:lang w:eastAsia="ru-RU"/>
              </w:rPr>
            </w:pPr>
            <w:r w:rsidRPr="009B2E40">
              <w:rPr>
                <w:color w:val="000000"/>
                <w:sz w:val="18"/>
                <w:szCs w:val="18"/>
                <w:lang w:eastAsia="ru-RU"/>
              </w:rPr>
              <w:t>Среднемесячный пробег, км</w:t>
            </w:r>
          </w:p>
        </w:tc>
        <w:tc>
          <w:tcPr>
            <w:tcW w:w="1268" w:type="pct"/>
            <w:gridSpan w:val="3"/>
            <w:tcBorders>
              <w:top w:val="single" w:sz="12" w:space="0" w:color="auto"/>
              <w:left w:val="single" w:sz="12" w:space="0" w:color="auto"/>
              <w:bottom w:val="single" w:sz="12" w:space="0" w:color="auto"/>
              <w:right w:val="single" w:sz="12" w:space="0" w:color="auto"/>
            </w:tcBorders>
            <w:shd w:val="clear" w:color="auto" w:fill="auto"/>
            <w:hideMark/>
          </w:tcPr>
          <w:p w:rsidR="00984B26" w:rsidRPr="00284C0B" w:rsidRDefault="00984B26" w:rsidP="00B42E2C">
            <w:pPr>
              <w:jc w:val="center"/>
              <w:rPr>
                <w:color w:val="000000"/>
                <w:sz w:val="18"/>
                <w:szCs w:val="18"/>
                <w:lang w:eastAsia="ru-RU"/>
              </w:rPr>
            </w:pPr>
            <w:r w:rsidRPr="00284C0B">
              <w:rPr>
                <w:color w:val="000000"/>
                <w:sz w:val="18"/>
                <w:szCs w:val="18"/>
                <w:lang w:eastAsia="ru-RU"/>
              </w:rPr>
              <w:t>По данным Учреждения (на основании расчета потребности топлив)</w:t>
            </w:r>
            <w:r w:rsidR="00B42E2C">
              <w:rPr>
                <w:color w:val="000000"/>
                <w:sz w:val="18"/>
                <w:szCs w:val="18"/>
                <w:lang w:eastAsia="ru-RU"/>
              </w:rPr>
              <w:t xml:space="preserve"> </w:t>
            </w:r>
          </w:p>
        </w:tc>
        <w:tc>
          <w:tcPr>
            <w:tcW w:w="1267" w:type="pct"/>
            <w:gridSpan w:val="3"/>
            <w:tcBorders>
              <w:top w:val="single" w:sz="12" w:space="0" w:color="auto"/>
              <w:left w:val="single" w:sz="12" w:space="0" w:color="auto"/>
              <w:bottom w:val="single" w:sz="12" w:space="0" w:color="auto"/>
              <w:right w:val="single" w:sz="12" w:space="0" w:color="auto"/>
            </w:tcBorders>
            <w:shd w:val="clear" w:color="auto" w:fill="auto"/>
            <w:hideMark/>
          </w:tcPr>
          <w:p w:rsidR="00984B26" w:rsidRPr="00284C0B" w:rsidRDefault="00984B26" w:rsidP="00DB34A0">
            <w:pPr>
              <w:jc w:val="center"/>
              <w:rPr>
                <w:color w:val="000000"/>
                <w:sz w:val="18"/>
                <w:szCs w:val="18"/>
                <w:lang w:eastAsia="ru-RU"/>
              </w:rPr>
            </w:pPr>
            <w:r w:rsidRPr="00284C0B">
              <w:rPr>
                <w:color w:val="000000"/>
                <w:sz w:val="18"/>
                <w:szCs w:val="18"/>
                <w:lang w:eastAsia="ru-RU"/>
              </w:rPr>
              <w:t>По данным проверки</w:t>
            </w:r>
            <w:r w:rsidR="00B42E2C">
              <w:rPr>
                <w:color w:val="000000"/>
                <w:sz w:val="18"/>
                <w:szCs w:val="18"/>
                <w:lang w:eastAsia="ru-RU"/>
              </w:rPr>
              <w:t>, в литрах</w:t>
            </w:r>
          </w:p>
        </w:tc>
        <w:tc>
          <w:tcPr>
            <w:tcW w:w="1265" w:type="pct"/>
            <w:gridSpan w:val="3"/>
            <w:tcBorders>
              <w:top w:val="single" w:sz="12" w:space="0" w:color="auto"/>
              <w:left w:val="single" w:sz="12" w:space="0" w:color="auto"/>
            </w:tcBorders>
            <w:shd w:val="clear" w:color="auto" w:fill="auto"/>
            <w:hideMark/>
          </w:tcPr>
          <w:p w:rsidR="00984B26" w:rsidRPr="00284C0B" w:rsidRDefault="00984B26" w:rsidP="00DB34A0">
            <w:pPr>
              <w:jc w:val="center"/>
              <w:rPr>
                <w:color w:val="000000"/>
                <w:sz w:val="18"/>
                <w:szCs w:val="18"/>
                <w:lang w:eastAsia="ru-RU"/>
              </w:rPr>
            </w:pPr>
            <w:r w:rsidRPr="00284C0B">
              <w:rPr>
                <w:color w:val="000000"/>
                <w:sz w:val="18"/>
                <w:szCs w:val="18"/>
                <w:lang w:eastAsia="ru-RU"/>
              </w:rPr>
              <w:t>Отклонение</w:t>
            </w:r>
            <w:r w:rsidR="00B42E2C">
              <w:rPr>
                <w:color w:val="000000"/>
                <w:sz w:val="18"/>
                <w:szCs w:val="18"/>
                <w:lang w:eastAsia="ru-RU"/>
              </w:rPr>
              <w:t>, в литрах</w:t>
            </w:r>
          </w:p>
        </w:tc>
      </w:tr>
      <w:tr w:rsidR="0085638D" w:rsidRPr="00284C0B" w:rsidTr="00BF589C">
        <w:trPr>
          <w:trHeight w:val="385"/>
        </w:trPr>
        <w:tc>
          <w:tcPr>
            <w:tcW w:w="704" w:type="pct"/>
            <w:vMerge/>
            <w:tcBorders>
              <w:bottom w:val="single" w:sz="12" w:space="0" w:color="auto"/>
              <w:right w:val="single" w:sz="12" w:space="0" w:color="auto"/>
            </w:tcBorders>
            <w:hideMark/>
          </w:tcPr>
          <w:p w:rsidR="00984B26" w:rsidRPr="00284C0B" w:rsidRDefault="00984B26" w:rsidP="00DB34A0">
            <w:pPr>
              <w:jc w:val="center"/>
              <w:rPr>
                <w:color w:val="000000"/>
                <w:sz w:val="18"/>
                <w:szCs w:val="18"/>
                <w:lang w:eastAsia="ru-RU"/>
              </w:rPr>
            </w:pPr>
          </w:p>
        </w:tc>
        <w:tc>
          <w:tcPr>
            <w:tcW w:w="495" w:type="pct"/>
            <w:vMerge/>
            <w:tcBorders>
              <w:top w:val="single" w:sz="12" w:space="0" w:color="auto"/>
              <w:left w:val="single" w:sz="12" w:space="0" w:color="auto"/>
              <w:bottom w:val="single" w:sz="12" w:space="0" w:color="auto"/>
              <w:right w:val="single" w:sz="12" w:space="0" w:color="auto"/>
            </w:tcBorders>
            <w:hideMark/>
          </w:tcPr>
          <w:p w:rsidR="00984B26" w:rsidRPr="00284C0B" w:rsidRDefault="00984B26" w:rsidP="00DB34A0">
            <w:pPr>
              <w:jc w:val="center"/>
              <w:rPr>
                <w:color w:val="000000"/>
                <w:sz w:val="18"/>
                <w:szCs w:val="18"/>
                <w:lang w:eastAsia="ru-RU"/>
              </w:rPr>
            </w:pPr>
          </w:p>
        </w:tc>
        <w:tc>
          <w:tcPr>
            <w:tcW w:w="422" w:type="pct"/>
            <w:tcBorders>
              <w:top w:val="single" w:sz="12" w:space="0" w:color="auto"/>
              <w:left w:val="single" w:sz="12" w:space="0" w:color="auto"/>
              <w:bottom w:val="single" w:sz="12" w:space="0" w:color="auto"/>
              <w:right w:val="single" w:sz="12" w:space="0" w:color="auto"/>
            </w:tcBorders>
            <w:shd w:val="clear" w:color="auto" w:fill="auto"/>
            <w:hideMark/>
          </w:tcPr>
          <w:p w:rsidR="00984B26" w:rsidRPr="00284C0B" w:rsidRDefault="00984B26" w:rsidP="00DB34A0">
            <w:pPr>
              <w:jc w:val="center"/>
              <w:rPr>
                <w:color w:val="000000"/>
                <w:sz w:val="18"/>
                <w:szCs w:val="18"/>
                <w:lang w:eastAsia="ru-RU"/>
              </w:rPr>
            </w:pPr>
            <w:r w:rsidRPr="00284C0B">
              <w:rPr>
                <w:color w:val="000000"/>
                <w:sz w:val="18"/>
                <w:szCs w:val="18"/>
                <w:lang w:eastAsia="ru-RU"/>
              </w:rPr>
              <w:t>базовая норма расхода</w:t>
            </w:r>
          </w:p>
        </w:tc>
        <w:tc>
          <w:tcPr>
            <w:tcW w:w="422" w:type="pct"/>
            <w:tcBorders>
              <w:top w:val="single" w:sz="12" w:space="0" w:color="auto"/>
              <w:left w:val="single" w:sz="12" w:space="0" w:color="auto"/>
              <w:bottom w:val="single" w:sz="12" w:space="0" w:color="auto"/>
              <w:right w:val="single" w:sz="12" w:space="0" w:color="auto"/>
            </w:tcBorders>
            <w:shd w:val="clear" w:color="auto" w:fill="auto"/>
            <w:hideMark/>
          </w:tcPr>
          <w:p w:rsidR="00984B26" w:rsidRPr="00284C0B" w:rsidRDefault="00984B26" w:rsidP="00DB34A0">
            <w:pPr>
              <w:jc w:val="center"/>
              <w:rPr>
                <w:color w:val="000000"/>
                <w:sz w:val="18"/>
                <w:szCs w:val="18"/>
                <w:lang w:eastAsia="ru-RU"/>
              </w:rPr>
            </w:pPr>
            <w:r w:rsidRPr="00284C0B">
              <w:rPr>
                <w:color w:val="000000"/>
                <w:sz w:val="18"/>
                <w:szCs w:val="18"/>
                <w:lang w:eastAsia="ru-RU"/>
              </w:rPr>
              <w:t>летняя норма расхода</w:t>
            </w:r>
          </w:p>
        </w:tc>
        <w:tc>
          <w:tcPr>
            <w:tcW w:w="424" w:type="pct"/>
            <w:tcBorders>
              <w:top w:val="single" w:sz="12" w:space="0" w:color="auto"/>
              <w:left w:val="single" w:sz="12" w:space="0" w:color="auto"/>
              <w:bottom w:val="single" w:sz="12" w:space="0" w:color="auto"/>
              <w:right w:val="single" w:sz="12" w:space="0" w:color="auto"/>
            </w:tcBorders>
            <w:shd w:val="clear" w:color="auto" w:fill="auto"/>
            <w:hideMark/>
          </w:tcPr>
          <w:p w:rsidR="00984B26" w:rsidRPr="00284C0B" w:rsidRDefault="00984B26" w:rsidP="00DB34A0">
            <w:pPr>
              <w:jc w:val="center"/>
              <w:rPr>
                <w:color w:val="000000"/>
                <w:sz w:val="18"/>
                <w:szCs w:val="18"/>
                <w:lang w:eastAsia="ru-RU"/>
              </w:rPr>
            </w:pPr>
            <w:r w:rsidRPr="00284C0B">
              <w:rPr>
                <w:color w:val="000000"/>
                <w:sz w:val="18"/>
                <w:szCs w:val="18"/>
                <w:lang w:eastAsia="ru-RU"/>
              </w:rPr>
              <w:t>зимняя норма расхода</w:t>
            </w:r>
          </w:p>
        </w:tc>
        <w:tc>
          <w:tcPr>
            <w:tcW w:w="419" w:type="pct"/>
            <w:tcBorders>
              <w:top w:val="single" w:sz="12" w:space="0" w:color="auto"/>
              <w:left w:val="single" w:sz="12" w:space="0" w:color="auto"/>
              <w:bottom w:val="single" w:sz="12" w:space="0" w:color="auto"/>
              <w:right w:val="single" w:sz="12" w:space="0" w:color="auto"/>
            </w:tcBorders>
            <w:shd w:val="clear" w:color="auto" w:fill="auto"/>
            <w:hideMark/>
          </w:tcPr>
          <w:p w:rsidR="00984B26" w:rsidRPr="00284C0B" w:rsidRDefault="00984B26" w:rsidP="00DB34A0">
            <w:pPr>
              <w:jc w:val="center"/>
              <w:rPr>
                <w:color w:val="000000"/>
                <w:sz w:val="18"/>
                <w:szCs w:val="18"/>
                <w:lang w:eastAsia="ru-RU"/>
              </w:rPr>
            </w:pPr>
            <w:r w:rsidRPr="00284C0B">
              <w:rPr>
                <w:color w:val="000000"/>
                <w:sz w:val="18"/>
                <w:szCs w:val="18"/>
                <w:lang w:eastAsia="ru-RU"/>
              </w:rPr>
              <w:t>базовая норма расхода</w:t>
            </w:r>
          </w:p>
        </w:tc>
        <w:tc>
          <w:tcPr>
            <w:tcW w:w="423" w:type="pct"/>
            <w:tcBorders>
              <w:top w:val="single" w:sz="12" w:space="0" w:color="auto"/>
              <w:left w:val="single" w:sz="12" w:space="0" w:color="auto"/>
              <w:bottom w:val="single" w:sz="12" w:space="0" w:color="auto"/>
              <w:right w:val="single" w:sz="12" w:space="0" w:color="auto"/>
            </w:tcBorders>
            <w:shd w:val="clear" w:color="auto" w:fill="auto"/>
            <w:hideMark/>
          </w:tcPr>
          <w:p w:rsidR="00984B26" w:rsidRPr="00284C0B" w:rsidRDefault="00984B26" w:rsidP="00DB34A0">
            <w:pPr>
              <w:jc w:val="center"/>
              <w:rPr>
                <w:color w:val="000000"/>
                <w:sz w:val="18"/>
                <w:szCs w:val="18"/>
                <w:lang w:eastAsia="ru-RU"/>
              </w:rPr>
            </w:pPr>
            <w:r w:rsidRPr="00284C0B">
              <w:rPr>
                <w:color w:val="000000"/>
                <w:sz w:val="18"/>
                <w:szCs w:val="18"/>
                <w:lang w:eastAsia="ru-RU"/>
              </w:rPr>
              <w:t>летняя норма расхода</w:t>
            </w:r>
          </w:p>
        </w:tc>
        <w:tc>
          <w:tcPr>
            <w:tcW w:w="425" w:type="pct"/>
            <w:tcBorders>
              <w:top w:val="single" w:sz="12" w:space="0" w:color="auto"/>
              <w:left w:val="single" w:sz="12" w:space="0" w:color="auto"/>
              <w:bottom w:val="single" w:sz="12" w:space="0" w:color="auto"/>
              <w:right w:val="single" w:sz="12" w:space="0" w:color="auto"/>
            </w:tcBorders>
            <w:shd w:val="clear" w:color="auto" w:fill="auto"/>
            <w:hideMark/>
          </w:tcPr>
          <w:p w:rsidR="00984B26" w:rsidRPr="00284C0B" w:rsidRDefault="00984B26" w:rsidP="00DB34A0">
            <w:pPr>
              <w:jc w:val="center"/>
              <w:rPr>
                <w:color w:val="000000"/>
                <w:sz w:val="18"/>
                <w:szCs w:val="18"/>
                <w:lang w:eastAsia="ru-RU"/>
              </w:rPr>
            </w:pPr>
            <w:r w:rsidRPr="00284C0B">
              <w:rPr>
                <w:color w:val="000000"/>
                <w:sz w:val="18"/>
                <w:szCs w:val="18"/>
                <w:lang w:eastAsia="ru-RU"/>
              </w:rPr>
              <w:t>зимняя норма расхода</w:t>
            </w:r>
          </w:p>
        </w:tc>
        <w:tc>
          <w:tcPr>
            <w:tcW w:w="421" w:type="pct"/>
            <w:tcBorders>
              <w:top w:val="single" w:sz="12" w:space="0" w:color="auto"/>
              <w:left w:val="single" w:sz="12" w:space="0" w:color="auto"/>
              <w:bottom w:val="single" w:sz="12" w:space="0" w:color="auto"/>
              <w:right w:val="single" w:sz="12" w:space="0" w:color="auto"/>
            </w:tcBorders>
            <w:shd w:val="clear" w:color="auto" w:fill="auto"/>
            <w:hideMark/>
          </w:tcPr>
          <w:p w:rsidR="00984B26" w:rsidRPr="00284C0B" w:rsidRDefault="00984B26" w:rsidP="00DB34A0">
            <w:pPr>
              <w:jc w:val="center"/>
              <w:rPr>
                <w:color w:val="000000"/>
                <w:sz w:val="18"/>
                <w:szCs w:val="18"/>
                <w:lang w:eastAsia="ru-RU"/>
              </w:rPr>
            </w:pPr>
            <w:r w:rsidRPr="00284C0B">
              <w:rPr>
                <w:color w:val="000000"/>
                <w:sz w:val="18"/>
                <w:szCs w:val="18"/>
                <w:lang w:eastAsia="ru-RU"/>
              </w:rPr>
              <w:t>базовая норма расхода</w:t>
            </w:r>
          </w:p>
        </w:tc>
        <w:tc>
          <w:tcPr>
            <w:tcW w:w="422" w:type="pct"/>
            <w:tcBorders>
              <w:top w:val="single" w:sz="12" w:space="0" w:color="auto"/>
              <w:left w:val="single" w:sz="12" w:space="0" w:color="auto"/>
              <w:bottom w:val="single" w:sz="12" w:space="0" w:color="auto"/>
              <w:right w:val="single" w:sz="12" w:space="0" w:color="auto"/>
            </w:tcBorders>
            <w:shd w:val="clear" w:color="auto" w:fill="auto"/>
            <w:hideMark/>
          </w:tcPr>
          <w:p w:rsidR="00984B26" w:rsidRPr="00284C0B" w:rsidRDefault="00984B26" w:rsidP="00DB34A0">
            <w:pPr>
              <w:jc w:val="center"/>
              <w:rPr>
                <w:color w:val="000000"/>
                <w:sz w:val="18"/>
                <w:szCs w:val="18"/>
                <w:lang w:eastAsia="ru-RU"/>
              </w:rPr>
            </w:pPr>
            <w:r w:rsidRPr="00284C0B">
              <w:rPr>
                <w:color w:val="000000"/>
                <w:sz w:val="18"/>
                <w:szCs w:val="18"/>
                <w:lang w:eastAsia="ru-RU"/>
              </w:rPr>
              <w:t>летняя норма расхода</w:t>
            </w:r>
          </w:p>
        </w:tc>
        <w:tc>
          <w:tcPr>
            <w:tcW w:w="423" w:type="pct"/>
            <w:tcBorders>
              <w:top w:val="single" w:sz="12" w:space="0" w:color="auto"/>
              <w:left w:val="single" w:sz="12" w:space="0" w:color="auto"/>
              <w:bottom w:val="single" w:sz="12" w:space="0" w:color="auto"/>
            </w:tcBorders>
            <w:shd w:val="clear" w:color="auto" w:fill="auto"/>
            <w:hideMark/>
          </w:tcPr>
          <w:p w:rsidR="00984B26" w:rsidRPr="00284C0B" w:rsidRDefault="00984B26" w:rsidP="00DB34A0">
            <w:pPr>
              <w:jc w:val="center"/>
              <w:rPr>
                <w:color w:val="000000"/>
                <w:sz w:val="18"/>
                <w:szCs w:val="18"/>
                <w:lang w:eastAsia="ru-RU"/>
              </w:rPr>
            </w:pPr>
            <w:r w:rsidRPr="00284C0B">
              <w:rPr>
                <w:color w:val="000000"/>
                <w:sz w:val="18"/>
                <w:szCs w:val="18"/>
                <w:lang w:eastAsia="ru-RU"/>
              </w:rPr>
              <w:t>зимняя норма расхода</w:t>
            </w:r>
          </w:p>
        </w:tc>
      </w:tr>
      <w:tr w:rsidR="00984B26" w:rsidRPr="00284C0B" w:rsidTr="00BF589C">
        <w:trPr>
          <w:trHeight w:val="71"/>
        </w:trPr>
        <w:tc>
          <w:tcPr>
            <w:tcW w:w="5000" w:type="pct"/>
            <w:gridSpan w:val="11"/>
            <w:tcBorders>
              <w:top w:val="single" w:sz="12" w:space="0" w:color="auto"/>
              <w:bottom w:val="single" w:sz="12" w:space="0" w:color="auto"/>
            </w:tcBorders>
            <w:shd w:val="clear" w:color="auto" w:fill="auto"/>
            <w:vAlign w:val="center"/>
            <w:hideMark/>
          </w:tcPr>
          <w:p w:rsidR="00984B26" w:rsidRPr="0085638D" w:rsidRDefault="00984B26" w:rsidP="00DB34A0">
            <w:pPr>
              <w:jc w:val="center"/>
              <w:rPr>
                <w:b/>
                <w:color w:val="000000"/>
                <w:sz w:val="18"/>
                <w:szCs w:val="18"/>
                <w:lang w:eastAsia="ru-RU"/>
              </w:rPr>
            </w:pPr>
            <w:r w:rsidRPr="0085638D">
              <w:rPr>
                <w:b/>
                <w:color w:val="000000"/>
                <w:sz w:val="18"/>
                <w:szCs w:val="18"/>
                <w:lang w:eastAsia="ru-RU"/>
              </w:rPr>
              <w:t>2017 год</w:t>
            </w:r>
          </w:p>
        </w:tc>
      </w:tr>
      <w:tr w:rsidR="0085638D" w:rsidRPr="00284C0B" w:rsidTr="00BF589C">
        <w:trPr>
          <w:trHeight w:val="639"/>
        </w:trPr>
        <w:tc>
          <w:tcPr>
            <w:tcW w:w="704" w:type="pct"/>
            <w:tcBorders>
              <w:top w:val="single" w:sz="12" w:space="0" w:color="auto"/>
              <w:bottom w:val="single" w:sz="12" w:space="0" w:color="auto"/>
            </w:tcBorders>
            <w:shd w:val="clear" w:color="auto" w:fill="auto"/>
            <w:vAlign w:val="center"/>
            <w:hideMark/>
          </w:tcPr>
          <w:p w:rsidR="00984B26" w:rsidRPr="00284C0B" w:rsidRDefault="00984B26" w:rsidP="00B42E2C">
            <w:pPr>
              <w:rPr>
                <w:color w:val="000000"/>
                <w:sz w:val="18"/>
                <w:szCs w:val="18"/>
                <w:lang w:eastAsia="ru-RU"/>
              </w:rPr>
            </w:pPr>
            <w:r w:rsidRPr="00284C0B">
              <w:rPr>
                <w:color w:val="000000"/>
                <w:sz w:val="18"/>
                <w:szCs w:val="18"/>
                <w:lang w:eastAsia="ru-RU"/>
              </w:rPr>
              <w:t>Бортовая платформа с воротами</w:t>
            </w:r>
            <w:r>
              <w:rPr>
                <w:color w:val="000000"/>
                <w:sz w:val="18"/>
                <w:szCs w:val="18"/>
                <w:lang w:eastAsia="ru-RU"/>
              </w:rPr>
              <w:t>, Аи-92</w:t>
            </w:r>
          </w:p>
        </w:tc>
        <w:tc>
          <w:tcPr>
            <w:tcW w:w="495" w:type="pct"/>
            <w:tcBorders>
              <w:top w:val="single" w:sz="12" w:space="0" w:color="auto"/>
              <w:bottom w:val="single" w:sz="12" w:space="0" w:color="auto"/>
            </w:tcBorders>
            <w:shd w:val="clear" w:color="auto" w:fill="auto"/>
            <w:vAlign w:val="center"/>
            <w:hideMark/>
          </w:tcPr>
          <w:p w:rsidR="00984B26" w:rsidRPr="00284C0B" w:rsidRDefault="00984B26" w:rsidP="00DB34A0">
            <w:pPr>
              <w:jc w:val="center"/>
              <w:rPr>
                <w:color w:val="000000"/>
                <w:sz w:val="18"/>
                <w:szCs w:val="18"/>
                <w:lang w:eastAsia="ru-RU"/>
              </w:rPr>
            </w:pPr>
            <w:r w:rsidRPr="00284C0B">
              <w:rPr>
                <w:color w:val="000000"/>
                <w:sz w:val="18"/>
                <w:szCs w:val="18"/>
                <w:lang w:eastAsia="ru-RU"/>
              </w:rPr>
              <w:t>185</w:t>
            </w:r>
          </w:p>
        </w:tc>
        <w:tc>
          <w:tcPr>
            <w:tcW w:w="422" w:type="pct"/>
            <w:tcBorders>
              <w:top w:val="single" w:sz="12" w:space="0" w:color="auto"/>
              <w:bottom w:val="single" w:sz="12" w:space="0" w:color="auto"/>
            </w:tcBorders>
            <w:shd w:val="clear" w:color="auto" w:fill="auto"/>
            <w:vAlign w:val="center"/>
            <w:hideMark/>
          </w:tcPr>
          <w:p w:rsidR="00984B26" w:rsidRPr="00284C0B" w:rsidRDefault="00984B26" w:rsidP="00DB34A0">
            <w:pPr>
              <w:jc w:val="right"/>
              <w:rPr>
                <w:color w:val="000000"/>
                <w:sz w:val="18"/>
                <w:szCs w:val="18"/>
                <w:lang w:eastAsia="ru-RU"/>
              </w:rPr>
            </w:pPr>
            <w:r w:rsidRPr="00284C0B">
              <w:rPr>
                <w:color w:val="000000"/>
                <w:sz w:val="18"/>
                <w:szCs w:val="18"/>
                <w:lang w:eastAsia="ru-RU"/>
              </w:rPr>
              <w:t>17,9</w:t>
            </w:r>
          </w:p>
        </w:tc>
        <w:tc>
          <w:tcPr>
            <w:tcW w:w="422" w:type="pct"/>
            <w:tcBorders>
              <w:top w:val="single" w:sz="12" w:space="0" w:color="auto"/>
              <w:bottom w:val="single" w:sz="12" w:space="0" w:color="auto"/>
            </w:tcBorders>
            <w:shd w:val="clear" w:color="auto" w:fill="auto"/>
            <w:vAlign w:val="center"/>
            <w:hideMark/>
          </w:tcPr>
          <w:p w:rsidR="00984B26" w:rsidRPr="00284C0B" w:rsidRDefault="00984B26" w:rsidP="00DB34A0">
            <w:pPr>
              <w:jc w:val="right"/>
              <w:rPr>
                <w:color w:val="000000"/>
                <w:sz w:val="18"/>
                <w:szCs w:val="18"/>
                <w:lang w:eastAsia="ru-RU"/>
              </w:rPr>
            </w:pPr>
            <w:r w:rsidRPr="00284C0B">
              <w:rPr>
                <w:color w:val="000000"/>
                <w:sz w:val="18"/>
                <w:szCs w:val="18"/>
                <w:lang w:eastAsia="ru-RU"/>
              </w:rPr>
              <w:t>18,62</w:t>
            </w:r>
          </w:p>
        </w:tc>
        <w:tc>
          <w:tcPr>
            <w:tcW w:w="424" w:type="pct"/>
            <w:tcBorders>
              <w:top w:val="single" w:sz="12" w:space="0" w:color="auto"/>
              <w:bottom w:val="single" w:sz="12" w:space="0" w:color="auto"/>
            </w:tcBorders>
            <w:shd w:val="clear" w:color="auto" w:fill="auto"/>
            <w:vAlign w:val="center"/>
            <w:hideMark/>
          </w:tcPr>
          <w:p w:rsidR="00984B26" w:rsidRPr="00284C0B" w:rsidRDefault="00984B26" w:rsidP="00DB34A0">
            <w:pPr>
              <w:jc w:val="right"/>
              <w:rPr>
                <w:color w:val="000000"/>
                <w:sz w:val="18"/>
                <w:szCs w:val="18"/>
                <w:lang w:eastAsia="ru-RU"/>
              </w:rPr>
            </w:pPr>
            <w:r w:rsidRPr="00284C0B">
              <w:rPr>
                <w:color w:val="000000"/>
                <w:sz w:val="18"/>
                <w:szCs w:val="18"/>
                <w:lang w:eastAsia="ru-RU"/>
              </w:rPr>
              <w:t>20,41</w:t>
            </w:r>
          </w:p>
        </w:tc>
        <w:tc>
          <w:tcPr>
            <w:tcW w:w="419" w:type="pct"/>
            <w:tcBorders>
              <w:top w:val="single" w:sz="12" w:space="0" w:color="auto"/>
              <w:bottom w:val="single" w:sz="12" w:space="0" w:color="auto"/>
            </w:tcBorders>
            <w:shd w:val="clear" w:color="auto" w:fill="auto"/>
            <w:vAlign w:val="center"/>
            <w:hideMark/>
          </w:tcPr>
          <w:p w:rsidR="00984B26" w:rsidRPr="00284C0B" w:rsidRDefault="00984B26" w:rsidP="00DB34A0">
            <w:pPr>
              <w:jc w:val="right"/>
              <w:rPr>
                <w:color w:val="000000"/>
                <w:sz w:val="18"/>
                <w:szCs w:val="18"/>
                <w:lang w:eastAsia="ru-RU"/>
              </w:rPr>
            </w:pPr>
            <w:r w:rsidRPr="00284C0B">
              <w:rPr>
                <w:color w:val="000000"/>
                <w:sz w:val="18"/>
                <w:szCs w:val="18"/>
                <w:lang w:eastAsia="ru-RU"/>
              </w:rPr>
              <w:t>16,1</w:t>
            </w:r>
          </w:p>
        </w:tc>
        <w:tc>
          <w:tcPr>
            <w:tcW w:w="423" w:type="pct"/>
            <w:tcBorders>
              <w:top w:val="single" w:sz="12" w:space="0" w:color="auto"/>
              <w:bottom w:val="single" w:sz="12" w:space="0" w:color="auto"/>
            </w:tcBorders>
            <w:shd w:val="clear" w:color="auto" w:fill="auto"/>
            <w:vAlign w:val="center"/>
            <w:hideMark/>
          </w:tcPr>
          <w:p w:rsidR="00984B26" w:rsidRPr="00284C0B" w:rsidRDefault="00984B26" w:rsidP="00DB34A0">
            <w:pPr>
              <w:jc w:val="right"/>
              <w:rPr>
                <w:color w:val="000000"/>
                <w:sz w:val="18"/>
                <w:szCs w:val="18"/>
                <w:lang w:eastAsia="ru-RU"/>
              </w:rPr>
            </w:pPr>
            <w:r w:rsidRPr="00284C0B">
              <w:rPr>
                <w:color w:val="000000"/>
                <w:sz w:val="18"/>
                <w:szCs w:val="18"/>
                <w:lang w:eastAsia="ru-RU"/>
              </w:rPr>
              <w:t>16,7</w:t>
            </w:r>
          </w:p>
        </w:tc>
        <w:tc>
          <w:tcPr>
            <w:tcW w:w="425" w:type="pct"/>
            <w:tcBorders>
              <w:top w:val="single" w:sz="12" w:space="0" w:color="auto"/>
              <w:bottom w:val="single" w:sz="12" w:space="0" w:color="auto"/>
            </w:tcBorders>
            <w:shd w:val="clear" w:color="auto" w:fill="auto"/>
            <w:vAlign w:val="center"/>
            <w:hideMark/>
          </w:tcPr>
          <w:p w:rsidR="00984B26" w:rsidRPr="00284C0B" w:rsidRDefault="00984B26" w:rsidP="00DB34A0">
            <w:pPr>
              <w:jc w:val="right"/>
              <w:rPr>
                <w:color w:val="000000"/>
                <w:sz w:val="18"/>
                <w:szCs w:val="18"/>
                <w:lang w:eastAsia="ru-RU"/>
              </w:rPr>
            </w:pPr>
            <w:r w:rsidRPr="00284C0B">
              <w:rPr>
                <w:color w:val="000000"/>
                <w:sz w:val="18"/>
                <w:szCs w:val="18"/>
                <w:lang w:eastAsia="ru-RU"/>
              </w:rPr>
              <w:t>18,4</w:t>
            </w:r>
          </w:p>
        </w:tc>
        <w:tc>
          <w:tcPr>
            <w:tcW w:w="421" w:type="pct"/>
            <w:tcBorders>
              <w:top w:val="single" w:sz="12" w:space="0" w:color="auto"/>
              <w:bottom w:val="single" w:sz="12" w:space="0" w:color="auto"/>
            </w:tcBorders>
            <w:shd w:val="clear" w:color="auto" w:fill="auto"/>
            <w:vAlign w:val="center"/>
            <w:hideMark/>
          </w:tcPr>
          <w:p w:rsidR="00984B26" w:rsidRPr="00284C0B" w:rsidRDefault="00984B26" w:rsidP="00DB34A0">
            <w:pPr>
              <w:jc w:val="right"/>
              <w:rPr>
                <w:color w:val="000000"/>
                <w:sz w:val="18"/>
                <w:szCs w:val="18"/>
                <w:lang w:eastAsia="ru-RU"/>
              </w:rPr>
            </w:pPr>
            <w:r w:rsidRPr="00284C0B">
              <w:rPr>
                <w:color w:val="000000"/>
                <w:sz w:val="18"/>
                <w:szCs w:val="18"/>
                <w:lang w:eastAsia="ru-RU"/>
              </w:rPr>
              <w:t>-1,8</w:t>
            </w:r>
          </w:p>
        </w:tc>
        <w:tc>
          <w:tcPr>
            <w:tcW w:w="422" w:type="pct"/>
            <w:tcBorders>
              <w:top w:val="single" w:sz="12" w:space="0" w:color="auto"/>
              <w:bottom w:val="single" w:sz="12" w:space="0" w:color="auto"/>
            </w:tcBorders>
            <w:shd w:val="clear" w:color="auto" w:fill="auto"/>
            <w:vAlign w:val="center"/>
            <w:hideMark/>
          </w:tcPr>
          <w:p w:rsidR="00984B26" w:rsidRPr="00284C0B" w:rsidRDefault="00984B26" w:rsidP="00DB34A0">
            <w:pPr>
              <w:jc w:val="right"/>
              <w:rPr>
                <w:color w:val="000000"/>
                <w:sz w:val="18"/>
                <w:szCs w:val="18"/>
                <w:lang w:eastAsia="ru-RU"/>
              </w:rPr>
            </w:pPr>
            <w:r w:rsidRPr="00284C0B">
              <w:rPr>
                <w:color w:val="000000"/>
                <w:sz w:val="18"/>
                <w:szCs w:val="18"/>
                <w:lang w:eastAsia="ru-RU"/>
              </w:rPr>
              <w:t>-1,92</w:t>
            </w:r>
          </w:p>
        </w:tc>
        <w:tc>
          <w:tcPr>
            <w:tcW w:w="423" w:type="pct"/>
            <w:tcBorders>
              <w:top w:val="single" w:sz="12" w:space="0" w:color="auto"/>
              <w:bottom w:val="single" w:sz="12" w:space="0" w:color="auto"/>
            </w:tcBorders>
            <w:shd w:val="clear" w:color="auto" w:fill="auto"/>
            <w:vAlign w:val="center"/>
            <w:hideMark/>
          </w:tcPr>
          <w:p w:rsidR="00984B26" w:rsidRPr="00284C0B" w:rsidRDefault="00984B26" w:rsidP="00DB34A0">
            <w:pPr>
              <w:jc w:val="right"/>
              <w:rPr>
                <w:color w:val="000000"/>
                <w:sz w:val="18"/>
                <w:szCs w:val="18"/>
                <w:lang w:eastAsia="ru-RU"/>
              </w:rPr>
            </w:pPr>
            <w:r w:rsidRPr="00284C0B">
              <w:rPr>
                <w:color w:val="000000"/>
                <w:sz w:val="18"/>
                <w:szCs w:val="18"/>
                <w:lang w:eastAsia="ru-RU"/>
              </w:rPr>
              <w:t>-2,01</w:t>
            </w:r>
          </w:p>
        </w:tc>
      </w:tr>
      <w:tr w:rsidR="00984B26" w:rsidRPr="00284C0B" w:rsidTr="00BF589C">
        <w:trPr>
          <w:trHeight w:val="50"/>
        </w:trPr>
        <w:tc>
          <w:tcPr>
            <w:tcW w:w="5000" w:type="pct"/>
            <w:gridSpan w:val="11"/>
            <w:tcBorders>
              <w:top w:val="single" w:sz="12" w:space="0" w:color="auto"/>
              <w:bottom w:val="single" w:sz="12" w:space="0" w:color="auto"/>
            </w:tcBorders>
            <w:shd w:val="clear" w:color="auto" w:fill="auto"/>
            <w:vAlign w:val="center"/>
            <w:hideMark/>
          </w:tcPr>
          <w:p w:rsidR="00984B26" w:rsidRPr="0085638D" w:rsidRDefault="00984B26" w:rsidP="00DB34A0">
            <w:pPr>
              <w:jc w:val="center"/>
              <w:rPr>
                <w:b/>
                <w:color w:val="000000"/>
                <w:sz w:val="18"/>
                <w:szCs w:val="18"/>
                <w:lang w:eastAsia="ru-RU"/>
              </w:rPr>
            </w:pPr>
            <w:r w:rsidRPr="0085638D">
              <w:rPr>
                <w:b/>
                <w:color w:val="000000"/>
                <w:sz w:val="18"/>
                <w:szCs w:val="18"/>
                <w:lang w:eastAsia="ru-RU"/>
              </w:rPr>
              <w:t>2018 год</w:t>
            </w:r>
          </w:p>
        </w:tc>
      </w:tr>
      <w:tr w:rsidR="0085638D" w:rsidRPr="00284C0B" w:rsidTr="00BF589C">
        <w:trPr>
          <w:trHeight w:val="505"/>
        </w:trPr>
        <w:tc>
          <w:tcPr>
            <w:tcW w:w="704" w:type="pct"/>
            <w:tcBorders>
              <w:top w:val="single" w:sz="12" w:space="0" w:color="auto"/>
              <w:bottom w:val="single" w:sz="12" w:space="0" w:color="auto"/>
            </w:tcBorders>
            <w:shd w:val="clear" w:color="auto" w:fill="auto"/>
            <w:vAlign w:val="center"/>
            <w:hideMark/>
          </w:tcPr>
          <w:p w:rsidR="00984B26" w:rsidRPr="00284C0B" w:rsidRDefault="00984B26" w:rsidP="00B42E2C">
            <w:pPr>
              <w:rPr>
                <w:color w:val="000000"/>
                <w:sz w:val="18"/>
                <w:szCs w:val="18"/>
                <w:lang w:eastAsia="ru-RU"/>
              </w:rPr>
            </w:pPr>
            <w:r w:rsidRPr="00284C0B">
              <w:rPr>
                <w:color w:val="000000"/>
                <w:sz w:val="18"/>
                <w:szCs w:val="18"/>
                <w:lang w:eastAsia="ru-RU"/>
              </w:rPr>
              <w:t>Бортовая платформа с воротами</w:t>
            </w:r>
            <w:r>
              <w:rPr>
                <w:color w:val="000000"/>
                <w:sz w:val="18"/>
                <w:szCs w:val="18"/>
                <w:lang w:eastAsia="ru-RU"/>
              </w:rPr>
              <w:t>, Аи-92</w:t>
            </w:r>
          </w:p>
        </w:tc>
        <w:tc>
          <w:tcPr>
            <w:tcW w:w="495" w:type="pct"/>
            <w:tcBorders>
              <w:top w:val="single" w:sz="12" w:space="0" w:color="auto"/>
              <w:bottom w:val="single" w:sz="12" w:space="0" w:color="auto"/>
            </w:tcBorders>
            <w:shd w:val="clear" w:color="auto" w:fill="auto"/>
            <w:vAlign w:val="center"/>
            <w:hideMark/>
          </w:tcPr>
          <w:p w:rsidR="00984B26" w:rsidRPr="00284C0B" w:rsidRDefault="00984B26" w:rsidP="00DB34A0">
            <w:pPr>
              <w:jc w:val="center"/>
              <w:rPr>
                <w:color w:val="000000"/>
                <w:sz w:val="18"/>
                <w:szCs w:val="18"/>
                <w:lang w:eastAsia="ru-RU"/>
              </w:rPr>
            </w:pPr>
            <w:r w:rsidRPr="00284C0B">
              <w:rPr>
                <w:color w:val="000000"/>
                <w:sz w:val="18"/>
                <w:szCs w:val="18"/>
                <w:lang w:eastAsia="ru-RU"/>
              </w:rPr>
              <w:t>14</w:t>
            </w:r>
          </w:p>
        </w:tc>
        <w:tc>
          <w:tcPr>
            <w:tcW w:w="422" w:type="pct"/>
            <w:tcBorders>
              <w:top w:val="single" w:sz="12" w:space="0" w:color="auto"/>
              <w:bottom w:val="single" w:sz="12" w:space="0" w:color="auto"/>
            </w:tcBorders>
            <w:shd w:val="clear" w:color="auto" w:fill="auto"/>
            <w:vAlign w:val="center"/>
            <w:hideMark/>
          </w:tcPr>
          <w:p w:rsidR="00984B26" w:rsidRPr="00284C0B" w:rsidRDefault="00984B26" w:rsidP="00DB34A0">
            <w:pPr>
              <w:jc w:val="right"/>
              <w:rPr>
                <w:color w:val="000000"/>
                <w:sz w:val="18"/>
                <w:szCs w:val="18"/>
                <w:lang w:eastAsia="ru-RU"/>
              </w:rPr>
            </w:pPr>
            <w:r w:rsidRPr="00284C0B">
              <w:rPr>
                <w:color w:val="000000"/>
                <w:sz w:val="18"/>
                <w:szCs w:val="18"/>
                <w:lang w:eastAsia="ru-RU"/>
              </w:rPr>
              <w:t>17,9</w:t>
            </w:r>
          </w:p>
        </w:tc>
        <w:tc>
          <w:tcPr>
            <w:tcW w:w="422" w:type="pct"/>
            <w:tcBorders>
              <w:top w:val="single" w:sz="12" w:space="0" w:color="auto"/>
              <w:bottom w:val="single" w:sz="12" w:space="0" w:color="auto"/>
            </w:tcBorders>
            <w:shd w:val="clear" w:color="auto" w:fill="auto"/>
            <w:vAlign w:val="center"/>
            <w:hideMark/>
          </w:tcPr>
          <w:p w:rsidR="00984B26" w:rsidRPr="00284C0B" w:rsidRDefault="00984B26" w:rsidP="00DB34A0">
            <w:pPr>
              <w:jc w:val="right"/>
              <w:rPr>
                <w:color w:val="000000"/>
                <w:sz w:val="18"/>
                <w:szCs w:val="18"/>
                <w:lang w:eastAsia="ru-RU"/>
              </w:rPr>
            </w:pPr>
            <w:r w:rsidRPr="00284C0B">
              <w:rPr>
                <w:color w:val="000000"/>
                <w:sz w:val="18"/>
                <w:szCs w:val="18"/>
                <w:lang w:eastAsia="ru-RU"/>
              </w:rPr>
              <w:t>18,62</w:t>
            </w:r>
          </w:p>
        </w:tc>
        <w:tc>
          <w:tcPr>
            <w:tcW w:w="424" w:type="pct"/>
            <w:tcBorders>
              <w:top w:val="single" w:sz="12" w:space="0" w:color="auto"/>
              <w:bottom w:val="single" w:sz="12" w:space="0" w:color="auto"/>
            </w:tcBorders>
            <w:shd w:val="clear" w:color="auto" w:fill="auto"/>
            <w:vAlign w:val="center"/>
            <w:hideMark/>
          </w:tcPr>
          <w:p w:rsidR="00984B26" w:rsidRPr="00284C0B" w:rsidRDefault="00984B26" w:rsidP="00DB34A0">
            <w:pPr>
              <w:jc w:val="right"/>
              <w:rPr>
                <w:color w:val="000000"/>
                <w:sz w:val="18"/>
                <w:szCs w:val="18"/>
                <w:lang w:eastAsia="ru-RU"/>
              </w:rPr>
            </w:pPr>
            <w:r w:rsidRPr="00284C0B">
              <w:rPr>
                <w:color w:val="000000"/>
                <w:sz w:val="18"/>
                <w:szCs w:val="18"/>
                <w:lang w:eastAsia="ru-RU"/>
              </w:rPr>
              <w:t>20,41</w:t>
            </w:r>
          </w:p>
        </w:tc>
        <w:tc>
          <w:tcPr>
            <w:tcW w:w="419" w:type="pct"/>
            <w:tcBorders>
              <w:top w:val="single" w:sz="12" w:space="0" w:color="auto"/>
              <w:bottom w:val="single" w:sz="12" w:space="0" w:color="auto"/>
            </w:tcBorders>
            <w:shd w:val="clear" w:color="auto" w:fill="auto"/>
            <w:vAlign w:val="center"/>
            <w:hideMark/>
          </w:tcPr>
          <w:p w:rsidR="00984B26" w:rsidRPr="00284C0B" w:rsidRDefault="00984B26" w:rsidP="00DB34A0">
            <w:pPr>
              <w:jc w:val="right"/>
              <w:rPr>
                <w:color w:val="000000"/>
                <w:sz w:val="18"/>
                <w:szCs w:val="18"/>
                <w:lang w:eastAsia="ru-RU"/>
              </w:rPr>
            </w:pPr>
            <w:r w:rsidRPr="00284C0B">
              <w:rPr>
                <w:color w:val="000000"/>
                <w:sz w:val="18"/>
                <w:szCs w:val="18"/>
                <w:lang w:eastAsia="ru-RU"/>
              </w:rPr>
              <w:t>16,1</w:t>
            </w:r>
          </w:p>
        </w:tc>
        <w:tc>
          <w:tcPr>
            <w:tcW w:w="423" w:type="pct"/>
            <w:tcBorders>
              <w:top w:val="single" w:sz="12" w:space="0" w:color="auto"/>
              <w:bottom w:val="single" w:sz="12" w:space="0" w:color="auto"/>
            </w:tcBorders>
            <w:shd w:val="clear" w:color="auto" w:fill="auto"/>
            <w:vAlign w:val="center"/>
            <w:hideMark/>
          </w:tcPr>
          <w:p w:rsidR="00984B26" w:rsidRPr="00284C0B" w:rsidRDefault="00984B26" w:rsidP="00DB34A0">
            <w:pPr>
              <w:jc w:val="right"/>
              <w:rPr>
                <w:color w:val="000000"/>
                <w:sz w:val="18"/>
                <w:szCs w:val="18"/>
                <w:lang w:eastAsia="ru-RU"/>
              </w:rPr>
            </w:pPr>
            <w:r w:rsidRPr="00284C0B">
              <w:rPr>
                <w:color w:val="000000"/>
                <w:sz w:val="18"/>
                <w:szCs w:val="18"/>
                <w:lang w:eastAsia="ru-RU"/>
              </w:rPr>
              <w:t>16,7</w:t>
            </w:r>
          </w:p>
        </w:tc>
        <w:tc>
          <w:tcPr>
            <w:tcW w:w="425" w:type="pct"/>
            <w:tcBorders>
              <w:top w:val="single" w:sz="12" w:space="0" w:color="auto"/>
              <w:bottom w:val="single" w:sz="12" w:space="0" w:color="auto"/>
            </w:tcBorders>
            <w:shd w:val="clear" w:color="auto" w:fill="auto"/>
            <w:vAlign w:val="center"/>
            <w:hideMark/>
          </w:tcPr>
          <w:p w:rsidR="00984B26" w:rsidRPr="00284C0B" w:rsidRDefault="00984B26" w:rsidP="00DB34A0">
            <w:pPr>
              <w:jc w:val="right"/>
              <w:rPr>
                <w:color w:val="000000"/>
                <w:sz w:val="18"/>
                <w:szCs w:val="18"/>
                <w:lang w:eastAsia="ru-RU"/>
              </w:rPr>
            </w:pPr>
            <w:r w:rsidRPr="00284C0B">
              <w:rPr>
                <w:color w:val="000000"/>
                <w:sz w:val="18"/>
                <w:szCs w:val="18"/>
                <w:lang w:eastAsia="ru-RU"/>
              </w:rPr>
              <w:t>18,4</w:t>
            </w:r>
          </w:p>
        </w:tc>
        <w:tc>
          <w:tcPr>
            <w:tcW w:w="421" w:type="pct"/>
            <w:tcBorders>
              <w:top w:val="single" w:sz="12" w:space="0" w:color="auto"/>
              <w:bottom w:val="single" w:sz="12" w:space="0" w:color="auto"/>
            </w:tcBorders>
            <w:shd w:val="clear" w:color="auto" w:fill="auto"/>
            <w:vAlign w:val="center"/>
            <w:hideMark/>
          </w:tcPr>
          <w:p w:rsidR="00984B26" w:rsidRPr="00284C0B" w:rsidRDefault="00984B26" w:rsidP="00DB34A0">
            <w:pPr>
              <w:jc w:val="right"/>
              <w:rPr>
                <w:color w:val="000000"/>
                <w:sz w:val="18"/>
                <w:szCs w:val="18"/>
                <w:lang w:eastAsia="ru-RU"/>
              </w:rPr>
            </w:pPr>
            <w:r w:rsidRPr="00284C0B">
              <w:rPr>
                <w:color w:val="000000"/>
                <w:sz w:val="18"/>
                <w:szCs w:val="18"/>
                <w:lang w:eastAsia="ru-RU"/>
              </w:rPr>
              <w:t>-1,8</w:t>
            </w:r>
          </w:p>
        </w:tc>
        <w:tc>
          <w:tcPr>
            <w:tcW w:w="422" w:type="pct"/>
            <w:tcBorders>
              <w:top w:val="single" w:sz="12" w:space="0" w:color="auto"/>
              <w:bottom w:val="single" w:sz="12" w:space="0" w:color="auto"/>
            </w:tcBorders>
            <w:shd w:val="clear" w:color="auto" w:fill="auto"/>
            <w:vAlign w:val="center"/>
            <w:hideMark/>
          </w:tcPr>
          <w:p w:rsidR="00984B26" w:rsidRPr="00284C0B" w:rsidRDefault="00984B26" w:rsidP="00DB34A0">
            <w:pPr>
              <w:jc w:val="right"/>
              <w:rPr>
                <w:color w:val="000000"/>
                <w:sz w:val="18"/>
                <w:szCs w:val="18"/>
                <w:lang w:eastAsia="ru-RU"/>
              </w:rPr>
            </w:pPr>
            <w:r w:rsidRPr="00284C0B">
              <w:rPr>
                <w:color w:val="000000"/>
                <w:sz w:val="18"/>
                <w:szCs w:val="18"/>
                <w:lang w:eastAsia="ru-RU"/>
              </w:rPr>
              <w:t>-1,92</w:t>
            </w:r>
          </w:p>
        </w:tc>
        <w:tc>
          <w:tcPr>
            <w:tcW w:w="423" w:type="pct"/>
            <w:tcBorders>
              <w:top w:val="single" w:sz="12" w:space="0" w:color="auto"/>
              <w:bottom w:val="single" w:sz="12" w:space="0" w:color="auto"/>
            </w:tcBorders>
            <w:shd w:val="clear" w:color="auto" w:fill="auto"/>
            <w:vAlign w:val="center"/>
            <w:hideMark/>
          </w:tcPr>
          <w:p w:rsidR="00984B26" w:rsidRPr="00284C0B" w:rsidRDefault="00984B26" w:rsidP="00DB34A0">
            <w:pPr>
              <w:jc w:val="right"/>
              <w:rPr>
                <w:color w:val="000000"/>
                <w:sz w:val="18"/>
                <w:szCs w:val="18"/>
                <w:lang w:eastAsia="ru-RU"/>
              </w:rPr>
            </w:pPr>
            <w:r w:rsidRPr="00284C0B">
              <w:rPr>
                <w:color w:val="000000"/>
                <w:sz w:val="18"/>
                <w:szCs w:val="18"/>
                <w:lang w:eastAsia="ru-RU"/>
              </w:rPr>
              <w:t>-2,01</w:t>
            </w:r>
          </w:p>
        </w:tc>
      </w:tr>
      <w:tr w:rsidR="0085638D" w:rsidRPr="00284C0B" w:rsidTr="00BF589C">
        <w:trPr>
          <w:trHeight w:val="50"/>
        </w:trPr>
        <w:tc>
          <w:tcPr>
            <w:tcW w:w="704" w:type="pct"/>
            <w:tcBorders>
              <w:top w:val="single" w:sz="12" w:space="0" w:color="auto"/>
              <w:left w:val="single" w:sz="12" w:space="0" w:color="auto"/>
              <w:bottom w:val="single" w:sz="12" w:space="0" w:color="auto"/>
            </w:tcBorders>
            <w:shd w:val="clear" w:color="auto" w:fill="auto"/>
            <w:vAlign w:val="center"/>
            <w:hideMark/>
          </w:tcPr>
          <w:p w:rsidR="00984B26" w:rsidRPr="00B63F88" w:rsidRDefault="00984B26" w:rsidP="00DB34A0">
            <w:pPr>
              <w:rPr>
                <w:b/>
                <w:bCs/>
                <w:color w:val="000000"/>
                <w:sz w:val="18"/>
                <w:szCs w:val="18"/>
                <w:lang w:eastAsia="ru-RU"/>
              </w:rPr>
            </w:pPr>
            <w:r w:rsidRPr="00B63F88">
              <w:rPr>
                <w:b/>
                <w:bCs/>
                <w:color w:val="000000"/>
                <w:sz w:val="18"/>
                <w:szCs w:val="18"/>
                <w:lang w:eastAsia="ru-RU"/>
              </w:rPr>
              <w:t>ИТОГО: </w:t>
            </w:r>
          </w:p>
        </w:tc>
        <w:tc>
          <w:tcPr>
            <w:tcW w:w="495" w:type="pct"/>
            <w:tcBorders>
              <w:top w:val="single" w:sz="12" w:space="0" w:color="auto"/>
              <w:bottom w:val="single" w:sz="12" w:space="0" w:color="auto"/>
            </w:tcBorders>
            <w:shd w:val="clear" w:color="auto" w:fill="auto"/>
            <w:vAlign w:val="center"/>
            <w:hideMark/>
          </w:tcPr>
          <w:p w:rsidR="00984B26" w:rsidRPr="00B63F88" w:rsidRDefault="00984B26" w:rsidP="00DB34A0">
            <w:pPr>
              <w:rPr>
                <w:b/>
                <w:bCs/>
                <w:color w:val="000000"/>
                <w:sz w:val="18"/>
                <w:szCs w:val="18"/>
                <w:lang w:eastAsia="ru-RU"/>
              </w:rPr>
            </w:pPr>
            <w:r w:rsidRPr="00B63F88">
              <w:rPr>
                <w:b/>
                <w:bCs/>
                <w:color w:val="000000"/>
                <w:sz w:val="18"/>
                <w:szCs w:val="18"/>
                <w:lang w:eastAsia="ru-RU"/>
              </w:rPr>
              <w:t> </w:t>
            </w:r>
          </w:p>
        </w:tc>
        <w:tc>
          <w:tcPr>
            <w:tcW w:w="422" w:type="pct"/>
            <w:tcBorders>
              <w:top w:val="single" w:sz="12" w:space="0" w:color="auto"/>
              <w:bottom w:val="single" w:sz="12" w:space="0" w:color="auto"/>
            </w:tcBorders>
            <w:shd w:val="clear" w:color="auto" w:fill="auto"/>
            <w:vAlign w:val="bottom"/>
            <w:hideMark/>
          </w:tcPr>
          <w:p w:rsidR="00984B26" w:rsidRPr="00B63F88" w:rsidRDefault="00984B26" w:rsidP="00DB34A0">
            <w:pPr>
              <w:jc w:val="right"/>
              <w:rPr>
                <w:b/>
                <w:color w:val="000000"/>
                <w:sz w:val="18"/>
                <w:szCs w:val="18"/>
                <w:lang w:eastAsia="ru-RU"/>
              </w:rPr>
            </w:pPr>
            <w:r w:rsidRPr="00B63F88">
              <w:rPr>
                <w:b/>
                <w:color w:val="000000"/>
                <w:sz w:val="18"/>
                <w:szCs w:val="18"/>
                <w:lang w:eastAsia="ru-RU"/>
              </w:rPr>
              <w:t> 35,8</w:t>
            </w:r>
          </w:p>
        </w:tc>
        <w:tc>
          <w:tcPr>
            <w:tcW w:w="422" w:type="pct"/>
            <w:tcBorders>
              <w:top w:val="single" w:sz="12" w:space="0" w:color="auto"/>
              <w:bottom w:val="single" w:sz="12" w:space="0" w:color="auto"/>
            </w:tcBorders>
            <w:shd w:val="clear" w:color="auto" w:fill="auto"/>
            <w:vAlign w:val="bottom"/>
            <w:hideMark/>
          </w:tcPr>
          <w:p w:rsidR="00984B26" w:rsidRPr="00B63F88" w:rsidRDefault="00984B26" w:rsidP="00DB34A0">
            <w:pPr>
              <w:jc w:val="right"/>
              <w:rPr>
                <w:b/>
                <w:color w:val="000000"/>
                <w:sz w:val="18"/>
                <w:szCs w:val="18"/>
                <w:lang w:eastAsia="ru-RU"/>
              </w:rPr>
            </w:pPr>
            <w:r w:rsidRPr="00B63F88">
              <w:rPr>
                <w:b/>
                <w:color w:val="000000"/>
                <w:sz w:val="18"/>
                <w:szCs w:val="18"/>
                <w:lang w:eastAsia="ru-RU"/>
              </w:rPr>
              <w:t>37,24 </w:t>
            </w:r>
          </w:p>
        </w:tc>
        <w:tc>
          <w:tcPr>
            <w:tcW w:w="424" w:type="pct"/>
            <w:tcBorders>
              <w:top w:val="single" w:sz="12" w:space="0" w:color="auto"/>
              <w:bottom w:val="single" w:sz="12" w:space="0" w:color="auto"/>
            </w:tcBorders>
            <w:shd w:val="clear" w:color="auto" w:fill="auto"/>
            <w:vAlign w:val="bottom"/>
            <w:hideMark/>
          </w:tcPr>
          <w:p w:rsidR="00984B26" w:rsidRPr="00B63F88" w:rsidRDefault="00984B26" w:rsidP="00DB34A0">
            <w:pPr>
              <w:jc w:val="right"/>
              <w:rPr>
                <w:b/>
                <w:color w:val="000000"/>
                <w:sz w:val="18"/>
                <w:szCs w:val="18"/>
                <w:lang w:eastAsia="ru-RU"/>
              </w:rPr>
            </w:pPr>
            <w:r w:rsidRPr="00B63F88">
              <w:rPr>
                <w:b/>
                <w:color w:val="000000"/>
                <w:sz w:val="18"/>
                <w:szCs w:val="18"/>
                <w:lang w:eastAsia="ru-RU"/>
              </w:rPr>
              <w:t> 40,82</w:t>
            </w:r>
          </w:p>
        </w:tc>
        <w:tc>
          <w:tcPr>
            <w:tcW w:w="419" w:type="pct"/>
            <w:tcBorders>
              <w:top w:val="single" w:sz="12" w:space="0" w:color="auto"/>
              <w:bottom w:val="single" w:sz="12" w:space="0" w:color="auto"/>
            </w:tcBorders>
            <w:shd w:val="clear" w:color="auto" w:fill="auto"/>
            <w:vAlign w:val="bottom"/>
            <w:hideMark/>
          </w:tcPr>
          <w:p w:rsidR="00984B26" w:rsidRPr="00B63F88" w:rsidRDefault="00984B26" w:rsidP="00DB34A0">
            <w:pPr>
              <w:jc w:val="right"/>
              <w:rPr>
                <w:b/>
                <w:color w:val="000000"/>
                <w:sz w:val="18"/>
                <w:szCs w:val="18"/>
                <w:lang w:eastAsia="ru-RU"/>
              </w:rPr>
            </w:pPr>
            <w:r w:rsidRPr="00B63F88">
              <w:rPr>
                <w:b/>
                <w:color w:val="000000"/>
                <w:sz w:val="18"/>
                <w:szCs w:val="18"/>
                <w:lang w:eastAsia="ru-RU"/>
              </w:rPr>
              <w:t>32,20 </w:t>
            </w:r>
          </w:p>
        </w:tc>
        <w:tc>
          <w:tcPr>
            <w:tcW w:w="423" w:type="pct"/>
            <w:tcBorders>
              <w:top w:val="single" w:sz="12" w:space="0" w:color="auto"/>
              <w:bottom w:val="single" w:sz="12" w:space="0" w:color="auto"/>
            </w:tcBorders>
            <w:shd w:val="clear" w:color="auto" w:fill="auto"/>
            <w:vAlign w:val="bottom"/>
            <w:hideMark/>
          </w:tcPr>
          <w:p w:rsidR="00984B26" w:rsidRPr="00B63F88" w:rsidRDefault="00984B26" w:rsidP="00DB34A0">
            <w:pPr>
              <w:jc w:val="right"/>
              <w:rPr>
                <w:b/>
                <w:color w:val="000000"/>
                <w:sz w:val="18"/>
                <w:szCs w:val="18"/>
                <w:lang w:eastAsia="ru-RU"/>
              </w:rPr>
            </w:pPr>
            <w:r w:rsidRPr="00B63F88">
              <w:rPr>
                <w:b/>
                <w:color w:val="000000"/>
                <w:sz w:val="18"/>
                <w:szCs w:val="18"/>
                <w:lang w:eastAsia="ru-RU"/>
              </w:rPr>
              <w:t> 33,40</w:t>
            </w:r>
          </w:p>
        </w:tc>
        <w:tc>
          <w:tcPr>
            <w:tcW w:w="425" w:type="pct"/>
            <w:tcBorders>
              <w:top w:val="single" w:sz="12" w:space="0" w:color="auto"/>
              <w:bottom w:val="single" w:sz="12" w:space="0" w:color="auto"/>
            </w:tcBorders>
            <w:shd w:val="clear" w:color="auto" w:fill="auto"/>
            <w:vAlign w:val="bottom"/>
            <w:hideMark/>
          </w:tcPr>
          <w:p w:rsidR="00984B26" w:rsidRPr="00B63F88" w:rsidRDefault="00984B26" w:rsidP="00DB34A0">
            <w:pPr>
              <w:jc w:val="right"/>
              <w:rPr>
                <w:b/>
                <w:bCs/>
                <w:color w:val="000000"/>
                <w:sz w:val="18"/>
                <w:szCs w:val="18"/>
                <w:lang w:eastAsia="ru-RU"/>
              </w:rPr>
            </w:pPr>
            <w:r w:rsidRPr="00B63F88">
              <w:rPr>
                <w:b/>
                <w:bCs/>
                <w:color w:val="000000"/>
                <w:sz w:val="18"/>
                <w:szCs w:val="18"/>
                <w:lang w:eastAsia="ru-RU"/>
              </w:rPr>
              <w:t>36,8 </w:t>
            </w:r>
          </w:p>
        </w:tc>
        <w:tc>
          <w:tcPr>
            <w:tcW w:w="421" w:type="pct"/>
            <w:tcBorders>
              <w:top w:val="single" w:sz="12" w:space="0" w:color="auto"/>
              <w:bottom w:val="single" w:sz="12" w:space="0" w:color="auto"/>
            </w:tcBorders>
            <w:shd w:val="clear" w:color="auto" w:fill="auto"/>
            <w:vAlign w:val="bottom"/>
            <w:hideMark/>
          </w:tcPr>
          <w:p w:rsidR="00984B26" w:rsidRPr="00B63F88" w:rsidRDefault="00984B26" w:rsidP="00DB34A0">
            <w:pPr>
              <w:jc w:val="right"/>
              <w:rPr>
                <w:b/>
                <w:bCs/>
                <w:color w:val="000000"/>
                <w:sz w:val="18"/>
                <w:szCs w:val="18"/>
                <w:lang w:eastAsia="ru-RU"/>
              </w:rPr>
            </w:pPr>
            <w:r w:rsidRPr="00B63F88">
              <w:rPr>
                <w:b/>
                <w:bCs/>
                <w:color w:val="000000"/>
                <w:sz w:val="18"/>
                <w:szCs w:val="18"/>
                <w:lang w:eastAsia="ru-RU"/>
              </w:rPr>
              <w:t>-3,60 </w:t>
            </w:r>
          </w:p>
        </w:tc>
        <w:tc>
          <w:tcPr>
            <w:tcW w:w="422" w:type="pct"/>
            <w:tcBorders>
              <w:top w:val="single" w:sz="12" w:space="0" w:color="auto"/>
              <w:bottom w:val="single" w:sz="12" w:space="0" w:color="auto"/>
            </w:tcBorders>
            <w:shd w:val="clear" w:color="auto" w:fill="auto"/>
            <w:vAlign w:val="bottom"/>
            <w:hideMark/>
          </w:tcPr>
          <w:p w:rsidR="00984B26" w:rsidRPr="00B63F88" w:rsidRDefault="00984B26" w:rsidP="00DB34A0">
            <w:pPr>
              <w:jc w:val="right"/>
              <w:rPr>
                <w:b/>
                <w:bCs/>
                <w:color w:val="000000"/>
                <w:sz w:val="18"/>
                <w:szCs w:val="18"/>
                <w:lang w:eastAsia="ru-RU"/>
              </w:rPr>
            </w:pPr>
            <w:r w:rsidRPr="00B63F88">
              <w:rPr>
                <w:b/>
                <w:bCs/>
                <w:color w:val="000000"/>
                <w:sz w:val="18"/>
                <w:szCs w:val="18"/>
                <w:lang w:eastAsia="ru-RU"/>
              </w:rPr>
              <w:t>-3,84 </w:t>
            </w:r>
          </w:p>
        </w:tc>
        <w:tc>
          <w:tcPr>
            <w:tcW w:w="423" w:type="pct"/>
            <w:tcBorders>
              <w:top w:val="single" w:sz="12" w:space="0" w:color="auto"/>
              <w:bottom w:val="single" w:sz="12" w:space="0" w:color="auto"/>
              <w:right w:val="single" w:sz="12" w:space="0" w:color="auto"/>
            </w:tcBorders>
            <w:shd w:val="clear" w:color="auto" w:fill="auto"/>
            <w:vAlign w:val="bottom"/>
            <w:hideMark/>
          </w:tcPr>
          <w:p w:rsidR="00984B26" w:rsidRPr="00B63F88" w:rsidRDefault="00984B26" w:rsidP="00DB34A0">
            <w:pPr>
              <w:jc w:val="right"/>
              <w:rPr>
                <w:b/>
                <w:bCs/>
                <w:color w:val="000000"/>
                <w:sz w:val="18"/>
                <w:szCs w:val="18"/>
                <w:lang w:eastAsia="ru-RU"/>
              </w:rPr>
            </w:pPr>
            <w:r w:rsidRPr="00B63F88">
              <w:rPr>
                <w:b/>
                <w:bCs/>
                <w:color w:val="000000"/>
                <w:sz w:val="18"/>
                <w:szCs w:val="18"/>
                <w:lang w:eastAsia="ru-RU"/>
              </w:rPr>
              <w:t>-4,02 </w:t>
            </w:r>
          </w:p>
        </w:tc>
      </w:tr>
    </w:tbl>
    <w:p w:rsidR="00984B26" w:rsidRPr="00984B26" w:rsidRDefault="00984B26" w:rsidP="00A720A7">
      <w:pPr>
        <w:jc w:val="both"/>
        <w:rPr>
          <w:sz w:val="16"/>
          <w:szCs w:val="16"/>
        </w:rPr>
      </w:pPr>
    </w:p>
    <w:p w:rsidR="00F101C3" w:rsidRDefault="009B2E40" w:rsidP="00F101C3">
      <w:pPr>
        <w:pStyle w:val="51"/>
        <w:ind w:firstLine="709"/>
        <w:rPr>
          <w:szCs w:val="28"/>
        </w:rPr>
      </w:pPr>
      <w:r>
        <w:rPr>
          <w:szCs w:val="28"/>
        </w:rPr>
        <w:t>5</w:t>
      </w:r>
      <w:r w:rsidR="00F101C3" w:rsidRPr="00A720A7">
        <w:rPr>
          <w:szCs w:val="28"/>
        </w:rPr>
        <w:t xml:space="preserve">.1. В нарушение </w:t>
      </w:r>
      <w:r w:rsidR="00E17F87">
        <w:rPr>
          <w:szCs w:val="28"/>
        </w:rPr>
        <w:t>р</w:t>
      </w:r>
      <w:r w:rsidR="00F101C3" w:rsidRPr="00A720A7">
        <w:rPr>
          <w:szCs w:val="28"/>
        </w:rPr>
        <w:t xml:space="preserve">аспоряжения Минтранса Российской Федерации </w:t>
      </w:r>
      <w:r w:rsidR="00121C84">
        <w:rPr>
          <w:szCs w:val="28"/>
        </w:rPr>
        <w:t xml:space="preserve">                </w:t>
      </w:r>
      <w:r w:rsidR="00F101C3" w:rsidRPr="00A720A7">
        <w:rPr>
          <w:szCs w:val="28"/>
        </w:rPr>
        <w:t>от 14.03.2008 №</w:t>
      </w:r>
      <w:r w:rsidR="00121C84">
        <w:rPr>
          <w:szCs w:val="28"/>
        </w:rPr>
        <w:t> </w:t>
      </w:r>
      <w:r w:rsidR="00F101C3" w:rsidRPr="00A720A7">
        <w:rPr>
          <w:szCs w:val="28"/>
        </w:rPr>
        <w:t xml:space="preserve">АМ-23-р «О введении в действие методических рекомендаций «Нормы расхода топлив и смазочных материалов на автомобильном транспорте», приказа МБУ </w:t>
      </w:r>
      <w:proofErr w:type="spellStart"/>
      <w:r w:rsidR="00F101C3" w:rsidRPr="00A720A7">
        <w:rPr>
          <w:szCs w:val="28"/>
        </w:rPr>
        <w:t>ПКиО</w:t>
      </w:r>
      <w:proofErr w:type="spellEnd"/>
      <w:r w:rsidR="00F101C3" w:rsidRPr="00A720A7">
        <w:rPr>
          <w:szCs w:val="28"/>
        </w:rPr>
        <w:t xml:space="preserve"> от 10.10.2016 № 37, от 10.04.2017 № </w:t>
      </w:r>
      <w:proofErr w:type="spellStart"/>
      <w:r w:rsidR="00F101C3" w:rsidRPr="00A720A7">
        <w:rPr>
          <w:szCs w:val="28"/>
        </w:rPr>
        <w:t>Вр</w:t>
      </w:r>
      <w:proofErr w:type="spellEnd"/>
      <w:r w:rsidR="00F101C3" w:rsidRPr="00A720A7">
        <w:rPr>
          <w:szCs w:val="28"/>
        </w:rPr>
        <w:t>. 9, от 30.10.2017 № 36 при расчете потребности топлив</w:t>
      </w:r>
      <w:r w:rsidR="00F101C3">
        <w:t xml:space="preserve"> автомобильным транспортом на 2017 и 2018 года Учреждение</w:t>
      </w:r>
      <w:r w:rsidR="00F101C3">
        <w:rPr>
          <w:szCs w:val="28"/>
        </w:rPr>
        <w:t xml:space="preserve"> использовало завышенные </w:t>
      </w:r>
      <w:r w:rsidR="000A21A4">
        <w:rPr>
          <w:szCs w:val="28"/>
        </w:rPr>
        <w:t>н</w:t>
      </w:r>
      <w:r w:rsidR="00F101C3">
        <w:rPr>
          <w:szCs w:val="28"/>
        </w:rPr>
        <w:t xml:space="preserve">ормы расхода топлива на 100 </w:t>
      </w:r>
      <w:proofErr w:type="gramStart"/>
      <w:r w:rsidR="00F101C3">
        <w:rPr>
          <w:szCs w:val="28"/>
        </w:rPr>
        <w:t xml:space="preserve">км, </w:t>
      </w:r>
      <w:r w:rsidR="00121C84">
        <w:rPr>
          <w:szCs w:val="28"/>
        </w:rPr>
        <w:t xml:space="preserve">  </w:t>
      </w:r>
      <w:proofErr w:type="gramEnd"/>
      <w:r w:rsidR="00121C84">
        <w:rPr>
          <w:szCs w:val="28"/>
        </w:rPr>
        <w:t xml:space="preserve">           </w:t>
      </w:r>
      <w:r w:rsidR="00F101C3">
        <w:rPr>
          <w:szCs w:val="28"/>
        </w:rPr>
        <w:t>что привело к излишне выделенным лимитам потребления</w:t>
      </w:r>
      <w:r w:rsidR="005D74AD">
        <w:rPr>
          <w:szCs w:val="28"/>
        </w:rPr>
        <w:t xml:space="preserve"> топлива на 46 литров </w:t>
      </w:r>
      <w:r w:rsidR="00121C84">
        <w:rPr>
          <w:szCs w:val="28"/>
        </w:rPr>
        <w:t xml:space="preserve">         </w:t>
      </w:r>
      <w:r w:rsidR="005D74AD">
        <w:rPr>
          <w:szCs w:val="28"/>
        </w:rPr>
        <w:t>в сумме 1 700,00</w:t>
      </w:r>
      <w:r w:rsidR="00F101C3">
        <w:rPr>
          <w:szCs w:val="28"/>
        </w:rPr>
        <w:t xml:space="preserve"> рублей:</w:t>
      </w:r>
    </w:p>
    <w:p w:rsidR="00984B26" w:rsidRPr="00984B26" w:rsidRDefault="00984B26" w:rsidP="00F101C3">
      <w:pPr>
        <w:pStyle w:val="51"/>
        <w:ind w:firstLine="709"/>
        <w:rPr>
          <w:sz w:val="6"/>
          <w:szCs w:val="6"/>
        </w:rPr>
      </w:pPr>
    </w:p>
    <w:p w:rsidR="0000242B" w:rsidRPr="00F73D31" w:rsidRDefault="0000242B" w:rsidP="0000242B">
      <w:pPr>
        <w:pStyle w:val="a7"/>
        <w:jc w:val="right"/>
        <w:rPr>
          <w:sz w:val="18"/>
          <w:szCs w:val="18"/>
        </w:rPr>
      </w:pPr>
      <w:r w:rsidRPr="00F73D31">
        <w:rPr>
          <w:sz w:val="18"/>
          <w:szCs w:val="18"/>
        </w:rPr>
        <w:lastRenderedPageBreak/>
        <w:t xml:space="preserve">Таблица № </w:t>
      </w:r>
      <w:r w:rsidR="00BA26E5">
        <w:rPr>
          <w:sz w:val="18"/>
          <w:szCs w:val="18"/>
        </w:rPr>
        <w:t>2</w:t>
      </w:r>
      <w:r w:rsidR="00B100D4">
        <w:rPr>
          <w:sz w:val="18"/>
          <w:szCs w:val="18"/>
        </w:rPr>
        <w:t>4</w:t>
      </w:r>
      <w:r w:rsidRPr="00F73D31">
        <w:rPr>
          <w:sz w:val="18"/>
          <w:szCs w:val="18"/>
        </w:rPr>
        <w:t xml:space="preserve"> (тыс. рублей)</w:t>
      </w:r>
    </w:p>
    <w:tbl>
      <w:tblPr>
        <w:tblW w:w="4895"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23"/>
        <w:gridCol w:w="2262"/>
        <w:gridCol w:w="2403"/>
        <w:gridCol w:w="1273"/>
        <w:gridCol w:w="1275"/>
      </w:tblGrid>
      <w:tr w:rsidR="0000242B" w:rsidRPr="00F73D31" w:rsidTr="0085638D">
        <w:trPr>
          <w:trHeight w:val="267"/>
        </w:trPr>
        <w:tc>
          <w:tcPr>
            <w:tcW w:w="1407" w:type="pct"/>
            <w:vMerge w:val="restart"/>
            <w:tcBorders>
              <w:top w:val="single" w:sz="12" w:space="0" w:color="auto"/>
              <w:bottom w:val="single" w:sz="12" w:space="0" w:color="auto"/>
            </w:tcBorders>
          </w:tcPr>
          <w:p w:rsidR="0000242B" w:rsidRPr="009B2E40" w:rsidRDefault="0000242B" w:rsidP="00DB34A0">
            <w:pPr>
              <w:jc w:val="center"/>
              <w:rPr>
                <w:sz w:val="18"/>
                <w:szCs w:val="18"/>
              </w:rPr>
            </w:pPr>
            <w:r w:rsidRPr="009B2E40">
              <w:rPr>
                <w:color w:val="000000"/>
                <w:sz w:val="18"/>
                <w:szCs w:val="18"/>
                <w:lang w:eastAsia="ru-RU"/>
              </w:rPr>
              <w:t xml:space="preserve">Транспортное средство </w:t>
            </w:r>
          </w:p>
        </w:tc>
        <w:tc>
          <w:tcPr>
            <w:tcW w:w="2324" w:type="pct"/>
            <w:gridSpan w:val="2"/>
            <w:tcBorders>
              <w:top w:val="single" w:sz="12" w:space="0" w:color="auto"/>
            </w:tcBorders>
          </w:tcPr>
          <w:p w:rsidR="0000242B" w:rsidRPr="00F73D31" w:rsidRDefault="0000242B" w:rsidP="00DB34A0">
            <w:pPr>
              <w:jc w:val="center"/>
              <w:rPr>
                <w:sz w:val="18"/>
                <w:szCs w:val="18"/>
              </w:rPr>
            </w:pPr>
            <w:r w:rsidRPr="00F73D31">
              <w:rPr>
                <w:sz w:val="18"/>
                <w:szCs w:val="18"/>
              </w:rPr>
              <w:t>Расход топлива на год, в литрах</w:t>
            </w:r>
          </w:p>
        </w:tc>
        <w:tc>
          <w:tcPr>
            <w:tcW w:w="1269" w:type="pct"/>
            <w:gridSpan w:val="2"/>
            <w:tcBorders>
              <w:top w:val="single" w:sz="12" w:space="0" w:color="auto"/>
            </w:tcBorders>
          </w:tcPr>
          <w:p w:rsidR="0000242B" w:rsidRPr="00F73D31" w:rsidRDefault="0000242B" w:rsidP="00DB34A0">
            <w:pPr>
              <w:jc w:val="center"/>
              <w:rPr>
                <w:sz w:val="18"/>
                <w:szCs w:val="18"/>
              </w:rPr>
            </w:pPr>
            <w:r w:rsidRPr="00F73D31">
              <w:rPr>
                <w:sz w:val="18"/>
                <w:szCs w:val="18"/>
              </w:rPr>
              <w:t>Отклонение (+, -)</w:t>
            </w:r>
          </w:p>
        </w:tc>
      </w:tr>
      <w:tr w:rsidR="0000242B" w:rsidRPr="00F73D31" w:rsidTr="0085638D">
        <w:tc>
          <w:tcPr>
            <w:tcW w:w="1407" w:type="pct"/>
            <w:vMerge/>
            <w:tcBorders>
              <w:top w:val="single" w:sz="12" w:space="0" w:color="auto"/>
              <w:bottom w:val="single" w:sz="12" w:space="0" w:color="auto"/>
            </w:tcBorders>
            <w:vAlign w:val="center"/>
          </w:tcPr>
          <w:p w:rsidR="0000242B" w:rsidRPr="00F73D31" w:rsidRDefault="0000242B" w:rsidP="00DB34A0">
            <w:pPr>
              <w:rPr>
                <w:sz w:val="18"/>
                <w:szCs w:val="18"/>
              </w:rPr>
            </w:pPr>
          </w:p>
        </w:tc>
        <w:tc>
          <w:tcPr>
            <w:tcW w:w="1127" w:type="pct"/>
            <w:tcBorders>
              <w:bottom w:val="single" w:sz="12" w:space="0" w:color="auto"/>
            </w:tcBorders>
          </w:tcPr>
          <w:p w:rsidR="0000242B" w:rsidRPr="00F73D31" w:rsidRDefault="0000242B" w:rsidP="00DB34A0">
            <w:pPr>
              <w:jc w:val="center"/>
              <w:rPr>
                <w:sz w:val="18"/>
                <w:szCs w:val="18"/>
              </w:rPr>
            </w:pPr>
            <w:r w:rsidRPr="00F73D31">
              <w:rPr>
                <w:sz w:val="18"/>
                <w:szCs w:val="18"/>
              </w:rPr>
              <w:t>По данным Учреждения</w:t>
            </w:r>
          </w:p>
        </w:tc>
        <w:tc>
          <w:tcPr>
            <w:tcW w:w="1197" w:type="pct"/>
            <w:tcBorders>
              <w:bottom w:val="single" w:sz="12" w:space="0" w:color="auto"/>
            </w:tcBorders>
          </w:tcPr>
          <w:p w:rsidR="0000242B" w:rsidRPr="00F73D31" w:rsidRDefault="0000242B" w:rsidP="00DB34A0">
            <w:pPr>
              <w:jc w:val="center"/>
              <w:rPr>
                <w:sz w:val="18"/>
                <w:szCs w:val="18"/>
              </w:rPr>
            </w:pPr>
            <w:r w:rsidRPr="00F73D31">
              <w:rPr>
                <w:sz w:val="18"/>
                <w:szCs w:val="18"/>
              </w:rPr>
              <w:t>По данным проверки</w:t>
            </w:r>
          </w:p>
        </w:tc>
        <w:tc>
          <w:tcPr>
            <w:tcW w:w="634" w:type="pct"/>
            <w:tcBorders>
              <w:bottom w:val="single" w:sz="12" w:space="0" w:color="auto"/>
            </w:tcBorders>
          </w:tcPr>
          <w:p w:rsidR="0000242B" w:rsidRPr="00F73D31" w:rsidRDefault="0000242B" w:rsidP="00DB34A0">
            <w:pPr>
              <w:jc w:val="center"/>
              <w:rPr>
                <w:sz w:val="18"/>
                <w:szCs w:val="18"/>
              </w:rPr>
            </w:pPr>
            <w:r>
              <w:rPr>
                <w:sz w:val="18"/>
                <w:szCs w:val="18"/>
              </w:rPr>
              <w:t>Литры</w:t>
            </w:r>
          </w:p>
        </w:tc>
        <w:tc>
          <w:tcPr>
            <w:tcW w:w="635" w:type="pct"/>
            <w:tcBorders>
              <w:bottom w:val="single" w:sz="12" w:space="0" w:color="auto"/>
            </w:tcBorders>
          </w:tcPr>
          <w:p w:rsidR="0000242B" w:rsidRPr="00F73D31" w:rsidRDefault="0000242B" w:rsidP="00DB34A0">
            <w:pPr>
              <w:jc w:val="center"/>
              <w:rPr>
                <w:sz w:val="18"/>
                <w:szCs w:val="18"/>
              </w:rPr>
            </w:pPr>
            <w:r w:rsidRPr="00281312">
              <w:rPr>
                <w:sz w:val="18"/>
                <w:szCs w:val="18"/>
              </w:rPr>
              <w:t>Сумма</w:t>
            </w:r>
          </w:p>
        </w:tc>
      </w:tr>
      <w:tr w:rsidR="0000242B" w:rsidRPr="00F73D31" w:rsidTr="0085638D">
        <w:tc>
          <w:tcPr>
            <w:tcW w:w="5000" w:type="pct"/>
            <w:gridSpan w:val="5"/>
            <w:tcBorders>
              <w:top w:val="single" w:sz="12" w:space="0" w:color="auto"/>
              <w:bottom w:val="single" w:sz="12" w:space="0" w:color="auto"/>
            </w:tcBorders>
          </w:tcPr>
          <w:p w:rsidR="0000242B" w:rsidRPr="009B2E40" w:rsidRDefault="0000242B" w:rsidP="00DB34A0">
            <w:pPr>
              <w:jc w:val="center"/>
              <w:rPr>
                <w:b/>
                <w:sz w:val="18"/>
                <w:szCs w:val="18"/>
              </w:rPr>
            </w:pPr>
            <w:r w:rsidRPr="009B2E40">
              <w:rPr>
                <w:b/>
                <w:sz w:val="18"/>
                <w:szCs w:val="18"/>
              </w:rPr>
              <w:t>2017 год</w:t>
            </w:r>
          </w:p>
        </w:tc>
      </w:tr>
      <w:tr w:rsidR="0000242B" w:rsidRPr="00F73D31" w:rsidTr="0085638D">
        <w:tc>
          <w:tcPr>
            <w:tcW w:w="1407" w:type="pct"/>
            <w:tcBorders>
              <w:top w:val="single" w:sz="12" w:space="0" w:color="auto"/>
              <w:left w:val="single" w:sz="12" w:space="0" w:color="auto"/>
              <w:bottom w:val="single" w:sz="12" w:space="0" w:color="auto"/>
              <w:right w:val="single" w:sz="4" w:space="0" w:color="auto"/>
            </w:tcBorders>
          </w:tcPr>
          <w:p w:rsidR="0000242B" w:rsidRPr="00F73D31" w:rsidRDefault="0000242B" w:rsidP="00DB34A0">
            <w:pPr>
              <w:rPr>
                <w:sz w:val="18"/>
                <w:szCs w:val="18"/>
              </w:rPr>
            </w:pPr>
            <w:r w:rsidRPr="00F73D31">
              <w:rPr>
                <w:sz w:val="18"/>
                <w:szCs w:val="18"/>
              </w:rPr>
              <w:t>Бортовая платформа с воротами</w:t>
            </w:r>
          </w:p>
        </w:tc>
        <w:tc>
          <w:tcPr>
            <w:tcW w:w="1127" w:type="pct"/>
            <w:tcBorders>
              <w:top w:val="single" w:sz="12" w:space="0" w:color="auto"/>
              <w:left w:val="single" w:sz="4" w:space="0" w:color="auto"/>
              <w:bottom w:val="single" w:sz="12" w:space="0" w:color="auto"/>
              <w:right w:val="single" w:sz="4" w:space="0" w:color="auto"/>
            </w:tcBorders>
            <w:vAlign w:val="bottom"/>
          </w:tcPr>
          <w:p w:rsidR="0000242B" w:rsidRPr="00F73D31" w:rsidRDefault="0000242B" w:rsidP="00DB34A0">
            <w:pPr>
              <w:jc w:val="right"/>
              <w:rPr>
                <w:sz w:val="18"/>
                <w:szCs w:val="18"/>
              </w:rPr>
            </w:pPr>
            <w:r w:rsidRPr="00F73D31">
              <w:rPr>
                <w:sz w:val="18"/>
                <w:szCs w:val="18"/>
              </w:rPr>
              <w:t>431,0</w:t>
            </w:r>
          </w:p>
        </w:tc>
        <w:tc>
          <w:tcPr>
            <w:tcW w:w="1197" w:type="pct"/>
            <w:tcBorders>
              <w:top w:val="single" w:sz="12" w:space="0" w:color="auto"/>
              <w:left w:val="single" w:sz="4" w:space="0" w:color="auto"/>
              <w:bottom w:val="single" w:sz="12" w:space="0" w:color="auto"/>
              <w:right w:val="single" w:sz="4" w:space="0" w:color="auto"/>
            </w:tcBorders>
            <w:vAlign w:val="bottom"/>
          </w:tcPr>
          <w:p w:rsidR="0000242B" w:rsidRPr="00F73D31" w:rsidRDefault="0000242B" w:rsidP="00DB34A0">
            <w:pPr>
              <w:jc w:val="right"/>
              <w:rPr>
                <w:sz w:val="18"/>
                <w:szCs w:val="18"/>
              </w:rPr>
            </w:pPr>
            <w:r w:rsidRPr="00F73D31">
              <w:rPr>
                <w:sz w:val="18"/>
                <w:szCs w:val="18"/>
              </w:rPr>
              <w:t>388,0</w:t>
            </w:r>
          </w:p>
        </w:tc>
        <w:tc>
          <w:tcPr>
            <w:tcW w:w="634" w:type="pct"/>
            <w:tcBorders>
              <w:top w:val="single" w:sz="4" w:space="0" w:color="auto"/>
              <w:left w:val="single" w:sz="4" w:space="0" w:color="auto"/>
              <w:bottom w:val="single" w:sz="4" w:space="0" w:color="auto"/>
              <w:right w:val="single" w:sz="4" w:space="0" w:color="auto"/>
            </w:tcBorders>
            <w:vAlign w:val="bottom"/>
          </w:tcPr>
          <w:p w:rsidR="0000242B" w:rsidRPr="00F73D31" w:rsidRDefault="0000242B" w:rsidP="00DB34A0">
            <w:pPr>
              <w:jc w:val="right"/>
              <w:rPr>
                <w:sz w:val="18"/>
                <w:szCs w:val="18"/>
              </w:rPr>
            </w:pPr>
            <w:r w:rsidRPr="00F73D31">
              <w:rPr>
                <w:sz w:val="18"/>
                <w:szCs w:val="18"/>
              </w:rPr>
              <w:t>-43,0</w:t>
            </w:r>
          </w:p>
        </w:tc>
        <w:tc>
          <w:tcPr>
            <w:tcW w:w="635" w:type="pct"/>
            <w:tcBorders>
              <w:top w:val="single" w:sz="4" w:space="0" w:color="auto"/>
              <w:left w:val="single" w:sz="4" w:space="0" w:color="auto"/>
              <w:bottom w:val="single" w:sz="4" w:space="0" w:color="auto"/>
              <w:right w:val="single" w:sz="12" w:space="0" w:color="auto"/>
            </w:tcBorders>
            <w:vAlign w:val="bottom"/>
          </w:tcPr>
          <w:p w:rsidR="0000242B" w:rsidRPr="00F73D31" w:rsidRDefault="00F207AF" w:rsidP="00DB34A0">
            <w:pPr>
              <w:jc w:val="right"/>
              <w:rPr>
                <w:sz w:val="18"/>
                <w:szCs w:val="18"/>
              </w:rPr>
            </w:pPr>
            <w:r>
              <w:rPr>
                <w:sz w:val="18"/>
                <w:szCs w:val="18"/>
              </w:rPr>
              <w:t>-1,6</w:t>
            </w:r>
          </w:p>
        </w:tc>
      </w:tr>
      <w:tr w:rsidR="0000242B" w:rsidRPr="00F73D31" w:rsidTr="0085638D">
        <w:tc>
          <w:tcPr>
            <w:tcW w:w="1407" w:type="pct"/>
            <w:tcBorders>
              <w:top w:val="single" w:sz="12" w:space="0" w:color="auto"/>
              <w:left w:val="single" w:sz="12" w:space="0" w:color="auto"/>
              <w:bottom w:val="single" w:sz="12" w:space="0" w:color="auto"/>
              <w:right w:val="single" w:sz="4" w:space="0" w:color="auto"/>
            </w:tcBorders>
          </w:tcPr>
          <w:p w:rsidR="0000242B" w:rsidRPr="009B2E40" w:rsidRDefault="0000242B" w:rsidP="00DB34A0">
            <w:pPr>
              <w:rPr>
                <w:b/>
                <w:sz w:val="18"/>
                <w:szCs w:val="18"/>
              </w:rPr>
            </w:pPr>
            <w:r w:rsidRPr="009B2E40">
              <w:rPr>
                <w:b/>
                <w:sz w:val="18"/>
                <w:szCs w:val="18"/>
              </w:rPr>
              <w:t>ИТОГО за 2017 год:</w:t>
            </w:r>
          </w:p>
        </w:tc>
        <w:tc>
          <w:tcPr>
            <w:tcW w:w="1127" w:type="pct"/>
            <w:tcBorders>
              <w:top w:val="single" w:sz="12" w:space="0" w:color="auto"/>
              <w:left w:val="single" w:sz="4" w:space="0" w:color="auto"/>
              <w:bottom w:val="single" w:sz="12" w:space="0" w:color="auto"/>
              <w:right w:val="single" w:sz="4" w:space="0" w:color="auto"/>
            </w:tcBorders>
            <w:vAlign w:val="bottom"/>
          </w:tcPr>
          <w:p w:rsidR="0000242B" w:rsidRPr="009B2E40" w:rsidRDefault="0000242B" w:rsidP="00DB34A0">
            <w:pPr>
              <w:jc w:val="right"/>
              <w:rPr>
                <w:b/>
                <w:sz w:val="18"/>
                <w:szCs w:val="18"/>
              </w:rPr>
            </w:pPr>
            <w:r w:rsidRPr="009B2E40">
              <w:rPr>
                <w:b/>
                <w:sz w:val="18"/>
                <w:szCs w:val="18"/>
              </w:rPr>
              <w:t>431,0</w:t>
            </w:r>
          </w:p>
        </w:tc>
        <w:tc>
          <w:tcPr>
            <w:tcW w:w="1197" w:type="pct"/>
            <w:tcBorders>
              <w:top w:val="single" w:sz="12" w:space="0" w:color="auto"/>
              <w:left w:val="single" w:sz="4" w:space="0" w:color="auto"/>
              <w:bottom w:val="single" w:sz="12" w:space="0" w:color="auto"/>
              <w:right w:val="single" w:sz="4" w:space="0" w:color="auto"/>
            </w:tcBorders>
            <w:vAlign w:val="bottom"/>
          </w:tcPr>
          <w:p w:rsidR="0000242B" w:rsidRPr="009B2E40" w:rsidRDefault="0000242B" w:rsidP="00DB34A0">
            <w:pPr>
              <w:jc w:val="right"/>
              <w:rPr>
                <w:b/>
                <w:sz w:val="18"/>
                <w:szCs w:val="18"/>
              </w:rPr>
            </w:pPr>
            <w:r w:rsidRPr="009B2E40">
              <w:rPr>
                <w:b/>
                <w:sz w:val="18"/>
                <w:szCs w:val="18"/>
              </w:rPr>
              <w:t>388,0</w:t>
            </w:r>
          </w:p>
        </w:tc>
        <w:tc>
          <w:tcPr>
            <w:tcW w:w="634" w:type="pct"/>
            <w:tcBorders>
              <w:top w:val="single" w:sz="4" w:space="0" w:color="auto"/>
              <w:left w:val="single" w:sz="4" w:space="0" w:color="auto"/>
              <w:bottom w:val="single" w:sz="4" w:space="0" w:color="auto"/>
              <w:right w:val="single" w:sz="4" w:space="0" w:color="auto"/>
            </w:tcBorders>
            <w:vAlign w:val="bottom"/>
          </w:tcPr>
          <w:p w:rsidR="0000242B" w:rsidRPr="009B2E40" w:rsidRDefault="0000242B" w:rsidP="00DB34A0">
            <w:pPr>
              <w:jc w:val="right"/>
              <w:rPr>
                <w:b/>
                <w:sz w:val="18"/>
                <w:szCs w:val="18"/>
              </w:rPr>
            </w:pPr>
            <w:r w:rsidRPr="009B2E40">
              <w:rPr>
                <w:b/>
                <w:sz w:val="18"/>
                <w:szCs w:val="18"/>
              </w:rPr>
              <w:t>-43,0</w:t>
            </w:r>
          </w:p>
        </w:tc>
        <w:tc>
          <w:tcPr>
            <w:tcW w:w="635" w:type="pct"/>
            <w:tcBorders>
              <w:top w:val="single" w:sz="4" w:space="0" w:color="auto"/>
              <w:left w:val="single" w:sz="4" w:space="0" w:color="auto"/>
              <w:bottom w:val="single" w:sz="4" w:space="0" w:color="auto"/>
              <w:right w:val="single" w:sz="12" w:space="0" w:color="auto"/>
            </w:tcBorders>
            <w:vAlign w:val="bottom"/>
          </w:tcPr>
          <w:p w:rsidR="0000242B" w:rsidRPr="009B2E40" w:rsidRDefault="00F207AF" w:rsidP="00DB34A0">
            <w:pPr>
              <w:jc w:val="right"/>
              <w:rPr>
                <w:b/>
                <w:sz w:val="18"/>
                <w:szCs w:val="18"/>
              </w:rPr>
            </w:pPr>
            <w:r>
              <w:rPr>
                <w:b/>
                <w:sz w:val="18"/>
                <w:szCs w:val="18"/>
              </w:rPr>
              <w:t>-1,6</w:t>
            </w:r>
          </w:p>
        </w:tc>
      </w:tr>
      <w:tr w:rsidR="0000242B" w:rsidRPr="00F73D31" w:rsidTr="0085638D">
        <w:tc>
          <w:tcPr>
            <w:tcW w:w="5000" w:type="pct"/>
            <w:gridSpan w:val="5"/>
            <w:tcBorders>
              <w:top w:val="single" w:sz="12" w:space="0" w:color="auto"/>
              <w:left w:val="single" w:sz="12" w:space="0" w:color="auto"/>
              <w:bottom w:val="single" w:sz="12" w:space="0" w:color="auto"/>
              <w:right w:val="single" w:sz="12" w:space="0" w:color="auto"/>
            </w:tcBorders>
          </w:tcPr>
          <w:p w:rsidR="0000242B" w:rsidRPr="009B2E40" w:rsidRDefault="0000242B" w:rsidP="00DB34A0">
            <w:pPr>
              <w:jc w:val="center"/>
              <w:rPr>
                <w:b/>
                <w:sz w:val="18"/>
                <w:szCs w:val="18"/>
              </w:rPr>
            </w:pPr>
            <w:r w:rsidRPr="009B2E40">
              <w:rPr>
                <w:b/>
                <w:sz w:val="18"/>
                <w:szCs w:val="18"/>
              </w:rPr>
              <w:t>2018 год</w:t>
            </w:r>
          </w:p>
        </w:tc>
      </w:tr>
      <w:tr w:rsidR="0000242B" w:rsidRPr="00F73D31" w:rsidTr="0085638D">
        <w:tc>
          <w:tcPr>
            <w:tcW w:w="1407" w:type="pct"/>
            <w:tcBorders>
              <w:top w:val="single" w:sz="12" w:space="0" w:color="auto"/>
              <w:left w:val="single" w:sz="12" w:space="0" w:color="auto"/>
              <w:bottom w:val="single" w:sz="12" w:space="0" w:color="auto"/>
              <w:right w:val="single" w:sz="4" w:space="0" w:color="auto"/>
            </w:tcBorders>
          </w:tcPr>
          <w:p w:rsidR="0000242B" w:rsidRPr="00F73D31" w:rsidRDefault="0000242B" w:rsidP="00DB34A0">
            <w:pPr>
              <w:rPr>
                <w:sz w:val="18"/>
                <w:szCs w:val="18"/>
              </w:rPr>
            </w:pPr>
            <w:r w:rsidRPr="00F73D31">
              <w:rPr>
                <w:sz w:val="18"/>
                <w:szCs w:val="18"/>
              </w:rPr>
              <w:t>Бортовая платформа с воротами</w:t>
            </w:r>
          </w:p>
        </w:tc>
        <w:tc>
          <w:tcPr>
            <w:tcW w:w="1127" w:type="pct"/>
            <w:tcBorders>
              <w:top w:val="single" w:sz="12" w:space="0" w:color="auto"/>
              <w:left w:val="single" w:sz="4" w:space="0" w:color="auto"/>
              <w:bottom w:val="single" w:sz="12" w:space="0" w:color="auto"/>
              <w:right w:val="single" w:sz="4" w:space="0" w:color="auto"/>
            </w:tcBorders>
            <w:vAlign w:val="bottom"/>
          </w:tcPr>
          <w:p w:rsidR="0000242B" w:rsidRPr="00F73D31" w:rsidRDefault="0000242B" w:rsidP="00DB34A0">
            <w:pPr>
              <w:jc w:val="right"/>
              <w:rPr>
                <w:sz w:val="18"/>
                <w:szCs w:val="18"/>
              </w:rPr>
            </w:pPr>
            <w:r w:rsidRPr="00F73D31">
              <w:rPr>
                <w:sz w:val="18"/>
                <w:szCs w:val="18"/>
              </w:rPr>
              <w:t>32,0</w:t>
            </w:r>
          </w:p>
        </w:tc>
        <w:tc>
          <w:tcPr>
            <w:tcW w:w="1197" w:type="pct"/>
            <w:tcBorders>
              <w:top w:val="single" w:sz="12" w:space="0" w:color="auto"/>
              <w:left w:val="single" w:sz="4" w:space="0" w:color="auto"/>
              <w:bottom w:val="single" w:sz="12" w:space="0" w:color="auto"/>
              <w:right w:val="single" w:sz="4" w:space="0" w:color="auto"/>
            </w:tcBorders>
            <w:vAlign w:val="bottom"/>
          </w:tcPr>
          <w:p w:rsidR="0000242B" w:rsidRPr="00F73D31" w:rsidRDefault="0000242B" w:rsidP="00DB34A0">
            <w:pPr>
              <w:jc w:val="right"/>
              <w:rPr>
                <w:sz w:val="18"/>
                <w:szCs w:val="18"/>
              </w:rPr>
            </w:pPr>
            <w:r w:rsidRPr="00F73D31">
              <w:rPr>
                <w:sz w:val="18"/>
                <w:szCs w:val="18"/>
              </w:rPr>
              <w:t>29,0</w:t>
            </w:r>
          </w:p>
        </w:tc>
        <w:tc>
          <w:tcPr>
            <w:tcW w:w="634" w:type="pct"/>
            <w:tcBorders>
              <w:top w:val="single" w:sz="4" w:space="0" w:color="auto"/>
              <w:left w:val="single" w:sz="4" w:space="0" w:color="auto"/>
              <w:bottom w:val="single" w:sz="4" w:space="0" w:color="auto"/>
              <w:right w:val="single" w:sz="4" w:space="0" w:color="auto"/>
            </w:tcBorders>
            <w:vAlign w:val="bottom"/>
          </w:tcPr>
          <w:p w:rsidR="0000242B" w:rsidRPr="00F73D31" w:rsidRDefault="0000242B" w:rsidP="00DB34A0">
            <w:pPr>
              <w:jc w:val="right"/>
              <w:rPr>
                <w:sz w:val="18"/>
                <w:szCs w:val="18"/>
              </w:rPr>
            </w:pPr>
            <w:r w:rsidRPr="00F73D31">
              <w:rPr>
                <w:sz w:val="18"/>
                <w:szCs w:val="18"/>
              </w:rPr>
              <w:t>-3,0</w:t>
            </w:r>
          </w:p>
        </w:tc>
        <w:tc>
          <w:tcPr>
            <w:tcW w:w="635" w:type="pct"/>
            <w:tcBorders>
              <w:top w:val="single" w:sz="4" w:space="0" w:color="auto"/>
              <w:left w:val="single" w:sz="4" w:space="0" w:color="auto"/>
              <w:bottom w:val="single" w:sz="4" w:space="0" w:color="auto"/>
              <w:right w:val="single" w:sz="12" w:space="0" w:color="auto"/>
            </w:tcBorders>
            <w:vAlign w:val="bottom"/>
          </w:tcPr>
          <w:p w:rsidR="0000242B" w:rsidRPr="00F73D31" w:rsidRDefault="00F207AF" w:rsidP="00F207AF">
            <w:pPr>
              <w:jc w:val="right"/>
              <w:rPr>
                <w:sz w:val="18"/>
                <w:szCs w:val="18"/>
              </w:rPr>
            </w:pPr>
            <w:r>
              <w:rPr>
                <w:sz w:val="18"/>
                <w:szCs w:val="18"/>
              </w:rPr>
              <w:t>-0,1</w:t>
            </w:r>
          </w:p>
        </w:tc>
      </w:tr>
      <w:tr w:rsidR="0000242B" w:rsidRPr="00F73D31" w:rsidTr="0085638D">
        <w:tc>
          <w:tcPr>
            <w:tcW w:w="1407" w:type="pct"/>
            <w:tcBorders>
              <w:top w:val="single" w:sz="12" w:space="0" w:color="auto"/>
              <w:left w:val="single" w:sz="12" w:space="0" w:color="auto"/>
              <w:bottom w:val="single" w:sz="12" w:space="0" w:color="auto"/>
              <w:right w:val="single" w:sz="4" w:space="0" w:color="auto"/>
            </w:tcBorders>
          </w:tcPr>
          <w:p w:rsidR="0000242B" w:rsidRPr="009B2E40" w:rsidRDefault="0000242B" w:rsidP="00DB34A0">
            <w:pPr>
              <w:rPr>
                <w:b/>
                <w:sz w:val="18"/>
                <w:szCs w:val="18"/>
              </w:rPr>
            </w:pPr>
            <w:r w:rsidRPr="009B2E40">
              <w:rPr>
                <w:b/>
                <w:sz w:val="18"/>
                <w:szCs w:val="18"/>
              </w:rPr>
              <w:t>ИТОГО за 2018 год:</w:t>
            </w:r>
          </w:p>
        </w:tc>
        <w:tc>
          <w:tcPr>
            <w:tcW w:w="1127" w:type="pct"/>
            <w:tcBorders>
              <w:top w:val="single" w:sz="12" w:space="0" w:color="auto"/>
              <w:left w:val="single" w:sz="4" w:space="0" w:color="auto"/>
              <w:bottom w:val="single" w:sz="12" w:space="0" w:color="auto"/>
              <w:right w:val="single" w:sz="4" w:space="0" w:color="auto"/>
            </w:tcBorders>
            <w:vAlign w:val="bottom"/>
          </w:tcPr>
          <w:p w:rsidR="0000242B" w:rsidRPr="009B2E40" w:rsidRDefault="0000242B" w:rsidP="00DB34A0">
            <w:pPr>
              <w:jc w:val="right"/>
              <w:rPr>
                <w:b/>
                <w:sz w:val="18"/>
                <w:szCs w:val="18"/>
              </w:rPr>
            </w:pPr>
            <w:r w:rsidRPr="009B2E40">
              <w:rPr>
                <w:b/>
                <w:sz w:val="18"/>
                <w:szCs w:val="18"/>
              </w:rPr>
              <w:t>32,0</w:t>
            </w:r>
          </w:p>
        </w:tc>
        <w:tc>
          <w:tcPr>
            <w:tcW w:w="1197" w:type="pct"/>
            <w:tcBorders>
              <w:top w:val="single" w:sz="12" w:space="0" w:color="auto"/>
              <w:left w:val="single" w:sz="4" w:space="0" w:color="auto"/>
              <w:bottom w:val="single" w:sz="12" w:space="0" w:color="auto"/>
              <w:right w:val="single" w:sz="4" w:space="0" w:color="auto"/>
            </w:tcBorders>
            <w:vAlign w:val="bottom"/>
          </w:tcPr>
          <w:p w:rsidR="0000242B" w:rsidRPr="009B2E40" w:rsidRDefault="0000242B" w:rsidP="00DB34A0">
            <w:pPr>
              <w:jc w:val="right"/>
              <w:rPr>
                <w:b/>
                <w:sz w:val="18"/>
                <w:szCs w:val="18"/>
              </w:rPr>
            </w:pPr>
            <w:r w:rsidRPr="009B2E40">
              <w:rPr>
                <w:b/>
                <w:sz w:val="18"/>
                <w:szCs w:val="18"/>
              </w:rPr>
              <w:t>29,0</w:t>
            </w:r>
          </w:p>
        </w:tc>
        <w:tc>
          <w:tcPr>
            <w:tcW w:w="634" w:type="pct"/>
            <w:tcBorders>
              <w:top w:val="single" w:sz="4" w:space="0" w:color="auto"/>
              <w:left w:val="single" w:sz="4" w:space="0" w:color="auto"/>
              <w:bottom w:val="single" w:sz="4" w:space="0" w:color="auto"/>
              <w:right w:val="single" w:sz="4" w:space="0" w:color="auto"/>
            </w:tcBorders>
            <w:vAlign w:val="bottom"/>
          </w:tcPr>
          <w:p w:rsidR="0000242B" w:rsidRPr="009B2E40" w:rsidRDefault="0000242B" w:rsidP="00DB34A0">
            <w:pPr>
              <w:jc w:val="right"/>
              <w:rPr>
                <w:b/>
                <w:sz w:val="18"/>
                <w:szCs w:val="18"/>
              </w:rPr>
            </w:pPr>
            <w:r w:rsidRPr="009B2E40">
              <w:rPr>
                <w:b/>
                <w:sz w:val="18"/>
                <w:szCs w:val="18"/>
              </w:rPr>
              <w:t>-3,0</w:t>
            </w:r>
          </w:p>
        </w:tc>
        <w:tc>
          <w:tcPr>
            <w:tcW w:w="635" w:type="pct"/>
            <w:tcBorders>
              <w:top w:val="single" w:sz="4" w:space="0" w:color="auto"/>
              <w:left w:val="single" w:sz="4" w:space="0" w:color="auto"/>
              <w:bottom w:val="single" w:sz="4" w:space="0" w:color="auto"/>
              <w:right w:val="single" w:sz="12" w:space="0" w:color="auto"/>
            </w:tcBorders>
            <w:vAlign w:val="bottom"/>
          </w:tcPr>
          <w:p w:rsidR="0000242B" w:rsidRPr="009B2E40" w:rsidRDefault="00F207AF" w:rsidP="00DB34A0">
            <w:pPr>
              <w:jc w:val="right"/>
              <w:rPr>
                <w:b/>
                <w:sz w:val="18"/>
                <w:szCs w:val="18"/>
              </w:rPr>
            </w:pPr>
            <w:r>
              <w:rPr>
                <w:b/>
                <w:sz w:val="18"/>
                <w:szCs w:val="18"/>
              </w:rPr>
              <w:t>-0,1</w:t>
            </w:r>
          </w:p>
        </w:tc>
      </w:tr>
      <w:tr w:rsidR="0000242B" w:rsidRPr="00F73D31" w:rsidTr="0085638D">
        <w:tc>
          <w:tcPr>
            <w:tcW w:w="1407" w:type="pct"/>
            <w:tcBorders>
              <w:top w:val="single" w:sz="12" w:space="0" w:color="auto"/>
              <w:left w:val="single" w:sz="12" w:space="0" w:color="auto"/>
              <w:bottom w:val="single" w:sz="12" w:space="0" w:color="auto"/>
              <w:right w:val="single" w:sz="4" w:space="0" w:color="auto"/>
            </w:tcBorders>
          </w:tcPr>
          <w:p w:rsidR="0000242B" w:rsidRPr="00F73D31" w:rsidRDefault="0000242B" w:rsidP="00DB34A0">
            <w:pPr>
              <w:rPr>
                <w:b/>
                <w:sz w:val="18"/>
                <w:szCs w:val="18"/>
              </w:rPr>
            </w:pPr>
            <w:r>
              <w:rPr>
                <w:b/>
                <w:sz w:val="18"/>
                <w:szCs w:val="18"/>
              </w:rPr>
              <w:t>ВСЕГО</w:t>
            </w:r>
            <w:r w:rsidRPr="00F73D31">
              <w:rPr>
                <w:b/>
                <w:sz w:val="18"/>
                <w:szCs w:val="18"/>
              </w:rPr>
              <w:t>:</w:t>
            </w:r>
          </w:p>
        </w:tc>
        <w:tc>
          <w:tcPr>
            <w:tcW w:w="1127" w:type="pct"/>
            <w:tcBorders>
              <w:top w:val="single" w:sz="12" w:space="0" w:color="auto"/>
              <w:left w:val="single" w:sz="4" w:space="0" w:color="auto"/>
              <w:bottom w:val="single" w:sz="12" w:space="0" w:color="auto"/>
              <w:right w:val="single" w:sz="4" w:space="0" w:color="auto"/>
            </w:tcBorders>
            <w:vAlign w:val="bottom"/>
          </w:tcPr>
          <w:p w:rsidR="0000242B" w:rsidRPr="00F73D31" w:rsidRDefault="0000242B" w:rsidP="00DB34A0">
            <w:pPr>
              <w:jc w:val="right"/>
              <w:rPr>
                <w:b/>
                <w:sz w:val="18"/>
                <w:szCs w:val="18"/>
              </w:rPr>
            </w:pPr>
            <w:r w:rsidRPr="00F73D31">
              <w:rPr>
                <w:b/>
                <w:sz w:val="18"/>
                <w:szCs w:val="18"/>
              </w:rPr>
              <w:t>463</w:t>
            </w:r>
            <w:r>
              <w:rPr>
                <w:b/>
                <w:sz w:val="18"/>
                <w:szCs w:val="18"/>
              </w:rPr>
              <w:t>,0</w:t>
            </w:r>
          </w:p>
        </w:tc>
        <w:tc>
          <w:tcPr>
            <w:tcW w:w="1197" w:type="pct"/>
            <w:tcBorders>
              <w:top w:val="single" w:sz="12" w:space="0" w:color="auto"/>
              <w:left w:val="single" w:sz="4" w:space="0" w:color="auto"/>
              <w:bottom w:val="single" w:sz="12" w:space="0" w:color="auto"/>
              <w:right w:val="single" w:sz="4" w:space="0" w:color="auto"/>
            </w:tcBorders>
            <w:vAlign w:val="bottom"/>
          </w:tcPr>
          <w:p w:rsidR="0000242B" w:rsidRPr="00F73D31" w:rsidRDefault="0000242B" w:rsidP="00DB34A0">
            <w:pPr>
              <w:jc w:val="right"/>
              <w:rPr>
                <w:b/>
                <w:sz w:val="18"/>
                <w:szCs w:val="18"/>
              </w:rPr>
            </w:pPr>
            <w:r w:rsidRPr="00F73D31">
              <w:rPr>
                <w:b/>
                <w:sz w:val="18"/>
                <w:szCs w:val="18"/>
              </w:rPr>
              <w:t>417</w:t>
            </w:r>
            <w:r>
              <w:rPr>
                <w:b/>
                <w:sz w:val="18"/>
                <w:szCs w:val="18"/>
              </w:rPr>
              <w:t>,0</w:t>
            </w:r>
          </w:p>
        </w:tc>
        <w:tc>
          <w:tcPr>
            <w:tcW w:w="634" w:type="pct"/>
            <w:tcBorders>
              <w:top w:val="single" w:sz="4" w:space="0" w:color="auto"/>
              <w:left w:val="single" w:sz="4" w:space="0" w:color="auto"/>
              <w:bottom w:val="single" w:sz="12" w:space="0" w:color="auto"/>
              <w:right w:val="single" w:sz="4" w:space="0" w:color="auto"/>
            </w:tcBorders>
            <w:vAlign w:val="bottom"/>
          </w:tcPr>
          <w:p w:rsidR="0000242B" w:rsidRPr="00F73D31" w:rsidRDefault="0000242B" w:rsidP="00DB34A0">
            <w:pPr>
              <w:jc w:val="right"/>
              <w:rPr>
                <w:b/>
                <w:sz w:val="18"/>
                <w:szCs w:val="18"/>
              </w:rPr>
            </w:pPr>
            <w:r w:rsidRPr="00F73D31">
              <w:rPr>
                <w:b/>
                <w:sz w:val="18"/>
                <w:szCs w:val="18"/>
              </w:rPr>
              <w:t>-46,0</w:t>
            </w:r>
          </w:p>
        </w:tc>
        <w:tc>
          <w:tcPr>
            <w:tcW w:w="635" w:type="pct"/>
            <w:tcBorders>
              <w:top w:val="single" w:sz="4" w:space="0" w:color="auto"/>
              <w:left w:val="single" w:sz="4" w:space="0" w:color="auto"/>
              <w:bottom w:val="single" w:sz="12" w:space="0" w:color="auto"/>
              <w:right w:val="single" w:sz="12" w:space="0" w:color="auto"/>
            </w:tcBorders>
            <w:vAlign w:val="bottom"/>
          </w:tcPr>
          <w:p w:rsidR="0000242B" w:rsidRPr="00F73D31" w:rsidRDefault="00F207AF" w:rsidP="0000242B">
            <w:pPr>
              <w:jc w:val="right"/>
              <w:rPr>
                <w:b/>
                <w:sz w:val="18"/>
                <w:szCs w:val="18"/>
              </w:rPr>
            </w:pPr>
            <w:r>
              <w:rPr>
                <w:b/>
                <w:sz w:val="18"/>
                <w:szCs w:val="18"/>
              </w:rPr>
              <w:t>-</w:t>
            </w:r>
            <w:r w:rsidR="0000242B">
              <w:rPr>
                <w:b/>
                <w:sz w:val="18"/>
                <w:szCs w:val="18"/>
              </w:rPr>
              <w:t>1, 70</w:t>
            </w:r>
          </w:p>
        </w:tc>
      </w:tr>
    </w:tbl>
    <w:p w:rsidR="00D131BF" w:rsidRPr="003A5EF0" w:rsidRDefault="00D131BF" w:rsidP="00F101C3">
      <w:pPr>
        <w:pStyle w:val="51"/>
        <w:ind w:firstLine="709"/>
        <w:rPr>
          <w:sz w:val="16"/>
          <w:szCs w:val="16"/>
        </w:rPr>
      </w:pPr>
    </w:p>
    <w:p w:rsidR="007E06C9" w:rsidRPr="001062C9" w:rsidRDefault="00984B26" w:rsidP="00F101C3">
      <w:pPr>
        <w:pStyle w:val="51"/>
        <w:ind w:firstLine="709"/>
        <w:rPr>
          <w:szCs w:val="28"/>
        </w:rPr>
      </w:pPr>
      <w:r>
        <w:rPr>
          <w:szCs w:val="28"/>
        </w:rPr>
        <w:t>6</w:t>
      </w:r>
      <w:r w:rsidR="00F101C3">
        <w:rPr>
          <w:szCs w:val="28"/>
        </w:rPr>
        <w:t>.</w:t>
      </w:r>
      <w:r>
        <w:rPr>
          <w:szCs w:val="28"/>
        </w:rPr>
        <w:tab/>
      </w:r>
      <w:r w:rsidR="00F101C3">
        <w:rPr>
          <w:szCs w:val="28"/>
        </w:rPr>
        <w:t>В нарушение пункта 1.3</w:t>
      </w:r>
      <w:r w:rsidR="00F101C3" w:rsidRPr="00D16340">
        <w:rPr>
          <w:szCs w:val="28"/>
        </w:rPr>
        <w:t xml:space="preserve"> приказа Минфина РФ Российской Федерации от 13.06.1995 № 49 «Об утверждении методических указаний по инвентаризации имущества и финансовых обязательств», пункта </w:t>
      </w:r>
      <w:r w:rsidR="00F101C3" w:rsidRPr="004531FF">
        <w:rPr>
          <w:szCs w:val="28"/>
        </w:rPr>
        <w:t xml:space="preserve">9 </w:t>
      </w:r>
      <w:r w:rsidR="004531FF" w:rsidRPr="004531FF">
        <w:rPr>
          <w:szCs w:val="28"/>
        </w:rPr>
        <w:t>п</w:t>
      </w:r>
      <w:r w:rsidR="00F101C3" w:rsidRPr="004531FF">
        <w:rPr>
          <w:szCs w:val="28"/>
        </w:rPr>
        <w:t>риказ</w:t>
      </w:r>
      <w:r w:rsidR="004531FF" w:rsidRPr="004531FF">
        <w:rPr>
          <w:szCs w:val="28"/>
        </w:rPr>
        <w:t>а</w:t>
      </w:r>
      <w:r w:rsidR="00F101C3" w:rsidRPr="00D16340">
        <w:rPr>
          <w:szCs w:val="28"/>
        </w:rPr>
        <w:t xml:space="preserve"> Минфина РФ </w:t>
      </w:r>
      <w:r w:rsidR="00C3598F">
        <w:rPr>
          <w:szCs w:val="28"/>
        </w:rPr>
        <w:t xml:space="preserve">               </w:t>
      </w:r>
      <w:r w:rsidR="00F101C3" w:rsidRPr="00D16340">
        <w:rPr>
          <w:szCs w:val="28"/>
        </w:rPr>
        <w:t>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пункта 4 статьи 11 Федерального закона от 06.12.2011 № 402-ФЗ «О бухгалтерском учете»</w:t>
      </w:r>
      <w:r w:rsidR="00F101C3">
        <w:rPr>
          <w:szCs w:val="28"/>
        </w:rPr>
        <w:t>, пункта 1 раздела 5 «Инвентаризация имущества и обязательств» Положения</w:t>
      </w:r>
      <w:r w:rsidR="00F101C3" w:rsidRPr="00E43511">
        <w:rPr>
          <w:szCs w:val="28"/>
        </w:rPr>
        <w:t xml:space="preserve"> об уч</w:t>
      </w:r>
      <w:r w:rsidR="00F101C3">
        <w:rPr>
          <w:szCs w:val="28"/>
        </w:rPr>
        <w:t>етной политике Учреждения</w:t>
      </w:r>
      <w:r w:rsidR="00F101C3" w:rsidRPr="00E43511">
        <w:rPr>
          <w:szCs w:val="28"/>
        </w:rPr>
        <w:t>, утвержденной приказом руководителя</w:t>
      </w:r>
      <w:r w:rsidR="00F101C3">
        <w:rPr>
          <w:szCs w:val="28"/>
        </w:rPr>
        <w:t xml:space="preserve"> от 28.12.2016 №</w:t>
      </w:r>
      <w:r w:rsidR="00121C84">
        <w:rPr>
          <w:szCs w:val="28"/>
        </w:rPr>
        <w:t> </w:t>
      </w:r>
      <w:r w:rsidR="00F101C3">
        <w:rPr>
          <w:szCs w:val="28"/>
        </w:rPr>
        <w:t xml:space="preserve">103, </w:t>
      </w:r>
      <w:r w:rsidR="007E06C9" w:rsidRPr="001062C9">
        <w:rPr>
          <w:szCs w:val="28"/>
        </w:rPr>
        <w:t>перед составлением годовой бухгалтерской отчетности за 2017 год не проводилась инвентаризаци</w:t>
      </w:r>
      <w:r w:rsidR="00EA2536" w:rsidRPr="001062C9">
        <w:rPr>
          <w:szCs w:val="28"/>
        </w:rPr>
        <w:t>я</w:t>
      </w:r>
      <w:r w:rsidR="001062C9" w:rsidRPr="001062C9">
        <w:rPr>
          <w:szCs w:val="28"/>
        </w:rPr>
        <w:t xml:space="preserve"> ГСМ м</w:t>
      </w:r>
      <w:r w:rsidR="001062C9" w:rsidRPr="001062C9">
        <w:rPr>
          <w:rFonts w:cs="Calibri"/>
          <w:szCs w:val="28"/>
        </w:rPr>
        <w:t>арки топлив</w:t>
      </w:r>
      <w:r w:rsidR="001062C9">
        <w:rPr>
          <w:rFonts w:cs="Calibri"/>
          <w:szCs w:val="28"/>
        </w:rPr>
        <w:t>а</w:t>
      </w:r>
      <w:r w:rsidR="001062C9" w:rsidRPr="001062C9">
        <w:rPr>
          <w:rFonts w:cs="Calibri"/>
          <w:szCs w:val="28"/>
        </w:rPr>
        <w:t xml:space="preserve"> А</w:t>
      </w:r>
      <w:r>
        <w:rPr>
          <w:rFonts w:cs="Calibri"/>
          <w:szCs w:val="28"/>
        </w:rPr>
        <w:t>и</w:t>
      </w:r>
      <w:r w:rsidR="001062C9" w:rsidRPr="001062C9">
        <w:rPr>
          <w:rFonts w:cs="Calibri"/>
          <w:szCs w:val="28"/>
        </w:rPr>
        <w:t>-92</w:t>
      </w:r>
      <w:r w:rsidR="00EA2536" w:rsidRPr="001062C9">
        <w:rPr>
          <w:szCs w:val="28"/>
        </w:rPr>
        <w:t>.</w:t>
      </w:r>
    </w:p>
    <w:p w:rsidR="00F101C3" w:rsidRDefault="00984B26" w:rsidP="00F101C3">
      <w:pPr>
        <w:ind w:firstLine="708"/>
        <w:jc w:val="both"/>
        <w:rPr>
          <w:sz w:val="28"/>
          <w:szCs w:val="28"/>
          <w:lang w:eastAsia="ar-SA"/>
        </w:rPr>
      </w:pPr>
      <w:r>
        <w:rPr>
          <w:rFonts w:eastAsia="Calibri"/>
          <w:sz w:val="28"/>
          <w:szCs w:val="28"/>
        </w:rPr>
        <w:t>7</w:t>
      </w:r>
      <w:r w:rsidR="00F101C3" w:rsidRPr="00D030AD">
        <w:rPr>
          <w:rFonts w:eastAsia="Calibri"/>
          <w:sz w:val="28"/>
          <w:szCs w:val="28"/>
        </w:rPr>
        <w:t>.</w:t>
      </w:r>
      <w:r w:rsidR="00F101C3" w:rsidRPr="00D030AD">
        <w:rPr>
          <w:rFonts w:eastAsia="Calibri"/>
          <w:sz w:val="28"/>
          <w:szCs w:val="28"/>
        </w:rPr>
        <w:tab/>
        <w:t xml:space="preserve">В </w:t>
      </w:r>
      <w:r w:rsidR="00F101C3" w:rsidRPr="00AE043D">
        <w:rPr>
          <w:sz w:val="28"/>
          <w:szCs w:val="28"/>
          <w:lang w:eastAsia="ar-SA"/>
        </w:rPr>
        <w:t>рамках субсидии на выполнение государственного (муниципального</w:t>
      </w:r>
      <w:r w:rsidR="00F101C3" w:rsidRPr="00AE043D">
        <w:rPr>
          <w:sz w:val="28"/>
          <w:lang w:eastAsia="ar-SA"/>
        </w:rPr>
        <w:t>)</w:t>
      </w:r>
      <w:r w:rsidR="00F101C3">
        <w:rPr>
          <w:sz w:val="28"/>
          <w:lang w:eastAsia="ar-SA"/>
        </w:rPr>
        <w:t xml:space="preserve"> задания</w:t>
      </w:r>
      <w:r w:rsidR="00F101C3">
        <w:rPr>
          <w:rStyle w:val="36"/>
          <w:bCs/>
          <w:szCs w:val="28"/>
        </w:rPr>
        <w:t xml:space="preserve"> </w:t>
      </w:r>
      <w:r w:rsidR="00F101C3">
        <w:rPr>
          <w:sz w:val="28"/>
          <w:szCs w:val="28"/>
          <w:lang w:eastAsia="ar-SA"/>
        </w:rPr>
        <w:t xml:space="preserve">МБУ </w:t>
      </w:r>
      <w:proofErr w:type="spellStart"/>
      <w:r w:rsidR="00F101C3">
        <w:rPr>
          <w:sz w:val="28"/>
          <w:szCs w:val="28"/>
          <w:lang w:eastAsia="ar-SA"/>
        </w:rPr>
        <w:t>ПКиО</w:t>
      </w:r>
      <w:proofErr w:type="spellEnd"/>
      <w:r w:rsidR="00F101C3">
        <w:rPr>
          <w:sz w:val="28"/>
          <w:szCs w:val="28"/>
          <w:lang w:eastAsia="ar-SA"/>
        </w:rPr>
        <w:t xml:space="preserve"> приобретено и</w:t>
      </w:r>
      <w:r w:rsidR="00F101C3" w:rsidRPr="00C73117">
        <w:rPr>
          <w:sz w:val="28"/>
          <w:szCs w:val="28"/>
          <w:lang w:eastAsia="ar-SA"/>
        </w:rPr>
        <w:t xml:space="preserve"> израсходо</w:t>
      </w:r>
      <w:r w:rsidR="00F101C3">
        <w:rPr>
          <w:sz w:val="28"/>
          <w:szCs w:val="28"/>
          <w:lang w:eastAsia="ar-SA"/>
        </w:rPr>
        <w:t xml:space="preserve">вано ГСМ в </w:t>
      </w:r>
      <w:r w:rsidR="00F101C3" w:rsidRPr="00AE043D">
        <w:rPr>
          <w:sz w:val="28"/>
          <w:szCs w:val="28"/>
          <w:lang w:eastAsia="ar-SA"/>
        </w:rPr>
        <w:t>количестве 3 310,9 литров на сумму 120 432,05</w:t>
      </w:r>
      <w:r w:rsidR="00F101C3" w:rsidRPr="00C73117">
        <w:rPr>
          <w:sz w:val="28"/>
          <w:szCs w:val="28"/>
          <w:lang w:eastAsia="ar-SA"/>
        </w:rPr>
        <w:t xml:space="preserve"> рублей. Аналитический учет ГСМ ведется по балансовому счету 105.33 «Горюче-смазочные материалы» в оборотной ведомости по нефинансовым активам в количественном и суммовом выражении:</w:t>
      </w:r>
    </w:p>
    <w:p w:rsidR="00984B26" w:rsidRPr="00C3598F" w:rsidRDefault="00984B26" w:rsidP="00F101C3">
      <w:pPr>
        <w:ind w:firstLine="708"/>
        <w:jc w:val="both"/>
        <w:rPr>
          <w:sz w:val="12"/>
          <w:szCs w:val="12"/>
          <w:lang w:eastAsia="ar-SA"/>
        </w:rPr>
      </w:pPr>
    </w:p>
    <w:tbl>
      <w:tblPr>
        <w:tblW w:w="5000" w:type="pct"/>
        <w:tblLook w:val="04A0" w:firstRow="1" w:lastRow="0" w:firstColumn="1" w:lastColumn="0" w:noHBand="0" w:noVBand="1"/>
      </w:tblPr>
      <w:tblGrid>
        <w:gridCol w:w="1531"/>
        <w:gridCol w:w="1130"/>
        <w:gridCol w:w="1128"/>
        <w:gridCol w:w="986"/>
        <w:gridCol w:w="1130"/>
        <w:gridCol w:w="1130"/>
        <w:gridCol w:w="988"/>
        <w:gridCol w:w="1361"/>
        <w:gridCol w:w="867"/>
      </w:tblGrid>
      <w:tr w:rsidR="00F101C3" w:rsidTr="00B100D4">
        <w:trPr>
          <w:trHeight w:val="118"/>
          <w:tblHeader/>
        </w:trPr>
        <w:tc>
          <w:tcPr>
            <w:tcW w:w="5000" w:type="pct"/>
            <w:gridSpan w:val="9"/>
            <w:tcBorders>
              <w:top w:val="nil"/>
              <w:left w:val="nil"/>
              <w:bottom w:val="single" w:sz="12" w:space="0" w:color="auto"/>
              <w:right w:val="nil"/>
            </w:tcBorders>
            <w:shd w:val="clear" w:color="auto" w:fill="auto"/>
            <w:vAlign w:val="center"/>
            <w:hideMark/>
          </w:tcPr>
          <w:p w:rsidR="00F101C3" w:rsidRDefault="00F101C3" w:rsidP="00B100D4">
            <w:pPr>
              <w:jc w:val="right"/>
              <w:rPr>
                <w:color w:val="000000"/>
                <w:sz w:val="18"/>
                <w:szCs w:val="18"/>
              </w:rPr>
            </w:pPr>
            <w:r>
              <w:rPr>
                <w:color w:val="000000"/>
                <w:sz w:val="18"/>
                <w:szCs w:val="18"/>
              </w:rPr>
              <w:t>Таблица №</w:t>
            </w:r>
            <w:r w:rsidR="00BA26E5">
              <w:rPr>
                <w:color w:val="000000"/>
                <w:sz w:val="18"/>
                <w:szCs w:val="18"/>
              </w:rPr>
              <w:t xml:space="preserve"> 2</w:t>
            </w:r>
            <w:r w:rsidR="00B100D4">
              <w:rPr>
                <w:color w:val="000000"/>
                <w:sz w:val="18"/>
                <w:szCs w:val="18"/>
              </w:rPr>
              <w:t>5</w:t>
            </w:r>
            <w:r w:rsidR="00B66C8D">
              <w:rPr>
                <w:color w:val="000000"/>
                <w:sz w:val="18"/>
                <w:szCs w:val="18"/>
              </w:rPr>
              <w:t xml:space="preserve"> (рублей)</w:t>
            </w:r>
          </w:p>
        </w:tc>
      </w:tr>
      <w:tr w:rsidR="00F101C3" w:rsidTr="00B100D4">
        <w:trPr>
          <w:trHeight w:val="171"/>
          <w:tblHeader/>
        </w:trPr>
        <w:tc>
          <w:tcPr>
            <w:tcW w:w="747" w:type="pct"/>
            <w:vMerge w:val="restart"/>
            <w:tcBorders>
              <w:top w:val="nil"/>
              <w:left w:val="single" w:sz="12" w:space="0" w:color="auto"/>
              <w:bottom w:val="single" w:sz="12" w:space="0" w:color="000000"/>
              <w:right w:val="single" w:sz="8" w:space="0" w:color="auto"/>
            </w:tcBorders>
            <w:shd w:val="clear" w:color="auto" w:fill="auto"/>
            <w:vAlign w:val="center"/>
            <w:hideMark/>
          </w:tcPr>
          <w:p w:rsidR="00F101C3" w:rsidRDefault="00B66C8D" w:rsidP="000914C9">
            <w:pPr>
              <w:jc w:val="center"/>
              <w:rPr>
                <w:color w:val="000000"/>
                <w:sz w:val="18"/>
                <w:szCs w:val="18"/>
              </w:rPr>
            </w:pPr>
            <w:r>
              <w:rPr>
                <w:color w:val="000000"/>
                <w:sz w:val="18"/>
                <w:szCs w:val="18"/>
              </w:rPr>
              <w:t>Марка топлива</w:t>
            </w:r>
          </w:p>
        </w:tc>
        <w:tc>
          <w:tcPr>
            <w:tcW w:w="1101" w:type="pct"/>
            <w:gridSpan w:val="2"/>
            <w:tcBorders>
              <w:top w:val="single" w:sz="12" w:space="0" w:color="auto"/>
              <w:left w:val="nil"/>
              <w:bottom w:val="single" w:sz="8" w:space="0" w:color="auto"/>
              <w:right w:val="single" w:sz="8" w:space="0" w:color="000000"/>
            </w:tcBorders>
            <w:shd w:val="clear" w:color="auto" w:fill="auto"/>
            <w:hideMark/>
          </w:tcPr>
          <w:p w:rsidR="00F101C3" w:rsidRDefault="00F101C3" w:rsidP="00B66C8D">
            <w:pPr>
              <w:jc w:val="center"/>
              <w:rPr>
                <w:color w:val="000000"/>
                <w:sz w:val="18"/>
                <w:szCs w:val="18"/>
              </w:rPr>
            </w:pPr>
            <w:r>
              <w:rPr>
                <w:color w:val="000000"/>
                <w:sz w:val="18"/>
                <w:szCs w:val="18"/>
              </w:rPr>
              <w:t>Остаток на начало</w:t>
            </w:r>
          </w:p>
        </w:tc>
        <w:tc>
          <w:tcPr>
            <w:tcW w:w="1032" w:type="pct"/>
            <w:gridSpan w:val="2"/>
            <w:tcBorders>
              <w:top w:val="single" w:sz="12" w:space="0" w:color="auto"/>
              <w:left w:val="nil"/>
              <w:bottom w:val="single" w:sz="8" w:space="0" w:color="auto"/>
              <w:right w:val="single" w:sz="8" w:space="0" w:color="000000"/>
            </w:tcBorders>
            <w:shd w:val="clear" w:color="auto" w:fill="auto"/>
            <w:hideMark/>
          </w:tcPr>
          <w:p w:rsidR="00F101C3" w:rsidRDefault="00F101C3" w:rsidP="00B66C8D">
            <w:pPr>
              <w:jc w:val="center"/>
              <w:rPr>
                <w:color w:val="000000"/>
                <w:sz w:val="18"/>
                <w:szCs w:val="18"/>
              </w:rPr>
            </w:pPr>
            <w:r>
              <w:rPr>
                <w:color w:val="000000"/>
                <w:sz w:val="18"/>
                <w:szCs w:val="18"/>
              </w:rPr>
              <w:t xml:space="preserve">Приобретено </w:t>
            </w:r>
          </w:p>
        </w:tc>
        <w:tc>
          <w:tcPr>
            <w:tcW w:w="1033" w:type="pct"/>
            <w:gridSpan w:val="2"/>
            <w:tcBorders>
              <w:top w:val="single" w:sz="12" w:space="0" w:color="auto"/>
              <w:left w:val="nil"/>
              <w:bottom w:val="single" w:sz="8" w:space="0" w:color="auto"/>
              <w:right w:val="single" w:sz="8" w:space="0" w:color="000000"/>
            </w:tcBorders>
            <w:shd w:val="clear" w:color="auto" w:fill="auto"/>
            <w:hideMark/>
          </w:tcPr>
          <w:p w:rsidR="00F101C3" w:rsidRDefault="00F101C3" w:rsidP="00B66C8D">
            <w:pPr>
              <w:jc w:val="center"/>
              <w:rPr>
                <w:color w:val="000000"/>
                <w:sz w:val="18"/>
                <w:szCs w:val="18"/>
              </w:rPr>
            </w:pPr>
            <w:r>
              <w:rPr>
                <w:color w:val="000000"/>
                <w:sz w:val="18"/>
                <w:szCs w:val="18"/>
              </w:rPr>
              <w:t xml:space="preserve">Списано </w:t>
            </w:r>
          </w:p>
        </w:tc>
        <w:tc>
          <w:tcPr>
            <w:tcW w:w="1087" w:type="pct"/>
            <w:gridSpan w:val="2"/>
            <w:tcBorders>
              <w:top w:val="single" w:sz="12" w:space="0" w:color="auto"/>
              <w:left w:val="nil"/>
              <w:bottom w:val="single" w:sz="8" w:space="0" w:color="auto"/>
              <w:right w:val="single" w:sz="12" w:space="0" w:color="000000"/>
            </w:tcBorders>
            <w:shd w:val="clear" w:color="auto" w:fill="auto"/>
            <w:hideMark/>
          </w:tcPr>
          <w:p w:rsidR="00F101C3" w:rsidRDefault="00F101C3" w:rsidP="00B66C8D">
            <w:pPr>
              <w:jc w:val="center"/>
              <w:rPr>
                <w:color w:val="000000"/>
                <w:sz w:val="18"/>
                <w:szCs w:val="18"/>
              </w:rPr>
            </w:pPr>
            <w:r>
              <w:rPr>
                <w:color w:val="000000"/>
                <w:sz w:val="18"/>
                <w:szCs w:val="18"/>
              </w:rPr>
              <w:t>Остаток на конец</w:t>
            </w:r>
          </w:p>
        </w:tc>
      </w:tr>
      <w:tr w:rsidR="00B66C8D" w:rsidTr="00B100D4">
        <w:trPr>
          <w:trHeight w:val="218"/>
          <w:tblHeader/>
        </w:trPr>
        <w:tc>
          <w:tcPr>
            <w:tcW w:w="747" w:type="pct"/>
            <w:vMerge/>
            <w:tcBorders>
              <w:top w:val="nil"/>
              <w:left w:val="single" w:sz="12" w:space="0" w:color="auto"/>
              <w:bottom w:val="single" w:sz="12" w:space="0" w:color="000000"/>
              <w:right w:val="single" w:sz="8" w:space="0" w:color="auto"/>
            </w:tcBorders>
            <w:vAlign w:val="center"/>
            <w:hideMark/>
          </w:tcPr>
          <w:p w:rsidR="00B66C8D" w:rsidRDefault="00B66C8D" w:rsidP="000914C9">
            <w:pPr>
              <w:rPr>
                <w:color w:val="000000"/>
                <w:sz w:val="18"/>
                <w:szCs w:val="18"/>
              </w:rPr>
            </w:pPr>
          </w:p>
        </w:tc>
        <w:tc>
          <w:tcPr>
            <w:tcW w:w="551" w:type="pct"/>
            <w:tcBorders>
              <w:top w:val="nil"/>
              <w:left w:val="nil"/>
              <w:right w:val="single" w:sz="8" w:space="0" w:color="auto"/>
            </w:tcBorders>
            <w:shd w:val="clear" w:color="auto" w:fill="auto"/>
            <w:hideMark/>
          </w:tcPr>
          <w:p w:rsidR="00B66C8D" w:rsidRDefault="00B66C8D" w:rsidP="00B66C8D">
            <w:pPr>
              <w:jc w:val="center"/>
              <w:rPr>
                <w:color w:val="000000"/>
                <w:sz w:val="18"/>
                <w:szCs w:val="18"/>
              </w:rPr>
            </w:pPr>
            <w:r>
              <w:rPr>
                <w:color w:val="000000"/>
                <w:sz w:val="18"/>
                <w:szCs w:val="18"/>
              </w:rPr>
              <w:t>кол-во (л)</w:t>
            </w:r>
          </w:p>
        </w:tc>
        <w:tc>
          <w:tcPr>
            <w:tcW w:w="550" w:type="pct"/>
            <w:tcBorders>
              <w:top w:val="nil"/>
              <w:left w:val="single" w:sz="8" w:space="0" w:color="auto"/>
              <w:bottom w:val="single" w:sz="12" w:space="0" w:color="000000"/>
              <w:right w:val="single" w:sz="8" w:space="0" w:color="auto"/>
            </w:tcBorders>
            <w:shd w:val="clear" w:color="auto" w:fill="auto"/>
            <w:hideMark/>
          </w:tcPr>
          <w:p w:rsidR="00B66C8D" w:rsidRDefault="00B66C8D" w:rsidP="00B66C8D">
            <w:pPr>
              <w:jc w:val="center"/>
              <w:rPr>
                <w:color w:val="000000"/>
                <w:sz w:val="18"/>
                <w:szCs w:val="18"/>
              </w:rPr>
            </w:pPr>
            <w:r>
              <w:rPr>
                <w:color w:val="000000"/>
                <w:sz w:val="18"/>
                <w:szCs w:val="18"/>
              </w:rPr>
              <w:t>сумма</w:t>
            </w:r>
          </w:p>
        </w:tc>
        <w:tc>
          <w:tcPr>
            <w:tcW w:w="481" w:type="pct"/>
            <w:tcBorders>
              <w:top w:val="nil"/>
              <w:left w:val="nil"/>
              <w:right w:val="single" w:sz="8" w:space="0" w:color="auto"/>
            </w:tcBorders>
            <w:shd w:val="clear" w:color="auto" w:fill="auto"/>
            <w:hideMark/>
          </w:tcPr>
          <w:p w:rsidR="00B66C8D" w:rsidRDefault="00B66C8D" w:rsidP="00B66C8D">
            <w:pPr>
              <w:jc w:val="center"/>
              <w:rPr>
                <w:color w:val="000000"/>
                <w:sz w:val="18"/>
                <w:szCs w:val="18"/>
              </w:rPr>
            </w:pPr>
            <w:r>
              <w:rPr>
                <w:color w:val="000000"/>
                <w:sz w:val="18"/>
                <w:szCs w:val="18"/>
              </w:rPr>
              <w:t>кол-во (л)</w:t>
            </w:r>
          </w:p>
        </w:tc>
        <w:tc>
          <w:tcPr>
            <w:tcW w:w="551" w:type="pct"/>
            <w:tcBorders>
              <w:top w:val="nil"/>
              <w:left w:val="nil"/>
              <w:right w:val="single" w:sz="8" w:space="0" w:color="auto"/>
            </w:tcBorders>
            <w:shd w:val="clear" w:color="auto" w:fill="auto"/>
            <w:hideMark/>
          </w:tcPr>
          <w:p w:rsidR="00B66C8D" w:rsidRDefault="00B66C8D" w:rsidP="00B66C8D">
            <w:pPr>
              <w:jc w:val="center"/>
              <w:rPr>
                <w:color w:val="000000"/>
                <w:sz w:val="18"/>
                <w:szCs w:val="18"/>
              </w:rPr>
            </w:pPr>
            <w:r>
              <w:rPr>
                <w:color w:val="000000"/>
                <w:sz w:val="18"/>
                <w:szCs w:val="18"/>
              </w:rPr>
              <w:t>сумма</w:t>
            </w:r>
          </w:p>
        </w:tc>
        <w:tc>
          <w:tcPr>
            <w:tcW w:w="551" w:type="pct"/>
            <w:tcBorders>
              <w:top w:val="nil"/>
              <w:left w:val="nil"/>
              <w:right w:val="single" w:sz="8" w:space="0" w:color="auto"/>
            </w:tcBorders>
            <w:shd w:val="clear" w:color="auto" w:fill="auto"/>
            <w:hideMark/>
          </w:tcPr>
          <w:p w:rsidR="00B66C8D" w:rsidRDefault="00B66C8D" w:rsidP="00B66C8D">
            <w:pPr>
              <w:jc w:val="center"/>
              <w:rPr>
                <w:color w:val="000000"/>
                <w:sz w:val="18"/>
                <w:szCs w:val="18"/>
              </w:rPr>
            </w:pPr>
            <w:r>
              <w:rPr>
                <w:color w:val="000000"/>
                <w:sz w:val="18"/>
                <w:szCs w:val="18"/>
              </w:rPr>
              <w:t>кол-во (л)</w:t>
            </w:r>
          </w:p>
        </w:tc>
        <w:tc>
          <w:tcPr>
            <w:tcW w:w="482" w:type="pct"/>
            <w:tcBorders>
              <w:top w:val="nil"/>
              <w:left w:val="nil"/>
              <w:right w:val="single" w:sz="8" w:space="0" w:color="auto"/>
            </w:tcBorders>
            <w:shd w:val="clear" w:color="auto" w:fill="auto"/>
            <w:hideMark/>
          </w:tcPr>
          <w:p w:rsidR="00B66C8D" w:rsidRDefault="00B66C8D" w:rsidP="00B66C8D">
            <w:pPr>
              <w:jc w:val="center"/>
              <w:rPr>
                <w:color w:val="000000"/>
                <w:sz w:val="18"/>
                <w:szCs w:val="18"/>
              </w:rPr>
            </w:pPr>
            <w:r>
              <w:rPr>
                <w:color w:val="000000"/>
                <w:sz w:val="18"/>
                <w:szCs w:val="18"/>
              </w:rPr>
              <w:t>сумма</w:t>
            </w:r>
          </w:p>
        </w:tc>
        <w:tc>
          <w:tcPr>
            <w:tcW w:w="664" w:type="pct"/>
            <w:tcBorders>
              <w:top w:val="nil"/>
              <w:left w:val="nil"/>
              <w:right w:val="single" w:sz="8" w:space="0" w:color="auto"/>
            </w:tcBorders>
            <w:shd w:val="clear" w:color="auto" w:fill="auto"/>
            <w:hideMark/>
          </w:tcPr>
          <w:p w:rsidR="00B66C8D" w:rsidRDefault="00B66C8D" w:rsidP="00B66C8D">
            <w:pPr>
              <w:jc w:val="center"/>
              <w:rPr>
                <w:color w:val="000000"/>
                <w:sz w:val="18"/>
                <w:szCs w:val="18"/>
              </w:rPr>
            </w:pPr>
            <w:r>
              <w:rPr>
                <w:color w:val="000000"/>
                <w:sz w:val="18"/>
                <w:szCs w:val="18"/>
              </w:rPr>
              <w:t>кол-во (л)</w:t>
            </w:r>
          </w:p>
        </w:tc>
        <w:tc>
          <w:tcPr>
            <w:tcW w:w="423" w:type="pct"/>
            <w:tcBorders>
              <w:top w:val="nil"/>
              <w:left w:val="single" w:sz="8" w:space="0" w:color="auto"/>
              <w:bottom w:val="single" w:sz="12" w:space="0" w:color="000000"/>
              <w:right w:val="single" w:sz="12" w:space="0" w:color="auto"/>
            </w:tcBorders>
            <w:shd w:val="clear" w:color="auto" w:fill="auto"/>
            <w:hideMark/>
          </w:tcPr>
          <w:p w:rsidR="00B66C8D" w:rsidRDefault="00B66C8D" w:rsidP="00B66C8D">
            <w:pPr>
              <w:jc w:val="center"/>
              <w:rPr>
                <w:color w:val="000000"/>
                <w:sz w:val="18"/>
                <w:szCs w:val="18"/>
              </w:rPr>
            </w:pPr>
            <w:r>
              <w:rPr>
                <w:color w:val="000000"/>
                <w:sz w:val="18"/>
                <w:szCs w:val="18"/>
              </w:rPr>
              <w:t>сумма</w:t>
            </w:r>
          </w:p>
        </w:tc>
      </w:tr>
      <w:tr w:rsidR="00F101C3" w:rsidTr="00984B26">
        <w:trPr>
          <w:trHeight w:val="188"/>
        </w:trPr>
        <w:tc>
          <w:tcPr>
            <w:tcW w:w="5000" w:type="pct"/>
            <w:gridSpan w:val="9"/>
            <w:tcBorders>
              <w:top w:val="single" w:sz="12" w:space="0" w:color="auto"/>
              <w:left w:val="single" w:sz="12" w:space="0" w:color="auto"/>
              <w:bottom w:val="single" w:sz="12" w:space="0" w:color="auto"/>
              <w:right w:val="single" w:sz="12" w:space="0" w:color="auto"/>
            </w:tcBorders>
            <w:shd w:val="clear" w:color="auto" w:fill="auto"/>
            <w:vAlign w:val="center"/>
            <w:hideMark/>
          </w:tcPr>
          <w:p w:rsidR="00F101C3" w:rsidRDefault="00F101C3" w:rsidP="00B66C8D">
            <w:pPr>
              <w:jc w:val="center"/>
              <w:rPr>
                <w:color w:val="000000"/>
                <w:sz w:val="18"/>
                <w:szCs w:val="18"/>
              </w:rPr>
            </w:pPr>
            <w:r>
              <w:rPr>
                <w:color w:val="000000"/>
                <w:sz w:val="18"/>
                <w:szCs w:val="18"/>
              </w:rPr>
              <w:t xml:space="preserve">2017 </w:t>
            </w:r>
            <w:r w:rsidR="00B66C8D">
              <w:rPr>
                <w:color w:val="000000"/>
                <w:sz w:val="18"/>
                <w:szCs w:val="18"/>
              </w:rPr>
              <w:t>год</w:t>
            </w:r>
          </w:p>
        </w:tc>
      </w:tr>
      <w:tr w:rsidR="00F101C3" w:rsidTr="00984B26">
        <w:trPr>
          <w:trHeight w:val="91"/>
        </w:trPr>
        <w:tc>
          <w:tcPr>
            <w:tcW w:w="5000" w:type="pct"/>
            <w:gridSpan w:val="9"/>
            <w:tcBorders>
              <w:top w:val="single" w:sz="12" w:space="0" w:color="auto"/>
              <w:left w:val="single" w:sz="12" w:space="0" w:color="auto"/>
              <w:bottom w:val="single" w:sz="12" w:space="0" w:color="auto"/>
              <w:right w:val="single" w:sz="12" w:space="0" w:color="auto"/>
            </w:tcBorders>
            <w:shd w:val="clear" w:color="auto" w:fill="auto"/>
            <w:vAlign w:val="center"/>
            <w:hideMark/>
          </w:tcPr>
          <w:p w:rsidR="00F101C3" w:rsidRDefault="00F101C3" w:rsidP="000914C9">
            <w:pPr>
              <w:jc w:val="center"/>
              <w:rPr>
                <w:color w:val="000000"/>
                <w:sz w:val="18"/>
                <w:szCs w:val="18"/>
              </w:rPr>
            </w:pPr>
            <w:r>
              <w:rPr>
                <w:color w:val="000000"/>
                <w:sz w:val="18"/>
                <w:szCs w:val="18"/>
              </w:rPr>
              <w:t>Субсидия на выполнение государственного (муниципального) задания</w:t>
            </w:r>
          </w:p>
        </w:tc>
      </w:tr>
      <w:tr w:rsidR="00B66C8D" w:rsidTr="00984B26">
        <w:trPr>
          <w:trHeight w:val="168"/>
        </w:trPr>
        <w:tc>
          <w:tcPr>
            <w:tcW w:w="747" w:type="pct"/>
            <w:tcBorders>
              <w:top w:val="single" w:sz="12" w:space="0" w:color="auto"/>
              <w:left w:val="single" w:sz="12" w:space="0" w:color="auto"/>
              <w:bottom w:val="single" w:sz="12" w:space="0" w:color="auto"/>
              <w:right w:val="single" w:sz="8" w:space="0" w:color="auto"/>
            </w:tcBorders>
            <w:shd w:val="clear" w:color="auto" w:fill="auto"/>
            <w:vAlign w:val="center"/>
            <w:hideMark/>
          </w:tcPr>
          <w:p w:rsidR="00F101C3" w:rsidRDefault="00F101C3" w:rsidP="000914C9">
            <w:pPr>
              <w:rPr>
                <w:color w:val="000000"/>
                <w:sz w:val="18"/>
                <w:szCs w:val="18"/>
              </w:rPr>
            </w:pPr>
            <w:r>
              <w:rPr>
                <w:color w:val="000000"/>
                <w:sz w:val="18"/>
                <w:szCs w:val="18"/>
              </w:rPr>
              <w:t>Аи-92</w:t>
            </w:r>
          </w:p>
        </w:tc>
        <w:tc>
          <w:tcPr>
            <w:tcW w:w="551" w:type="pct"/>
            <w:tcBorders>
              <w:top w:val="single" w:sz="12" w:space="0" w:color="auto"/>
              <w:left w:val="nil"/>
              <w:bottom w:val="single" w:sz="12" w:space="0" w:color="auto"/>
              <w:right w:val="single" w:sz="8" w:space="0" w:color="auto"/>
            </w:tcBorders>
            <w:shd w:val="clear" w:color="auto" w:fill="auto"/>
            <w:vAlign w:val="center"/>
            <w:hideMark/>
          </w:tcPr>
          <w:p w:rsidR="00F101C3" w:rsidRDefault="00F101C3" w:rsidP="00984B26">
            <w:pPr>
              <w:jc w:val="center"/>
              <w:rPr>
                <w:color w:val="000000"/>
                <w:sz w:val="18"/>
                <w:szCs w:val="18"/>
              </w:rPr>
            </w:pPr>
            <w:r>
              <w:rPr>
                <w:color w:val="000000"/>
                <w:sz w:val="18"/>
                <w:szCs w:val="18"/>
              </w:rPr>
              <w:t>8,372</w:t>
            </w:r>
          </w:p>
        </w:tc>
        <w:tc>
          <w:tcPr>
            <w:tcW w:w="550" w:type="pct"/>
            <w:tcBorders>
              <w:top w:val="single" w:sz="12" w:space="0" w:color="auto"/>
              <w:left w:val="nil"/>
              <w:bottom w:val="single" w:sz="12" w:space="0" w:color="auto"/>
              <w:right w:val="single" w:sz="8" w:space="0" w:color="auto"/>
            </w:tcBorders>
            <w:shd w:val="clear" w:color="auto" w:fill="auto"/>
            <w:vAlign w:val="center"/>
            <w:hideMark/>
          </w:tcPr>
          <w:p w:rsidR="00F101C3" w:rsidRDefault="00F101C3" w:rsidP="00984B26">
            <w:pPr>
              <w:jc w:val="center"/>
              <w:rPr>
                <w:color w:val="000000"/>
                <w:sz w:val="18"/>
                <w:szCs w:val="18"/>
              </w:rPr>
            </w:pPr>
            <w:r>
              <w:rPr>
                <w:color w:val="000000"/>
                <w:sz w:val="18"/>
                <w:szCs w:val="18"/>
              </w:rPr>
              <w:t>286,49</w:t>
            </w:r>
          </w:p>
        </w:tc>
        <w:tc>
          <w:tcPr>
            <w:tcW w:w="481" w:type="pct"/>
            <w:tcBorders>
              <w:top w:val="single" w:sz="12" w:space="0" w:color="auto"/>
              <w:left w:val="nil"/>
              <w:bottom w:val="single" w:sz="12" w:space="0" w:color="auto"/>
              <w:right w:val="single" w:sz="8" w:space="0" w:color="auto"/>
            </w:tcBorders>
            <w:shd w:val="clear" w:color="auto" w:fill="auto"/>
            <w:vAlign w:val="center"/>
            <w:hideMark/>
          </w:tcPr>
          <w:p w:rsidR="00F101C3" w:rsidRDefault="00F101C3" w:rsidP="00984B26">
            <w:pPr>
              <w:jc w:val="center"/>
              <w:rPr>
                <w:color w:val="000000"/>
                <w:sz w:val="18"/>
                <w:szCs w:val="18"/>
              </w:rPr>
            </w:pPr>
            <w:r>
              <w:rPr>
                <w:color w:val="000000"/>
                <w:sz w:val="18"/>
                <w:szCs w:val="18"/>
              </w:rPr>
              <w:t>3 354,0</w:t>
            </w:r>
          </w:p>
        </w:tc>
        <w:tc>
          <w:tcPr>
            <w:tcW w:w="551" w:type="pct"/>
            <w:tcBorders>
              <w:top w:val="single" w:sz="12" w:space="0" w:color="auto"/>
              <w:left w:val="nil"/>
              <w:bottom w:val="single" w:sz="12" w:space="0" w:color="auto"/>
              <w:right w:val="single" w:sz="8" w:space="0" w:color="auto"/>
            </w:tcBorders>
            <w:shd w:val="clear" w:color="auto" w:fill="auto"/>
            <w:vAlign w:val="center"/>
            <w:hideMark/>
          </w:tcPr>
          <w:p w:rsidR="00F101C3" w:rsidRDefault="00F101C3" w:rsidP="00984B26">
            <w:pPr>
              <w:jc w:val="center"/>
              <w:rPr>
                <w:color w:val="000000"/>
                <w:sz w:val="18"/>
                <w:szCs w:val="18"/>
              </w:rPr>
            </w:pPr>
            <w:r>
              <w:rPr>
                <w:color w:val="000000"/>
                <w:sz w:val="18"/>
                <w:szCs w:val="18"/>
              </w:rPr>
              <w:t>122056,90</w:t>
            </w:r>
          </w:p>
        </w:tc>
        <w:tc>
          <w:tcPr>
            <w:tcW w:w="551" w:type="pct"/>
            <w:tcBorders>
              <w:top w:val="single" w:sz="12" w:space="0" w:color="auto"/>
              <w:left w:val="nil"/>
              <w:bottom w:val="single" w:sz="12" w:space="0" w:color="auto"/>
              <w:right w:val="single" w:sz="8" w:space="0" w:color="auto"/>
            </w:tcBorders>
            <w:shd w:val="clear" w:color="auto" w:fill="auto"/>
            <w:vAlign w:val="center"/>
            <w:hideMark/>
          </w:tcPr>
          <w:p w:rsidR="00F101C3" w:rsidRDefault="00F101C3" w:rsidP="00984B26">
            <w:pPr>
              <w:jc w:val="center"/>
              <w:rPr>
                <w:color w:val="000000"/>
                <w:sz w:val="18"/>
                <w:szCs w:val="18"/>
              </w:rPr>
            </w:pPr>
            <w:r>
              <w:rPr>
                <w:color w:val="000000"/>
                <w:sz w:val="18"/>
                <w:szCs w:val="18"/>
              </w:rPr>
              <w:t>3310,9</w:t>
            </w:r>
          </w:p>
        </w:tc>
        <w:tc>
          <w:tcPr>
            <w:tcW w:w="482" w:type="pct"/>
            <w:tcBorders>
              <w:top w:val="single" w:sz="12" w:space="0" w:color="auto"/>
              <w:left w:val="nil"/>
              <w:bottom w:val="single" w:sz="12" w:space="0" w:color="auto"/>
              <w:right w:val="single" w:sz="8" w:space="0" w:color="auto"/>
            </w:tcBorders>
            <w:shd w:val="clear" w:color="auto" w:fill="auto"/>
            <w:vAlign w:val="center"/>
            <w:hideMark/>
          </w:tcPr>
          <w:p w:rsidR="00F101C3" w:rsidRDefault="00F101C3" w:rsidP="00984B26">
            <w:pPr>
              <w:jc w:val="center"/>
              <w:rPr>
                <w:color w:val="000000"/>
                <w:sz w:val="18"/>
                <w:szCs w:val="18"/>
              </w:rPr>
            </w:pPr>
            <w:r>
              <w:rPr>
                <w:color w:val="000000"/>
                <w:sz w:val="18"/>
                <w:szCs w:val="18"/>
              </w:rPr>
              <w:t>120432,05</w:t>
            </w:r>
          </w:p>
        </w:tc>
        <w:tc>
          <w:tcPr>
            <w:tcW w:w="664" w:type="pct"/>
            <w:tcBorders>
              <w:top w:val="single" w:sz="12" w:space="0" w:color="auto"/>
              <w:left w:val="nil"/>
              <w:bottom w:val="single" w:sz="12" w:space="0" w:color="auto"/>
              <w:right w:val="single" w:sz="8" w:space="0" w:color="auto"/>
            </w:tcBorders>
            <w:shd w:val="clear" w:color="auto" w:fill="auto"/>
            <w:vAlign w:val="center"/>
            <w:hideMark/>
          </w:tcPr>
          <w:p w:rsidR="00F101C3" w:rsidRDefault="00F101C3" w:rsidP="00984B26">
            <w:pPr>
              <w:jc w:val="center"/>
              <w:rPr>
                <w:color w:val="000000"/>
                <w:sz w:val="18"/>
                <w:szCs w:val="18"/>
              </w:rPr>
            </w:pPr>
            <w:r>
              <w:rPr>
                <w:color w:val="000000"/>
                <w:sz w:val="18"/>
                <w:szCs w:val="18"/>
              </w:rPr>
              <w:t>51,472</w:t>
            </w:r>
          </w:p>
        </w:tc>
        <w:tc>
          <w:tcPr>
            <w:tcW w:w="423" w:type="pct"/>
            <w:tcBorders>
              <w:top w:val="single" w:sz="12" w:space="0" w:color="auto"/>
              <w:left w:val="nil"/>
              <w:bottom w:val="single" w:sz="12" w:space="0" w:color="auto"/>
              <w:right w:val="single" w:sz="12" w:space="0" w:color="auto"/>
            </w:tcBorders>
            <w:shd w:val="clear" w:color="auto" w:fill="auto"/>
            <w:vAlign w:val="center"/>
            <w:hideMark/>
          </w:tcPr>
          <w:p w:rsidR="00F101C3" w:rsidRDefault="00F101C3" w:rsidP="00984B26">
            <w:pPr>
              <w:jc w:val="center"/>
              <w:rPr>
                <w:color w:val="000000"/>
                <w:sz w:val="18"/>
                <w:szCs w:val="18"/>
              </w:rPr>
            </w:pPr>
            <w:r>
              <w:rPr>
                <w:color w:val="000000"/>
                <w:sz w:val="18"/>
                <w:szCs w:val="18"/>
              </w:rPr>
              <w:t>1911,34</w:t>
            </w:r>
          </w:p>
        </w:tc>
      </w:tr>
      <w:tr w:rsidR="00B66C8D" w:rsidTr="00984B26">
        <w:trPr>
          <w:trHeight w:val="315"/>
        </w:trPr>
        <w:tc>
          <w:tcPr>
            <w:tcW w:w="747" w:type="pct"/>
            <w:tcBorders>
              <w:top w:val="single" w:sz="12" w:space="0" w:color="auto"/>
              <w:left w:val="single" w:sz="12" w:space="0" w:color="auto"/>
              <w:bottom w:val="single" w:sz="12" w:space="0" w:color="auto"/>
              <w:right w:val="single" w:sz="8" w:space="0" w:color="auto"/>
            </w:tcBorders>
            <w:shd w:val="clear" w:color="auto" w:fill="auto"/>
            <w:vAlign w:val="center"/>
            <w:hideMark/>
          </w:tcPr>
          <w:p w:rsidR="00F101C3" w:rsidRDefault="00F101C3" w:rsidP="000914C9">
            <w:pPr>
              <w:rPr>
                <w:b/>
                <w:bCs/>
                <w:color w:val="000000"/>
                <w:sz w:val="18"/>
                <w:szCs w:val="18"/>
              </w:rPr>
            </w:pPr>
            <w:r>
              <w:rPr>
                <w:b/>
                <w:bCs/>
                <w:color w:val="000000"/>
                <w:sz w:val="18"/>
                <w:szCs w:val="18"/>
              </w:rPr>
              <w:t>ИТОГО:</w:t>
            </w:r>
          </w:p>
        </w:tc>
        <w:tc>
          <w:tcPr>
            <w:tcW w:w="551" w:type="pct"/>
            <w:tcBorders>
              <w:top w:val="single" w:sz="12" w:space="0" w:color="auto"/>
              <w:left w:val="nil"/>
              <w:bottom w:val="single" w:sz="12" w:space="0" w:color="auto"/>
              <w:right w:val="single" w:sz="8" w:space="0" w:color="auto"/>
            </w:tcBorders>
            <w:shd w:val="clear" w:color="auto" w:fill="auto"/>
            <w:vAlign w:val="center"/>
            <w:hideMark/>
          </w:tcPr>
          <w:p w:rsidR="00F101C3" w:rsidRDefault="00F101C3" w:rsidP="00984B26">
            <w:pPr>
              <w:jc w:val="center"/>
              <w:rPr>
                <w:b/>
                <w:bCs/>
                <w:color w:val="000000"/>
                <w:sz w:val="18"/>
                <w:szCs w:val="18"/>
              </w:rPr>
            </w:pPr>
            <w:r>
              <w:rPr>
                <w:b/>
                <w:bCs/>
                <w:color w:val="000000"/>
                <w:sz w:val="18"/>
                <w:szCs w:val="18"/>
              </w:rPr>
              <w:t>8,372</w:t>
            </w:r>
          </w:p>
        </w:tc>
        <w:tc>
          <w:tcPr>
            <w:tcW w:w="550" w:type="pct"/>
            <w:tcBorders>
              <w:top w:val="single" w:sz="12" w:space="0" w:color="auto"/>
              <w:left w:val="nil"/>
              <w:bottom w:val="single" w:sz="12" w:space="0" w:color="auto"/>
              <w:right w:val="single" w:sz="8" w:space="0" w:color="auto"/>
            </w:tcBorders>
            <w:shd w:val="clear" w:color="auto" w:fill="auto"/>
            <w:vAlign w:val="center"/>
            <w:hideMark/>
          </w:tcPr>
          <w:p w:rsidR="00F101C3" w:rsidRDefault="00F101C3" w:rsidP="00984B26">
            <w:pPr>
              <w:jc w:val="center"/>
              <w:rPr>
                <w:b/>
                <w:bCs/>
                <w:color w:val="000000"/>
                <w:sz w:val="18"/>
                <w:szCs w:val="18"/>
              </w:rPr>
            </w:pPr>
            <w:r>
              <w:rPr>
                <w:b/>
                <w:bCs/>
                <w:color w:val="000000"/>
                <w:sz w:val="18"/>
                <w:szCs w:val="18"/>
              </w:rPr>
              <w:t>286,49</w:t>
            </w:r>
          </w:p>
        </w:tc>
        <w:tc>
          <w:tcPr>
            <w:tcW w:w="481" w:type="pct"/>
            <w:tcBorders>
              <w:top w:val="single" w:sz="12" w:space="0" w:color="auto"/>
              <w:left w:val="nil"/>
              <w:bottom w:val="single" w:sz="12" w:space="0" w:color="auto"/>
              <w:right w:val="single" w:sz="8" w:space="0" w:color="auto"/>
            </w:tcBorders>
            <w:shd w:val="clear" w:color="auto" w:fill="auto"/>
            <w:vAlign w:val="center"/>
            <w:hideMark/>
          </w:tcPr>
          <w:p w:rsidR="00F101C3" w:rsidRDefault="00F101C3" w:rsidP="00984B26">
            <w:pPr>
              <w:jc w:val="center"/>
              <w:rPr>
                <w:b/>
                <w:bCs/>
                <w:color w:val="000000"/>
                <w:sz w:val="18"/>
                <w:szCs w:val="18"/>
              </w:rPr>
            </w:pPr>
            <w:r>
              <w:rPr>
                <w:b/>
                <w:bCs/>
                <w:color w:val="000000"/>
                <w:sz w:val="18"/>
                <w:szCs w:val="18"/>
              </w:rPr>
              <w:t>3 354,0</w:t>
            </w:r>
          </w:p>
        </w:tc>
        <w:tc>
          <w:tcPr>
            <w:tcW w:w="551" w:type="pct"/>
            <w:tcBorders>
              <w:top w:val="single" w:sz="12" w:space="0" w:color="auto"/>
              <w:left w:val="nil"/>
              <w:bottom w:val="single" w:sz="12" w:space="0" w:color="auto"/>
              <w:right w:val="single" w:sz="8" w:space="0" w:color="auto"/>
            </w:tcBorders>
            <w:shd w:val="clear" w:color="auto" w:fill="auto"/>
            <w:vAlign w:val="center"/>
            <w:hideMark/>
          </w:tcPr>
          <w:p w:rsidR="00F101C3" w:rsidRDefault="00F101C3" w:rsidP="00984B26">
            <w:pPr>
              <w:jc w:val="center"/>
              <w:rPr>
                <w:b/>
                <w:bCs/>
                <w:color w:val="000000"/>
                <w:sz w:val="18"/>
                <w:szCs w:val="18"/>
              </w:rPr>
            </w:pPr>
            <w:r>
              <w:rPr>
                <w:b/>
                <w:bCs/>
                <w:color w:val="000000"/>
                <w:sz w:val="18"/>
                <w:szCs w:val="18"/>
              </w:rPr>
              <w:t>122056,90</w:t>
            </w:r>
          </w:p>
        </w:tc>
        <w:tc>
          <w:tcPr>
            <w:tcW w:w="551" w:type="pct"/>
            <w:tcBorders>
              <w:top w:val="single" w:sz="12" w:space="0" w:color="auto"/>
              <w:left w:val="nil"/>
              <w:bottom w:val="single" w:sz="12" w:space="0" w:color="auto"/>
              <w:right w:val="single" w:sz="8" w:space="0" w:color="auto"/>
            </w:tcBorders>
            <w:shd w:val="clear" w:color="auto" w:fill="auto"/>
            <w:vAlign w:val="center"/>
            <w:hideMark/>
          </w:tcPr>
          <w:p w:rsidR="00F101C3" w:rsidRDefault="00F101C3" w:rsidP="00984B26">
            <w:pPr>
              <w:jc w:val="center"/>
              <w:rPr>
                <w:b/>
                <w:bCs/>
                <w:color w:val="000000"/>
                <w:sz w:val="18"/>
                <w:szCs w:val="18"/>
              </w:rPr>
            </w:pPr>
            <w:r>
              <w:rPr>
                <w:b/>
                <w:bCs/>
                <w:color w:val="000000"/>
                <w:sz w:val="18"/>
                <w:szCs w:val="18"/>
              </w:rPr>
              <w:t>3310,9</w:t>
            </w:r>
          </w:p>
        </w:tc>
        <w:tc>
          <w:tcPr>
            <w:tcW w:w="482" w:type="pct"/>
            <w:tcBorders>
              <w:top w:val="single" w:sz="12" w:space="0" w:color="auto"/>
              <w:left w:val="nil"/>
              <w:bottom w:val="single" w:sz="12" w:space="0" w:color="auto"/>
              <w:right w:val="single" w:sz="8" w:space="0" w:color="auto"/>
            </w:tcBorders>
            <w:shd w:val="clear" w:color="auto" w:fill="auto"/>
            <w:vAlign w:val="center"/>
            <w:hideMark/>
          </w:tcPr>
          <w:p w:rsidR="00F101C3" w:rsidRDefault="00F101C3" w:rsidP="00984B26">
            <w:pPr>
              <w:jc w:val="center"/>
              <w:rPr>
                <w:b/>
                <w:bCs/>
                <w:color w:val="000000"/>
                <w:sz w:val="18"/>
                <w:szCs w:val="18"/>
              </w:rPr>
            </w:pPr>
            <w:r>
              <w:rPr>
                <w:b/>
                <w:bCs/>
                <w:color w:val="000000"/>
                <w:sz w:val="18"/>
                <w:szCs w:val="18"/>
              </w:rPr>
              <w:t>120432,05</w:t>
            </w:r>
          </w:p>
        </w:tc>
        <w:tc>
          <w:tcPr>
            <w:tcW w:w="664" w:type="pct"/>
            <w:tcBorders>
              <w:top w:val="single" w:sz="12" w:space="0" w:color="auto"/>
              <w:left w:val="nil"/>
              <w:bottom w:val="single" w:sz="12" w:space="0" w:color="auto"/>
              <w:right w:val="single" w:sz="8" w:space="0" w:color="auto"/>
            </w:tcBorders>
            <w:shd w:val="clear" w:color="auto" w:fill="auto"/>
            <w:vAlign w:val="center"/>
            <w:hideMark/>
          </w:tcPr>
          <w:p w:rsidR="00F101C3" w:rsidRDefault="00F101C3" w:rsidP="00984B26">
            <w:pPr>
              <w:jc w:val="center"/>
              <w:rPr>
                <w:b/>
                <w:bCs/>
                <w:color w:val="000000"/>
                <w:sz w:val="18"/>
                <w:szCs w:val="18"/>
              </w:rPr>
            </w:pPr>
            <w:r>
              <w:rPr>
                <w:b/>
                <w:bCs/>
                <w:color w:val="000000"/>
                <w:sz w:val="18"/>
                <w:szCs w:val="18"/>
              </w:rPr>
              <w:t>51,472</w:t>
            </w:r>
          </w:p>
        </w:tc>
        <w:tc>
          <w:tcPr>
            <w:tcW w:w="423" w:type="pct"/>
            <w:tcBorders>
              <w:top w:val="single" w:sz="12" w:space="0" w:color="auto"/>
              <w:left w:val="nil"/>
              <w:bottom w:val="single" w:sz="12" w:space="0" w:color="auto"/>
              <w:right w:val="single" w:sz="12" w:space="0" w:color="auto"/>
            </w:tcBorders>
            <w:shd w:val="clear" w:color="auto" w:fill="auto"/>
            <w:vAlign w:val="center"/>
            <w:hideMark/>
          </w:tcPr>
          <w:p w:rsidR="00F101C3" w:rsidRDefault="00F101C3" w:rsidP="00984B26">
            <w:pPr>
              <w:jc w:val="center"/>
              <w:rPr>
                <w:b/>
                <w:bCs/>
                <w:color w:val="000000"/>
                <w:sz w:val="18"/>
                <w:szCs w:val="18"/>
              </w:rPr>
            </w:pPr>
            <w:r>
              <w:rPr>
                <w:b/>
                <w:bCs/>
                <w:color w:val="000000"/>
                <w:sz w:val="18"/>
                <w:szCs w:val="18"/>
              </w:rPr>
              <w:t>1911,34</w:t>
            </w:r>
          </w:p>
        </w:tc>
      </w:tr>
      <w:tr w:rsidR="00F101C3" w:rsidTr="00984B26">
        <w:trPr>
          <w:trHeight w:val="50"/>
        </w:trPr>
        <w:tc>
          <w:tcPr>
            <w:tcW w:w="5000" w:type="pct"/>
            <w:gridSpan w:val="9"/>
            <w:tcBorders>
              <w:top w:val="single" w:sz="12" w:space="0" w:color="auto"/>
              <w:left w:val="single" w:sz="12" w:space="0" w:color="auto"/>
              <w:bottom w:val="single" w:sz="12" w:space="0" w:color="auto"/>
              <w:right w:val="single" w:sz="12" w:space="0" w:color="000000"/>
            </w:tcBorders>
            <w:shd w:val="clear" w:color="auto" w:fill="auto"/>
            <w:vAlign w:val="center"/>
            <w:hideMark/>
          </w:tcPr>
          <w:p w:rsidR="00F101C3" w:rsidRDefault="00F101C3" w:rsidP="00984B26">
            <w:pPr>
              <w:jc w:val="center"/>
              <w:rPr>
                <w:color w:val="000000"/>
                <w:sz w:val="18"/>
                <w:szCs w:val="18"/>
              </w:rPr>
            </w:pPr>
            <w:r>
              <w:rPr>
                <w:color w:val="000000"/>
                <w:sz w:val="18"/>
                <w:szCs w:val="18"/>
              </w:rPr>
              <w:t>Собственные доходы Учреждения</w:t>
            </w:r>
          </w:p>
        </w:tc>
      </w:tr>
      <w:tr w:rsidR="00B66C8D" w:rsidTr="00984B26">
        <w:trPr>
          <w:trHeight w:val="50"/>
        </w:trPr>
        <w:tc>
          <w:tcPr>
            <w:tcW w:w="747" w:type="pct"/>
            <w:tcBorders>
              <w:top w:val="nil"/>
              <w:left w:val="single" w:sz="12" w:space="0" w:color="auto"/>
              <w:bottom w:val="single" w:sz="12" w:space="0" w:color="auto"/>
              <w:right w:val="single" w:sz="8" w:space="0" w:color="auto"/>
            </w:tcBorders>
            <w:shd w:val="clear" w:color="auto" w:fill="auto"/>
            <w:vAlign w:val="center"/>
            <w:hideMark/>
          </w:tcPr>
          <w:p w:rsidR="00F101C3" w:rsidRDefault="00F101C3" w:rsidP="000914C9">
            <w:pPr>
              <w:rPr>
                <w:color w:val="000000"/>
                <w:sz w:val="18"/>
                <w:szCs w:val="18"/>
              </w:rPr>
            </w:pPr>
            <w:r>
              <w:rPr>
                <w:color w:val="000000"/>
                <w:sz w:val="18"/>
                <w:szCs w:val="18"/>
              </w:rPr>
              <w:t>Аи-92</w:t>
            </w:r>
          </w:p>
        </w:tc>
        <w:tc>
          <w:tcPr>
            <w:tcW w:w="551" w:type="pct"/>
            <w:tcBorders>
              <w:top w:val="nil"/>
              <w:left w:val="nil"/>
              <w:bottom w:val="single" w:sz="12" w:space="0" w:color="auto"/>
              <w:right w:val="single" w:sz="8" w:space="0" w:color="auto"/>
            </w:tcBorders>
            <w:shd w:val="clear" w:color="auto" w:fill="auto"/>
            <w:vAlign w:val="center"/>
            <w:hideMark/>
          </w:tcPr>
          <w:p w:rsidR="00F101C3" w:rsidRDefault="00F101C3" w:rsidP="00984B26">
            <w:pPr>
              <w:jc w:val="center"/>
              <w:rPr>
                <w:color w:val="000000"/>
                <w:sz w:val="18"/>
                <w:szCs w:val="18"/>
              </w:rPr>
            </w:pPr>
            <w:r>
              <w:rPr>
                <w:color w:val="000000"/>
                <w:sz w:val="18"/>
                <w:szCs w:val="18"/>
              </w:rPr>
              <w:t>3,40</w:t>
            </w:r>
          </w:p>
        </w:tc>
        <w:tc>
          <w:tcPr>
            <w:tcW w:w="550" w:type="pct"/>
            <w:tcBorders>
              <w:top w:val="nil"/>
              <w:left w:val="nil"/>
              <w:bottom w:val="single" w:sz="12" w:space="0" w:color="auto"/>
              <w:right w:val="single" w:sz="8" w:space="0" w:color="auto"/>
            </w:tcBorders>
            <w:shd w:val="clear" w:color="auto" w:fill="auto"/>
            <w:vAlign w:val="center"/>
            <w:hideMark/>
          </w:tcPr>
          <w:p w:rsidR="00F101C3" w:rsidRDefault="00F101C3" w:rsidP="00984B26">
            <w:pPr>
              <w:jc w:val="center"/>
              <w:rPr>
                <w:color w:val="000000"/>
                <w:sz w:val="18"/>
                <w:szCs w:val="18"/>
              </w:rPr>
            </w:pPr>
            <w:r>
              <w:rPr>
                <w:color w:val="000000"/>
                <w:sz w:val="18"/>
                <w:szCs w:val="18"/>
              </w:rPr>
              <w:t>116,28</w:t>
            </w:r>
          </w:p>
        </w:tc>
        <w:tc>
          <w:tcPr>
            <w:tcW w:w="481" w:type="pct"/>
            <w:tcBorders>
              <w:top w:val="nil"/>
              <w:left w:val="nil"/>
              <w:bottom w:val="single" w:sz="12" w:space="0" w:color="auto"/>
              <w:right w:val="single" w:sz="8" w:space="0" w:color="auto"/>
            </w:tcBorders>
            <w:shd w:val="clear" w:color="auto" w:fill="auto"/>
            <w:vAlign w:val="center"/>
            <w:hideMark/>
          </w:tcPr>
          <w:p w:rsidR="00F101C3" w:rsidRDefault="00F101C3" w:rsidP="00984B26">
            <w:pPr>
              <w:jc w:val="center"/>
              <w:rPr>
                <w:color w:val="000000"/>
                <w:sz w:val="18"/>
                <w:szCs w:val="18"/>
              </w:rPr>
            </w:pPr>
            <w:r>
              <w:rPr>
                <w:color w:val="000000"/>
                <w:sz w:val="18"/>
                <w:szCs w:val="18"/>
              </w:rPr>
              <w:t>505,0</w:t>
            </w:r>
          </w:p>
        </w:tc>
        <w:tc>
          <w:tcPr>
            <w:tcW w:w="551" w:type="pct"/>
            <w:tcBorders>
              <w:top w:val="nil"/>
              <w:left w:val="nil"/>
              <w:bottom w:val="single" w:sz="12" w:space="0" w:color="auto"/>
              <w:right w:val="single" w:sz="8" w:space="0" w:color="auto"/>
            </w:tcBorders>
            <w:shd w:val="clear" w:color="auto" w:fill="auto"/>
            <w:vAlign w:val="center"/>
            <w:hideMark/>
          </w:tcPr>
          <w:p w:rsidR="00F101C3" w:rsidRDefault="00F101C3" w:rsidP="00984B26">
            <w:pPr>
              <w:jc w:val="center"/>
              <w:rPr>
                <w:color w:val="000000"/>
                <w:sz w:val="18"/>
                <w:szCs w:val="18"/>
              </w:rPr>
            </w:pPr>
            <w:r>
              <w:rPr>
                <w:color w:val="000000"/>
                <w:sz w:val="18"/>
                <w:szCs w:val="18"/>
              </w:rPr>
              <w:t>18314,00</w:t>
            </w:r>
          </w:p>
        </w:tc>
        <w:tc>
          <w:tcPr>
            <w:tcW w:w="551" w:type="pct"/>
            <w:tcBorders>
              <w:top w:val="nil"/>
              <w:left w:val="nil"/>
              <w:bottom w:val="single" w:sz="12" w:space="0" w:color="auto"/>
              <w:right w:val="single" w:sz="8" w:space="0" w:color="auto"/>
            </w:tcBorders>
            <w:shd w:val="clear" w:color="auto" w:fill="auto"/>
            <w:vAlign w:val="center"/>
            <w:hideMark/>
          </w:tcPr>
          <w:p w:rsidR="00F101C3" w:rsidRDefault="00F101C3" w:rsidP="00984B26">
            <w:pPr>
              <w:jc w:val="center"/>
              <w:rPr>
                <w:color w:val="000000"/>
                <w:sz w:val="18"/>
                <w:szCs w:val="18"/>
              </w:rPr>
            </w:pPr>
            <w:r>
              <w:rPr>
                <w:color w:val="000000"/>
                <w:sz w:val="18"/>
                <w:szCs w:val="18"/>
              </w:rPr>
              <w:t>507,24</w:t>
            </w:r>
          </w:p>
        </w:tc>
        <w:tc>
          <w:tcPr>
            <w:tcW w:w="482" w:type="pct"/>
            <w:tcBorders>
              <w:top w:val="nil"/>
              <w:left w:val="nil"/>
              <w:bottom w:val="single" w:sz="12" w:space="0" w:color="auto"/>
              <w:right w:val="single" w:sz="8" w:space="0" w:color="auto"/>
            </w:tcBorders>
            <w:shd w:val="clear" w:color="auto" w:fill="auto"/>
            <w:vAlign w:val="center"/>
            <w:hideMark/>
          </w:tcPr>
          <w:p w:rsidR="00F101C3" w:rsidRDefault="00F101C3" w:rsidP="00984B26">
            <w:pPr>
              <w:jc w:val="center"/>
              <w:rPr>
                <w:color w:val="000000"/>
                <w:sz w:val="18"/>
                <w:szCs w:val="18"/>
              </w:rPr>
            </w:pPr>
            <w:r>
              <w:rPr>
                <w:color w:val="000000"/>
                <w:sz w:val="18"/>
                <w:szCs w:val="18"/>
              </w:rPr>
              <w:t>18387,28</w:t>
            </w:r>
          </w:p>
        </w:tc>
        <w:tc>
          <w:tcPr>
            <w:tcW w:w="664" w:type="pct"/>
            <w:tcBorders>
              <w:top w:val="nil"/>
              <w:left w:val="nil"/>
              <w:bottom w:val="single" w:sz="12" w:space="0" w:color="auto"/>
              <w:right w:val="single" w:sz="8" w:space="0" w:color="auto"/>
            </w:tcBorders>
            <w:shd w:val="clear" w:color="auto" w:fill="auto"/>
            <w:vAlign w:val="center"/>
            <w:hideMark/>
          </w:tcPr>
          <w:p w:rsidR="00F101C3" w:rsidRDefault="00F101C3" w:rsidP="00984B26">
            <w:pPr>
              <w:jc w:val="center"/>
              <w:rPr>
                <w:color w:val="000000"/>
                <w:sz w:val="18"/>
                <w:szCs w:val="18"/>
              </w:rPr>
            </w:pPr>
            <w:r>
              <w:rPr>
                <w:color w:val="000000"/>
                <w:sz w:val="18"/>
                <w:szCs w:val="18"/>
              </w:rPr>
              <w:t>1,16</w:t>
            </w:r>
          </w:p>
        </w:tc>
        <w:tc>
          <w:tcPr>
            <w:tcW w:w="423" w:type="pct"/>
            <w:tcBorders>
              <w:top w:val="nil"/>
              <w:left w:val="nil"/>
              <w:bottom w:val="single" w:sz="12" w:space="0" w:color="auto"/>
              <w:right w:val="single" w:sz="12" w:space="0" w:color="auto"/>
            </w:tcBorders>
            <w:shd w:val="clear" w:color="auto" w:fill="auto"/>
            <w:vAlign w:val="center"/>
            <w:hideMark/>
          </w:tcPr>
          <w:p w:rsidR="00F101C3" w:rsidRDefault="00F101C3" w:rsidP="00984B26">
            <w:pPr>
              <w:jc w:val="center"/>
              <w:rPr>
                <w:color w:val="000000"/>
                <w:sz w:val="18"/>
                <w:szCs w:val="18"/>
              </w:rPr>
            </w:pPr>
            <w:r>
              <w:rPr>
                <w:color w:val="000000"/>
                <w:sz w:val="18"/>
                <w:szCs w:val="18"/>
              </w:rPr>
              <w:t>43,00</w:t>
            </w:r>
          </w:p>
        </w:tc>
      </w:tr>
      <w:tr w:rsidR="00B66C8D" w:rsidTr="00984B26">
        <w:trPr>
          <w:trHeight w:val="50"/>
        </w:trPr>
        <w:tc>
          <w:tcPr>
            <w:tcW w:w="747" w:type="pct"/>
            <w:tcBorders>
              <w:top w:val="single" w:sz="12" w:space="0" w:color="auto"/>
              <w:left w:val="single" w:sz="12" w:space="0" w:color="auto"/>
              <w:bottom w:val="single" w:sz="12" w:space="0" w:color="auto"/>
              <w:right w:val="single" w:sz="8" w:space="0" w:color="auto"/>
            </w:tcBorders>
            <w:shd w:val="clear" w:color="auto" w:fill="auto"/>
            <w:vAlign w:val="center"/>
            <w:hideMark/>
          </w:tcPr>
          <w:p w:rsidR="00F101C3" w:rsidRDefault="00F101C3" w:rsidP="000914C9">
            <w:pPr>
              <w:rPr>
                <w:b/>
                <w:bCs/>
                <w:color w:val="000000"/>
                <w:sz w:val="18"/>
                <w:szCs w:val="18"/>
              </w:rPr>
            </w:pPr>
            <w:r>
              <w:rPr>
                <w:b/>
                <w:bCs/>
                <w:color w:val="000000"/>
                <w:sz w:val="18"/>
                <w:szCs w:val="18"/>
              </w:rPr>
              <w:t>ИТОГО:</w:t>
            </w:r>
          </w:p>
        </w:tc>
        <w:tc>
          <w:tcPr>
            <w:tcW w:w="551" w:type="pct"/>
            <w:tcBorders>
              <w:top w:val="single" w:sz="12" w:space="0" w:color="auto"/>
              <w:left w:val="nil"/>
              <w:bottom w:val="single" w:sz="12" w:space="0" w:color="auto"/>
              <w:right w:val="single" w:sz="8" w:space="0" w:color="auto"/>
            </w:tcBorders>
            <w:shd w:val="clear" w:color="auto" w:fill="auto"/>
            <w:vAlign w:val="center"/>
            <w:hideMark/>
          </w:tcPr>
          <w:p w:rsidR="00F101C3" w:rsidRDefault="00F101C3" w:rsidP="00984B26">
            <w:pPr>
              <w:jc w:val="center"/>
              <w:rPr>
                <w:b/>
                <w:bCs/>
                <w:color w:val="000000"/>
                <w:sz w:val="18"/>
                <w:szCs w:val="18"/>
              </w:rPr>
            </w:pPr>
            <w:r>
              <w:rPr>
                <w:b/>
                <w:bCs/>
                <w:color w:val="000000"/>
                <w:sz w:val="18"/>
                <w:szCs w:val="18"/>
              </w:rPr>
              <w:t>3,40</w:t>
            </w:r>
          </w:p>
        </w:tc>
        <w:tc>
          <w:tcPr>
            <w:tcW w:w="550" w:type="pct"/>
            <w:tcBorders>
              <w:top w:val="single" w:sz="12" w:space="0" w:color="auto"/>
              <w:left w:val="nil"/>
              <w:bottom w:val="single" w:sz="12" w:space="0" w:color="auto"/>
              <w:right w:val="single" w:sz="8" w:space="0" w:color="auto"/>
            </w:tcBorders>
            <w:shd w:val="clear" w:color="auto" w:fill="auto"/>
            <w:vAlign w:val="center"/>
            <w:hideMark/>
          </w:tcPr>
          <w:p w:rsidR="00F101C3" w:rsidRDefault="00F101C3" w:rsidP="00984B26">
            <w:pPr>
              <w:jc w:val="center"/>
              <w:rPr>
                <w:b/>
                <w:bCs/>
                <w:color w:val="000000"/>
                <w:sz w:val="18"/>
                <w:szCs w:val="18"/>
              </w:rPr>
            </w:pPr>
            <w:r>
              <w:rPr>
                <w:b/>
                <w:bCs/>
                <w:color w:val="000000"/>
                <w:sz w:val="18"/>
                <w:szCs w:val="18"/>
              </w:rPr>
              <w:t>116,28</w:t>
            </w:r>
          </w:p>
        </w:tc>
        <w:tc>
          <w:tcPr>
            <w:tcW w:w="481" w:type="pct"/>
            <w:tcBorders>
              <w:top w:val="single" w:sz="12" w:space="0" w:color="auto"/>
              <w:left w:val="nil"/>
              <w:bottom w:val="single" w:sz="12" w:space="0" w:color="auto"/>
              <w:right w:val="single" w:sz="8" w:space="0" w:color="auto"/>
            </w:tcBorders>
            <w:shd w:val="clear" w:color="auto" w:fill="auto"/>
            <w:vAlign w:val="center"/>
            <w:hideMark/>
          </w:tcPr>
          <w:p w:rsidR="00F101C3" w:rsidRDefault="00F101C3" w:rsidP="00984B26">
            <w:pPr>
              <w:jc w:val="center"/>
              <w:rPr>
                <w:b/>
                <w:bCs/>
                <w:color w:val="000000"/>
                <w:sz w:val="18"/>
                <w:szCs w:val="18"/>
              </w:rPr>
            </w:pPr>
            <w:r>
              <w:rPr>
                <w:b/>
                <w:bCs/>
                <w:color w:val="000000"/>
                <w:sz w:val="18"/>
                <w:szCs w:val="18"/>
              </w:rPr>
              <w:t>505,0</w:t>
            </w:r>
          </w:p>
        </w:tc>
        <w:tc>
          <w:tcPr>
            <w:tcW w:w="551" w:type="pct"/>
            <w:tcBorders>
              <w:top w:val="single" w:sz="12" w:space="0" w:color="auto"/>
              <w:left w:val="nil"/>
              <w:bottom w:val="single" w:sz="12" w:space="0" w:color="auto"/>
              <w:right w:val="single" w:sz="8" w:space="0" w:color="auto"/>
            </w:tcBorders>
            <w:shd w:val="clear" w:color="auto" w:fill="auto"/>
            <w:vAlign w:val="center"/>
            <w:hideMark/>
          </w:tcPr>
          <w:p w:rsidR="00F101C3" w:rsidRDefault="00F101C3" w:rsidP="00984B26">
            <w:pPr>
              <w:jc w:val="center"/>
              <w:rPr>
                <w:b/>
                <w:bCs/>
                <w:color w:val="000000"/>
                <w:sz w:val="18"/>
                <w:szCs w:val="18"/>
              </w:rPr>
            </w:pPr>
            <w:r>
              <w:rPr>
                <w:b/>
                <w:bCs/>
                <w:color w:val="000000"/>
                <w:sz w:val="18"/>
                <w:szCs w:val="18"/>
              </w:rPr>
              <w:t>18314,00</w:t>
            </w:r>
          </w:p>
        </w:tc>
        <w:tc>
          <w:tcPr>
            <w:tcW w:w="551" w:type="pct"/>
            <w:tcBorders>
              <w:top w:val="single" w:sz="12" w:space="0" w:color="auto"/>
              <w:left w:val="nil"/>
              <w:bottom w:val="single" w:sz="12" w:space="0" w:color="auto"/>
              <w:right w:val="single" w:sz="8" w:space="0" w:color="auto"/>
            </w:tcBorders>
            <w:shd w:val="clear" w:color="auto" w:fill="auto"/>
            <w:vAlign w:val="center"/>
            <w:hideMark/>
          </w:tcPr>
          <w:p w:rsidR="00F101C3" w:rsidRDefault="00F101C3" w:rsidP="00984B26">
            <w:pPr>
              <w:jc w:val="center"/>
              <w:rPr>
                <w:b/>
                <w:bCs/>
                <w:color w:val="000000"/>
                <w:sz w:val="18"/>
                <w:szCs w:val="18"/>
              </w:rPr>
            </w:pPr>
            <w:r>
              <w:rPr>
                <w:b/>
                <w:bCs/>
                <w:color w:val="000000"/>
                <w:sz w:val="18"/>
                <w:szCs w:val="18"/>
              </w:rPr>
              <w:t>507,24</w:t>
            </w:r>
          </w:p>
        </w:tc>
        <w:tc>
          <w:tcPr>
            <w:tcW w:w="482" w:type="pct"/>
            <w:tcBorders>
              <w:top w:val="single" w:sz="12" w:space="0" w:color="auto"/>
              <w:left w:val="nil"/>
              <w:bottom w:val="single" w:sz="12" w:space="0" w:color="auto"/>
              <w:right w:val="single" w:sz="8" w:space="0" w:color="auto"/>
            </w:tcBorders>
            <w:shd w:val="clear" w:color="auto" w:fill="auto"/>
            <w:vAlign w:val="center"/>
            <w:hideMark/>
          </w:tcPr>
          <w:p w:rsidR="00F101C3" w:rsidRDefault="00F101C3" w:rsidP="00984B26">
            <w:pPr>
              <w:jc w:val="center"/>
              <w:rPr>
                <w:b/>
                <w:bCs/>
                <w:color w:val="000000"/>
                <w:sz w:val="18"/>
                <w:szCs w:val="18"/>
              </w:rPr>
            </w:pPr>
            <w:r>
              <w:rPr>
                <w:b/>
                <w:bCs/>
                <w:color w:val="000000"/>
                <w:sz w:val="18"/>
                <w:szCs w:val="18"/>
              </w:rPr>
              <w:t>18387,28</w:t>
            </w:r>
          </w:p>
        </w:tc>
        <w:tc>
          <w:tcPr>
            <w:tcW w:w="664" w:type="pct"/>
            <w:tcBorders>
              <w:top w:val="single" w:sz="12" w:space="0" w:color="auto"/>
              <w:left w:val="nil"/>
              <w:bottom w:val="single" w:sz="12" w:space="0" w:color="auto"/>
              <w:right w:val="single" w:sz="8" w:space="0" w:color="auto"/>
            </w:tcBorders>
            <w:shd w:val="clear" w:color="auto" w:fill="auto"/>
            <w:vAlign w:val="center"/>
            <w:hideMark/>
          </w:tcPr>
          <w:p w:rsidR="00F101C3" w:rsidRDefault="00F101C3" w:rsidP="00984B26">
            <w:pPr>
              <w:jc w:val="center"/>
              <w:rPr>
                <w:b/>
                <w:bCs/>
                <w:color w:val="000000"/>
                <w:sz w:val="18"/>
                <w:szCs w:val="18"/>
              </w:rPr>
            </w:pPr>
            <w:r>
              <w:rPr>
                <w:b/>
                <w:bCs/>
                <w:color w:val="000000"/>
                <w:sz w:val="18"/>
                <w:szCs w:val="18"/>
              </w:rPr>
              <w:t>1,16</w:t>
            </w:r>
          </w:p>
        </w:tc>
        <w:tc>
          <w:tcPr>
            <w:tcW w:w="423" w:type="pct"/>
            <w:tcBorders>
              <w:top w:val="single" w:sz="12" w:space="0" w:color="auto"/>
              <w:left w:val="nil"/>
              <w:bottom w:val="single" w:sz="12" w:space="0" w:color="auto"/>
              <w:right w:val="single" w:sz="12" w:space="0" w:color="auto"/>
            </w:tcBorders>
            <w:shd w:val="clear" w:color="auto" w:fill="auto"/>
            <w:vAlign w:val="center"/>
            <w:hideMark/>
          </w:tcPr>
          <w:p w:rsidR="00F101C3" w:rsidRDefault="00F101C3" w:rsidP="00984B26">
            <w:pPr>
              <w:jc w:val="center"/>
              <w:rPr>
                <w:b/>
                <w:bCs/>
                <w:color w:val="000000"/>
                <w:sz w:val="18"/>
                <w:szCs w:val="18"/>
              </w:rPr>
            </w:pPr>
            <w:r>
              <w:rPr>
                <w:b/>
                <w:bCs/>
                <w:color w:val="000000"/>
                <w:sz w:val="18"/>
                <w:szCs w:val="18"/>
              </w:rPr>
              <w:t>43,00</w:t>
            </w:r>
          </w:p>
        </w:tc>
      </w:tr>
      <w:tr w:rsidR="00B66C8D" w:rsidTr="00984B26">
        <w:trPr>
          <w:trHeight w:val="50"/>
        </w:trPr>
        <w:tc>
          <w:tcPr>
            <w:tcW w:w="747" w:type="pct"/>
            <w:tcBorders>
              <w:top w:val="nil"/>
              <w:left w:val="single" w:sz="12" w:space="0" w:color="auto"/>
              <w:bottom w:val="single" w:sz="12" w:space="0" w:color="auto"/>
              <w:right w:val="single" w:sz="8" w:space="0" w:color="auto"/>
            </w:tcBorders>
            <w:shd w:val="clear" w:color="auto" w:fill="auto"/>
            <w:vAlign w:val="center"/>
            <w:hideMark/>
          </w:tcPr>
          <w:p w:rsidR="00F101C3" w:rsidRDefault="00F101C3" w:rsidP="000914C9">
            <w:pPr>
              <w:rPr>
                <w:b/>
                <w:bCs/>
                <w:color w:val="000000"/>
                <w:sz w:val="18"/>
                <w:szCs w:val="18"/>
              </w:rPr>
            </w:pPr>
            <w:r>
              <w:rPr>
                <w:b/>
                <w:bCs/>
                <w:color w:val="000000"/>
                <w:sz w:val="18"/>
                <w:szCs w:val="18"/>
              </w:rPr>
              <w:t>ИТОГО:</w:t>
            </w:r>
          </w:p>
        </w:tc>
        <w:tc>
          <w:tcPr>
            <w:tcW w:w="551" w:type="pct"/>
            <w:tcBorders>
              <w:top w:val="nil"/>
              <w:left w:val="nil"/>
              <w:bottom w:val="single" w:sz="12" w:space="0" w:color="auto"/>
              <w:right w:val="single" w:sz="8" w:space="0" w:color="auto"/>
            </w:tcBorders>
            <w:shd w:val="clear" w:color="auto" w:fill="auto"/>
            <w:vAlign w:val="center"/>
            <w:hideMark/>
          </w:tcPr>
          <w:p w:rsidR="00F101C3" w:rsidRDefault="00F101C3" w:rsidP="00984B26">
            <w:pPr>
              <w:jc w:val="center"/>
              <w:rPr>
                <w:b/>
                <w:bCs/>
                <w:color w:val="000000"/>
                <w:sz w:val="18"/>
                <w:szCs w:val="18"/>
              </w:rPr>
            </w:pPr>
            <w:r>
              <w:rPr>
                <w:b/>
                <w:bCs/>
                <w:color w:val="000000"/>
                <w:sz w:val="18"/>
                <w:szCs w:val="18"/>
              </w:rPr>
              <w:t>11,772</w:t>
            </w:r>
          </w:p>
        </w:tc>
        <w:tc>
          <w:tcPr>
            <w:tcW w:w="550" w:type="pct"/>
            <w:tcBorders>
              <w:top w:val="nil"/>
              <w:left w:val="nil"/>
              <w:bottom w:val="single" w:sz="12" w:space="0" w:color="auto"/>
              <w:right w:val="single" w:sz="8" w:space="0" w:color="auto"/>
            </w:tcBorders>
            <w:shd w:val="clear" w:color="auto" w:fill="auto"/>
            <w:vAlign w:val="center"/>
            <w:hideMark/>
          </w:tcPr>
          <w:p w:rsidR="00F101C3" w:rsidRDefault="00F101C3" w:rsidP="00984B26">
            <w:pPr>
              <w:jc w:val="center"/>
              <w:rPr>
                <w:b/>
                <w:bCs/>
                <w:color w:val="000000"/>
                <w:sz w:val="18"/>
                <w:szCs w:val="18"/>
              </w:rPr>
            </w:pPr>
            <w:r>
              <w:rPr>
                <w:b/>
                <w:bCs/>
                <w:color w:val="000000"/>
                <w:sz w:val="18"/>
                <w:szCs w:val="18"/>
              </w:rPr>
              <w:t>402,77</w:t>
            </w:r>
          </w:p>
        </w:tc>
        <w:tc>
          <w:tcPr>
            <w:tcW w:w="481" w:type="pct"/>
            <w:tcBorders>
              <w:top w:val="nil"/>
              <w:left w:val="nil"/>
              <w:bottom w:val="single" w:sz="12" w:space="0" w:color="auto"/>
              <w:right w:val="single" w:sz="8" w:space="0" w:color="auto"/>
            </w:tcBorders>
            <w:shd w:val="clear" w:color="auto" w:fill="auto"/>
            <w:vAlign w:val="center"/>
            <w:hideMark/>
          </w:tcPr>
          <w:p w:rsidR="00F101C3" w:rsidRDefault="00F101C3" w:rsidP="00984B26">
            <w:pPr>
              <w:jc w:val="center"/>
              <w:rPr>
                <w:b/>
                <w:bCs/>
                <w:color w:val="000000"/>
                <w:sz w:val="18"/>
                <w:szCs w:val="18"/>
              </w:rPr>
            </w:pPr>
            <w:r>
              <w:rPr>
                <w:b/>
                <w:bCs/>
                <w:color w:val="000000"/>
                <w:sz w:val="18"/>
                <w:szCs w:val="18"/>
              </w:rPr>
              <w:t>3859,0</w:t>
            </w:r>
          </w:p>
        </w:tc>
        <w:tc>
          <w:tcPr>
            <w:tcW w:w="551" w:type="pct"/>
            <w:tcBorders>
              <w:top w:val="nil"/>
              <w:left w:val="nil"/>
              <w:bottom w:val="single" w:sz="12" w:space="0" w:color="auto"/>
              <w:right w:val="single" w:sz="8" w:space="0" w:color="auto"/>
            </w:tcBorders>
            <w:shd w:val="clear" w:color="auto" w:fill="auto"/>
            <w:vAlign w:val="center"/>
            <w:hideMark/>
          </w:tcPr>
          <w:p w:rsidR="00F101C3" w:rsidRDefault="00F101C3" w:rsidP="00984B26">
            <w:pPr>
              <w:jc w:val="center"/>
              <w:rPr>
                <w:b/>
                <w:bCs/>
                <w:color w:val="000000"/>
                <w:sz w:val="18"/>
                <w:szCs w:val="18"/>
              </w:rPr>
            </w:pPr>
            <w:r>
              <w:rPr>
                <w:b/>
                <w:bCs/>
                <w:color w:val="000000"/>
                <w:sz w:val="18"/>
                <w:szCs w:val="18"/>
              </w:rPr>
              <w:t>140370,9</w:t>
            </w:r>
          </w:p>
        </w:tc>
        <w:tc>
          <w:tcPr>
            <w:tcW w:w="551" w:type="pct"/>
            <w:tcBorders>
              <w:top w:val="nil"/>
              <w:left w:val="nil"/>
              <w:bottom w:val="single" w:sz="12" w:space="0" w:color="auto"/>
              <w:right w:val="single" w:sz="8" w:space="0" w:color="auto"/>
            </w:tcBorders>
            <w:shd w:val="clear" w:color="auto" w:fill="auto"/>
            <w:vAlign w:val="center"/>
            <w:hideMark/>
          </w:tcPr>
          <w:p w:rsidR="00F101C3" w:rsidRDefault="00F101C3" w:rsidP="00984B26">
            <w:pPr>
              <w:jc w:val="center"/>
              <w:rPr>
                <w:b/>
                <w:bCs/>
                <w:color w:val="000000"/>
                <w:sz w:val="18"/>
                <w:szCs w:val="18"/>
              </w:rPr>
            </w:pPr>
            <w:r>
              <w:rPr>
                <w:b/>
                <w:bCs/>
                <w:color w:val="000000"/>
                <w:sz w:val="18"/>
                <w:szCs w:val="18"/>
              </w:rPr>
              <w:t>3818,14</w:t>
            </w:r>
          </w:p>
        </w:tc>
        <w:tc>
          <w:tcPr>
            <w:tcW w:w="482" w:type="pct"/>
            <w:tcBorders>
              <w:top w:val="nil"/>
              <w:left w:val="nil"/>
              <w:bottom w:val="single" w:sz="12" w:space="0" w:color="auto"/>
              <w:right w:val="single" w:sz="8" w:space="0" w:color="auto"/>
            </w:tcBorders>
            <w:shd w:val="clear" w:color="auto" w:fill="auto"/>
            <w:vAlign w:val="center"/>
            <w:hideMark/>
          </w:tcPr>
          <w:p w:rsidR="00F101C3" w:rsidRDefault="00F101C3" w:rsidP="00984B26">
            <w:pPr>
              <w:jc w:val="center"/>
              <w:rPr>
                <w:b/>
                <w:bCs/>
                <w:color w:val="000000"/>
                <w:sz w:val="18"/>
                <w:szCs w:val="18"/>
              </w:rPr>
            </w:pPr>
            <w:r>
              <w:rPr>
                <w:b/>
                <w:bCs/>
                <w:color w:val="000000"/>
                <w:sz w:val="18"/>
                <w:szCs w:val="18"/>
              </w:rPr>
              <w:t>138819,33</w:t>
            </w:r>
          </w:p>
        </w:tc>
        <w:tc>
          <w:tcPr>
            <w:tcW w:w="664" w:type="pct"/>
            <w:tcBorders>
              <w:top w:val="nil"/>
              <w:left w:val="nil"/>
              <w:bottom w:val="single" w:sz="12" w:space="0" w:color="auto"/>
              <w:right w:val="single" w:sz="8" w:space="0" w:color="auto"/>
            </w:tcBorders>
            <w:shd w:val="clear" w:color="auto" w:fill="auto"/>
            <w:vAlign w:val="center"/>
            <w:hideMark/>
          </w:tcPr>
          <w:p w:rsidR="00F101C3" w:rsidRDefault="00F101C3" w:rsidP="00984B26">
            <w:pPr>
              <w:jc w:val="center"/>
              <w:rPr>
                <w:b/>
                <w:bCs/>
                <w:color w:val="000000"/>
                <w:sz w:val="18"/>
                <w:szCs w:val="18"/>
              </w:rPr>
            </w:pPr>
            <w:r>
              <w:rPr>
                <w:b/>
                <w:bCs/>
                <w:color w:val="000000"/>
                <w:sz w:val="18"/>
                <w:szCs w:val="18"/>
              </w:rPr>
              <w:t>52,632</w:t>
            </w:r>
          </w:p>
        </w:tc>
        <w:tc>
          <w:tcPr>
            <w:tcW w:w="423" w:type="pct"/>
            <w:tcBorders>
              <w:top w:val="nil"/>
              <w:left w:val="nil"/>
              <w:bottom w:val="single" w:sz="12" w:space="0" w:color="auto"/>
              <w:right w:val="single" w:sz="8" w:space="0" w:color="auto"/>
            </w:tcBorders>
            <w:shd w:val="clear" w:color="auto" w:fill="auto"/>
            <w:vAlign w:val="center"/>
            <w:hideMark/>
          </w:tcPr>
          <w:p w:rsidR="00F101C3" w:rsidRDefault="00F101C3" w:rsidP="00984B26">
            <w:pPr>
              <w:jc w:val="center"/>
              <w:rPr>
                <w:b/>
                <w:bCs/>
                <w:color w:val="000000"/>
                <w:sz w:val="18"/>
                <w:szCs w:val="18"/>
              </w:rPr>
            </w:pPr>
            <w:r>
              <w:rPr>
                <w:b/>
                <w:bCs/>
                <w:color w:val="000000"/>
                <w:sz w:val="18"/>
                <w:szCs w:val="18"/>
              </w:rPr>
              <w:t>1954,34</w:t>
            </w:r>
          </w:p>
        </w:tc>
      </w:tr>
    </w:tbl>
    <w:p w:rsidR="00406DC8" w:rsidRPr="00406DC8" w:rsidRDefault="00406DC8" w:rsidP="00F101C3">
      <w:pPr>
        <w:jc w:val="both"/>
        <w:rPr>
          <w:sz w:val="16"/>
          <w:szCs w:val="16"/>
        </w:rPr>
      </w:pPr>
    </w:p>
    <w:p w:rsidR="00C3598F" w:rsidRPr="00725503" w:rsidRDefault="00F101C3" w:rsidP="00F101C3">
      <w:pPr>
        <w:jc w:val="both"/>
        <w:rPr>
          <w:sz w:val="28"/>
          <w:szCs w:val="28"/>
          <w:lang w:eastAsia="ar-SA"/>
        </w:rPr>
      </w:pPr>
      <w:r w:rsidRPr="00C73117">
        <w:tab/>
      </w:r>
      <w:r w:rsidR="0000155F">
        <w:rPr>
          <w:sz w:val="28"/>
          <w:szCs w:val="28"/>
        </w:rPr>
        <w:t>8.</w:t>
      </w:r>
      <w:r w:rsidRPr="00944268">
        <w:rPr>
          <w:sz w:val="28"/>
          <w:szCs w:val="28"/>
          <w:lang w:eastAsia="ar-SA"/>
        </w:rPr>
        <w:tab/>
        <w:t>Проверкой соответствия данных путевых листов и отчетов расход</w:t>
      </w:r>
      <w:r w:rsidR="00944268" w:rsidRPr="00944268">
        <w:rPr>
          <w:sz w:val="28"/>
          <w:szCs w:val="28"/>
          <w:lang w:eastAsia="ar-SA"/>
        </w:rPr>
        <w:t>а</w:t>
      </w:r>
      <w:r w:rsidRPr="00944268">
        <w:rPr>
          <w:sz w:val="28"/>
          <w:szCs w:val="28"/>
          <w:lang w:eastAsia="ar-SA"/>
        </w:rPr>
        <w:t xml:space="preserve"> ГСМ в части отражения фактического остатка топлива </w:t>
      </w:r>
      <w:r w:rsidR="00944268" w:rsidRPr="00944268">
        <w:rPr>
          <w:sz w:val="28"/>
          <w:szCs w:val="28"/>
          <w:lang w:eastAsia="ar-SA"/>
        </w:rPr>
        <w:t>(</w:t>
      </w:r>
      <w:r w:rsidRPr="00944268">
        <w:rPr>
          <w:sz w:val="28"/>
          <w:szCs w:val="28"/>
          <w:lang w:eastAsia="ar-SA"/>
        </w:rPr>
        <w:t>в баках автотранспортных средств</w:t>
      </w:r>
      <w:r w:rsidR="00944268" w:rsidRPr="00944268">
        <w:rPr>
          <w:sz w:val="28"/>
          <w:szCs w:val="28"/>
          <w:lang w:eastAsia="ar-SA"/>
        </w:rPr>
        <w:t>)</w:t>
      </w:r>
      <w:r w:rsidRPr="00944268">
        <w:rPr>
          <w:sz w:val="28"/>
          <w:szCs w:val="28"/>
          <w:lang w:eastAsia="ar-SA"/>
        </w:rPr>
        <w:t xml:space="preserve"> с данными бухгалтерског</w:t>
      </w:r>
      <w:r w:rsidR="000914C9" w:rsidRPr="00944268">
        <w:rPr>
          <w:sz w:val="28"/>
          <w:szCs w:val="28"/>
          <w:lang w:eastAsia="ar-SA"/>
        </w:rPr>
        <w:t>о учета за 2017 год установлено:</w:t>
      </w:r>
    </w:p>
    <w:p w:rsidR="00BA26E5" w:rsidRPr="00BA26E5" w:rsidRDefault="00BA26E5" w:rsidP="00F101C3">
      <w:pPr>
        <w:jc w:val="both"/>
        <w:rPr>
          <w:sz w:val="6"/>
          <w:szCs w:val="6"/>
          <w:lang w:eastAsia="ar-SA"/>
        </w:rPr>
      </w:pPr>
    </w:p>
    <w:p w:rsidR="00F101C3" w:rsidRPr="00BA26E5" w:rsidRDefault="00F101C3" w:rsidP="00F101C3">
      <w:pPr>
        <w:jc w:val="right"/>
        <w:rPr>
          <w:sz w:val="18"/>
          <w:szCs w:val="18"/>
          <w:lang w:eastAsia="ar-SA"/>
        </w:rPr>
      </w:pPr>
      <w:r w:rsidRPr="00BA26E5">
        <w:rPr>
          <w:sz w:val="18"/>
          <w:szCs w:val="18"/>
          <w:lang w:eastAsia="ru-RU"/>
        </w:rPr>
        <w:t>Таблица №</w:t>
      </w:r>
      <w:r w:rsidR="00BA26E5" w:rsidRPr="00BA26E5">
        <w:rPr>
          <w:sz w:val="18"/>
          <w:szCs w:val="18"/>
          <w:lang w:eastAsia="ru-RU"/>
        </w:rPr>
        <w:t xml:space="preserve"> 2</w:t>
      </w:r>
      <w:r w:rsidR="00B51C33">
        <w:rPr>
          <w:sz w:val="18"/>
          <w:szCs w:val="18"/>
          <w:lang w:eastAsia="ru-RU"/>
        </w:rPr>
        <w:t>6</w:t>
      </w:r>
      <w:r w:rsidRPr="00BA26E5">
        <w:rPr>
          <w:sz w:val="18"/>
          <w:szCs w:val="18"/>
          <w:lang w:eastAsia="ru-RU"/>
        </w:rPr>
        <w:t xml:space="preserve"> </w:t>
      </w:r>
    </w:p>
    <w:tbl>
      <w:tblPr>
        <w:tblW w:w="5021" w:type="pct"/>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1"/>
        <w:gridCol w:w="709"/>
        <w:gridCol w:w="842"/>
        <w:gridCol w:w="708"/>
        <w:gridCol w:w="712"/>
        <w:gridCol w:w="558"/>
        <w:gridCol w:w="856"/>
        <w:gridCol w:w="846"/>
        <w:gridCol w:w="854"/>
        <w:gridCol w:w="706"/>
        <w:gridCol w:w="982"/>
        <w:gridCol w:w="714"/>
        <w:gridCol w:w="836"/>
      </w:tblGrid>
      <w:tr w:rsidR="00F101C3" w:rsidRPr="00BA26E5" w:rsidTr="00406DC8">
        <w:trPr>
          <w:trHeight w:val="230"/>
        </w:trPr>
        <w:tc>
          <w:tcPr>
            <w:tcW w:w="471" w:type="pct"/>
            <w:vMerge w:val="restart"/>
            <w:tcBorders>
              <w:top w:val="single" w:sz="12" w:space="0" w:color="auto"/>
              <w:bottom w:val="single" w:sz="6" w:space="0" w:color="auto"/>
              <w:right w:val="single" w:sz="6" w:space="0" w:color="auto"/>
            </w:tcBorders>
            <w:shd w:val="clear" w:color="auto" w:fill="auto"/>
            <w:hideMark/>
          </w:tcPr>
          <w:p w:rsidR="00F101C3" w:rsidRPr="00BA26E5" w:rsidRDefault="004B19E3" w:rsidP="004B19E3">
            <w:pPr>
              <w:jc w:val="center"/>
              <w:rPr>
                <w:color w:val="000000"/>
                <w:sz w:val="18"/>
                <w:szCs w:val="18"/>
                <w:lang w:eastAsia="ru-RU"/>
              </w:rPr>
            </w:pPr>
            <w:r w:rsidRPr="00BA26E5">
              <w:rPr>
                <w:color w:val="000000"/>
                <w:sz w:val="18"/>
                <w:szCs w:val="18"/>
                <w:lang w:eastAsia="ru-RU"/>
              </w:rPr>
              <w:t>Марка топлива</w:t>
            </w:r>
          </w:p>
        </w:tc>
        <w:tc>
          <w:tcPr>
            <w:tcW w:w="4529" w:type="pct"/>
            <w:gridSpan w:val="12"/>
            <w:tcBorders>
              <w:top w:val="single" w:sz="12" w:space="0" w:color="auto"/>
              <w:left w:val="single" w:sz="6" w:space="0" w:color="auto"/>
              <w:bottom w:val="single" w:sz="6" w:space="0" w:color="auto"/>
            </w:tcBorders>
            <w:shd w:val="clear" w:color="auto" w:fill="auto"/>
            <w:hideMark/>
          </w:tcPr>
          <w:p w:rsidR="00F101C3" w:rsidRPr="00BA26E5" w:rsidRDefault="00F101C3" w:rsidP="004B19E3">
            <w:pPr>
              <w:jc w:val="center"/>
              <w:rPr>
                <w:color w:val="000000"/>
                <w:sz w:val="18"/>
                <w:szCs w:val="18"/>
                <w:lang w:eastAsia="ru-RU"/>
              </w:rPr>
            </w:pPr>
            <w:r w:rsidRPr="00BA26E5">
              <w:rPr>
                <w:color w:val="000000"/>
                <w:sz w:val="18"/>
                <w:szCs w:val="18"/>
                <w:lang w:eastAsia="ru-RU"/>
              </w:rPr>
              <w:t xml:space="preserve">Остаток </w:t>
            </w:r>
            <w:r w:rsidR="004B19E3" w:rsidRPr="00BA26E5">
              <w:rPr>
                <w:color w:val="000000"/>
                <w:sz w:val="18"/>
                <w:szCs w:val="18"/>
                <w:lang w:eastAsia="ru-RU"/>
              </w:rPr>
              <w:t>бензина АИ-92</w:t>
            </w:r>
            <w:r w:rsidRPr="00BA26E5">
              <w:rPr>
                <w:color w:val="000000"/>
                <w:sz w:val="18"/>
                <w:szCs w:val="18"/>
                <w:lang w:eastAsia="ru-RU"/>
              </w:rPr>
              <w:t>а в баках автотранспорта</w:t>
            </w:r>
            <w:r w:rsidR="00984B26" w:rsidRPr="00BA26E5">
              <w:rPr>
                <w:color w:val="000000"/>
                <w:sz w:val="18"/>
                <w:szCs w:val="18"/>
                <w:lang w:eastAsia="ru-RU"/>
              </w:rPr>
              <w:t xml:space="preserve"> (л)</w:t>
            </w:r>
          </w:p>
        </w:tc>
      </w:tr>
      <w:tr w:rsidR="00F101C3" w:rsidRPr="00BA26E5" w:rsidTr="00BA26E5">
        <w:trPr>
          <w:trHeight w:val="65"/>
        </w:trPr>
        <w:tc>
          <w:tcPr>
            <w:tcW w:w="471" w:type="pct"/>
            <w:vMerge/>
            <w:tcBorders>
              <w:top w:val="single" w:sz="6" w:space="0" w:color="auto"/>
              <w:bottom w:val="single" w:sz="6" w:space="0" w:color="auto"/>
              <w:right w:val="single" w:sz="6" w:space="0" w:color="auto"/>
            </w:tcBorders>
            <w:hideMark/>
          </w:tcPr>
          <w:p w:rsidR="00F101C3" w:rsidRPr="00BA26E5" w:rsidRDefault="00F101C3" w:rsidP="004B19E3">
            <w:pPr>
              <w:jc w:val="center"/>
              <w:rPr>
                <w:color w:val="000000"/>
                <w:sz w:val="18"/>
                <w:szCs w:val="18"/>
                <w:lang w:eastAsia="ru-RU"/>
              </w:rPr>
            </w:pPr>
          </w:p>
        </w:tc>
        <w:tc>
          <w:tcPr>
            <w:tcW w:w="2130" w:type="pct"/>
            <w:gridSpan w:val="6"/>
            <w:tcBorders>
              <w:top w:val="single" w:sz="6" w:space="0" w:color="auto"/>
              <w:left w:val="single" w:sz="6" w:space="0" w:color="auto"/>
              <w:bottom w:val="single" w:sz="6" w:space="0" w:color="auto"/>
              <w:right w:val="single" w:sz="6" w:space="0" w:color="auto"/>
            </w:tcBorders>
            <w:shd w:val="clear" w:color="auto" w:fill="auto"/>
            <w:hideMark/>
          </w:tcPr>
          <w:p w:rsidR="00F101C3" w:rsidRPr="00BA26E5" w:rsidRDefault="00EC1DE2" w:rsidP="004B19E3">
            <w:pPr>
              <w:jc w:val="center"/>
              <w:rPr>
                <w:color w:val="000000"/>
                <w:sz w:val="18"/>
                <w:szCs w:val="18"/>
                <w:lang w:eastAsia="ru-RU"/>
              </w:rPr>
            </w:pPr>
            <w:r w:rsidRPr="00BA26E5">
              <w:rPr>
                <w:color w:val="000000"/>
                <w:sz w:val="18"/>
                <w:szCs w:val="18"/>
                <w:lang w:eastAsia="ru-RU"/>
              </w:rPr>
              <w:t xml:space="preserve">По данным Учреждения </w:t>
            </w:r>
            <w:r w:rsidR="00F101C3" w:rsidRPr="00BA26E5">
              <w:rPr>
                <w:color w:val="000000"/>
                <w:sz w:val="18"/>
                <w:szCs w:val="18"/>
                <w:lang w:eastAsia="ru-RU"/>
              </w:rPr>
              <w:t>на 01.01.2017</w:t>
            </w:r>
          </w:p>
        </w:tc>
        <w:tc>
          <w:tcPr>
            <w:tcW w:w="2400" w:type="pct"/>
            <w:gridSpan w:val="6"/>
            <w:tcBorders>
              <w:top w:val="single" w:sz="6" w:space="0" w:color="auto"/>
              <w:left w:val="single" w:sz="6" w:space="0" w:color="auto"/>
              <w:bottom w:val="single" w:sz="6" w:space="0" w:color="auto"/>
            </w:tcBorders>
            <w:shd w:val="clear" w:color="auto" w:fill="auto"/>
            <w:hideMark/>
          </w:tcPr>
          <w:p w:rsidR="00F101C3" w:rsidRPr="00BA26E5" w:rsidRDefault="00EC1DE2" w:rsidP="004B19E3">
            <w:pPr>
              <w:jc w:val="center"/>
              <w:rPr>
                <w:color w:val="000000"/>
                <w:sz w:val="18"/>
                <w:szCs w:val="18"/>
                <w:lang w:eastAsia="ru-RU"/>
              </w:rPr>
            </w:pPr>
            <w:r w:rsidRPr="00BA26E5">
              <w:rPr>
                <w:color w:val="000000"/>
                <w:sz w:val="18"/>
                <w:szCs w:val="18"/>
                <w:lang w:eastAsia="ru-RU"/>
              </w:rPr>
              <w:t xml:space="preserve">По данным Учреждения </w:t>
            </w:r>
            <w:r w:rsidR="00F101C3" w:rsidRPr="00BA26E5">
              <w:rPr>
                <w:color w:val="000000"/>
                <w:sz w:val="18"/>
                <w:szCs w:val="18"/>
                <w:lang w:eastAsia="ru-RU"/>
              </w:rPr>
              <w:t>на 01.01.2018</w:t>
            </w:r>
          </w:p>
        </w:tc>
      </w:tr>
      <w:tr w:rsidR="00DA478F" w:rsidRPr="00BA26E5" w:rsidTr="00BA26E5">
        <w:trPr>
          <w:trHeight w:val="433"/>
        </w:trPr>
        <w:tc>
          <w:tcPr>
            <w:tcW w:w="471" w:type="pct"/>
            <w:vMerge/>
            <w:tcBorders>
              <w:top w:val="single" w:sz="6" w:space="0" w:color="auto"/>
              <w:bottom w:val="single" w:sz="6" w:space="0" w:color="auto"/>
              <w:right w:val="single" w:sz="6" w:space="0" w:color="auto"/>
            </w:tcBorders>
            <w:hideMark/>
          </w:tcPr>
          <w:p w:rsidR="00F101C3" w:rsidRPr="00BA26E5" w:rsidRDefault="00F101C3" w:rsidP="004B19E3">
            <w:pPr>
              <w:jc w:val="center"/>
              <w:rPr>
                <w:color w:val="000000"/>
                <w:sz w:val="18"/>
                <w:szCs w:val="18"/>
                <w:lang w:eastAsia="ru-RU"/>
              </w:rPr>
            </w:pPr>
          </w:p>
        </w:tc>
        <w:tc>
          <w:tcPr>
            <w:tcW w:w="753" w:type="pct"/>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rsidR="00F101C3" w:rsidRPr="00BA26E5" w:rsidRDefault="00EC1DE2" w:rsidP="00DB34A0">
            <w:pPr>
              <w:jc w:val="center"/>
              <w:rPr>
                <w:color w:val="000000"/>
                <w:sz w:val="18"/>
                <w:szCs w:val="18"/>
                <w:lang w:eastAsia="ru-RU"/>
              </w:rPr>
            </w:pPr>
            <w:r w:rsidRPr="00BA26E5">
              <w:rPr>
                <w:color w:val="000000"/>
                <w:sz w:val="18"/>
                <w:szCs w:val="18"/>
                <w:lang w:eastAsia="ru-RU"/>
              </w:rPr>
              <w:t>Оборотн</w:t>
            </w:r>
            <w:r w:rsidR="00DB34A0" w:rsidRPr="00BA26E5">
              <w:rPr>
                <w:color w:val="000000"/>
                <w:sz w:val="18"/>
                <w:szCs w:val="18"/>
                <w:lang w:eastAsia="ru-RU"/>
              </w:rPr>
              <w:t xml:space="preserve">ая </w:t>
            </w:r>
            <w:r w:rsidR="004B19E3" w:rsidRPr="00BA26E5">
              <w:rPr>
                <w:color w:val="000000"/>
                <w:sz w:val="18"/>
                <w:szCs w:val="18"/>
                <w:lang w:eastAsia="ru-RU"/>
              </w:rPr>
              <w:t>ведомость</w:t>
            </w:r>
            <w:r w:rsidRPr="00BA26E5">
              <w:rPr>
                <w:color w:val="000000"/>
                <w:sz w:val="18"/>
                <w:szCs w:val="18"/>
                <w:lang w:eastAsia="ru-RU"/>
              </w:rPr>
              <w:t xml:space="preserve"> по сч.105.33</w:t>
            </w:r>
          </w:p>
        </w:tc>
        <w:tc>
          <w:tcPr>
            <w:tcW w:w="690" w:type="pct"/>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rsidR="00F101C3" w:rsidRPr="00BA26E5" w:rsidRDefault="00EC1DE2" w:rsidP="00EC1DE2">
            <w:pPr>
              <w:jc w:val="center"/>
              <w:rPr>
                <w:color w:val="000000"/>
                <w:sz w:val="18"/>
                <w:szCs w:val="18"/>
                <w:lang w:eastAsia="ru-RU"/>
              </w:rPr>
            </w:pPr>
            <w:r w:rsidRPr="00BA26E5">
              <w:rPr>
                <w:color w:val="000000"/>
                <w:sz w:val="18"/>
                <w:szCs w:val="18"/>
                <w:lang w:eastAsia="ru-RU"/>
              </w:rPr>
              <w:t>П</w:t>
            </w:r>
            <w:r w:rsidR="00F101C3" w:rsidRPr="00BA26E5">
              <w:rPr>
                <w:color w:val="000000"/>
                <w:sz w:val="18"/>
                <w:szCs w:val="18"/>
                <w:lang w:eastAsia="ru-RU"/>
              </w:rPr>
              <w:t>утевы</w:t>
            </w:r>
            <w:r w:rsidR="004B19E3" w:rsidRPr="00BA26E5">
              <w:rPr>
                <w:color w:val="000000"/>
                <w:sz w:val="18"/>
                <w:szCs w:val="18"/>
                <w:lang w:eastAsia="ru-RU"/>
              </w:rPr>
              <w:t>е</w:t>
            </w:r>
            <w:r w:rsidR="00F101C3" w:rsidRPr="00BA26E5">
              <w:rPr>
                <w:color w:val="000000"/>
                <w:sz w:val="18"/>
                <w:szCs w:val="18"/>
                <w:lang w:eastAsia="ru-RU"/>
              </w:rPr>
              <w:t xml:space="preserve"> лист</w:t>
            </w:r>
            <w:r w:rsidR="004B19E3" w:rsidRPr="00BA26E5">
              <w:rPr>
                <w:color w:val="000000"/>
                <w:sz w:val="18"/>
                <w:szCs w:val="18"/>
                <w:lang w:eastAsia="ru-RU"/>
              </w:rPr>
              <w:t>ы</w:t>
            </w:r>
          </w:p>
        </w:tc>
        <w:tc>
          <w:tcPr>
            <w:tcW w:w="686" w:type="pct"/>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rsidR="00F101C3" w:rsidRPr="00BA26E5" w:rsidRDefault="00F101C3" w:rsidP="004B19E3">
            <w:pPr>
              <w:jc w:val="center"/>
              <w:rPr>
                <w:color w:val="000000"/>
                <w:sz w:val="18"/>
                <w:szCs w:val="18"/>
                <w:lang w:eastAsia="ru-RU"/>
              </w:rPr>
            </w:pPr>
            <w:r w:rsidRPr="00BA26E5">
              <w:rPr>
                <w:color w:val="000000"/>
                <w:sz w:val="18"/>
                <w:szCs w:val="18"/>
                <w:lang w:eastAsia="ru-RU"/>
              </w:rPr>
              <w:t>Отклонение</w:t>
            </w:r>
          </w:p>
        </w:tc>
        <w:tc>
          <w:tcPr>
            <w:tcW w:w="826" w:type="pct"/>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rsidR="00F101C3" w:rsidRPr="00BA26E5" w:rsidRDefault="00EC1DE2" w:rsidP="00DB34A0">
            <w:pPr>
              <w:jc w:val="center"/>
              <w:rPr>
                <w:color w:val="000000"/>
                <w:sz w:val="18"/>
                <w:szCs w:val="18"/>
                <w:lang w:eastAsia="ru-RU"/>
              </w:rPr>
            </w:pPr>
            <w:r w:rsidRPr="00BA26E5">
              <w:rPr>
                <w:color w:val="000000"/>
                <w:sz w:val="18"/>
                <w:szCs w:val="18"/>
                <w:lang w:eastAsia="ru-RU"/>
              </w:rPr>
              <w:t>Оборотн</w:t>
            </w:r>
            <w:r w:rsidR="00DB34A0" w:rsidRPr="00BA26E5">
              <w:rPr>
                <w:color w:val="000000"/>
                <w:sz w:val="18"/>
                <w:szCs w:val="18"/>
                <w:lang w:eastAsia="ru-RU"/>
              </w:rPr>
              <w:t>ая</w:t>
            </w:r>
            <w:r w:rsidRPr="00BA26E5">
              <w:rPr>
                <w:color w:val="000000"/>
                <w:sz w:val="18"/>
                <w:szCs w:val="18"/>
                <w:lang w:eastAsia="ru-RU"/>
              </w:rPr>
              <w:t xml:space="preserve"> ведомость по сч.105.33</w:t>
            </w:r>
          </w:p>
        </w:tc>
        <w:tc>
          <w:tcPr>
            <w:tcW w:w="820" w:type="pct"/>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rsidR="00F101C3" w:rsidRPr="00BA26E5" w:rsidRDefault="00EC1DE2" w:rsidP="004B19E3">
            <w:pPr>
              <w:jc w:val="center"/>
              <w:rPr>
                <w:color w:val="000000"/>
                <w:sz w:val="18"/>
                <w:szCs w:val="18"/>
                <w:lang w:eastAsia="ru-RU"/>
              </w:rPr>
            </w:pPr>
            <w:r w:rsidRPr="00BA26E5">
              <w:rPr>
                <w:color w:val="000000"/>
                <w:sz w:val="18"/>
                <w:szCs w:val="18"/>
                <w:lang w:eastAsia="ru-RU"/>
              </w:rPr>
              <w:t>Путевые листы</w:t>
            </w:r>
          </w:p>
        </w:tc>
        <w:tc>
          <w:tcPr>
            <w:tcW w:w="754" w:type="pct"/>
            <w:gridSpan w:val="2"/>
            <w:vMerge w:val="restart"/>
            <w:tcBorders>
              <w:top w:val="single" w:sz="6" w:space="0" w:color="auto"/>
              <w:left w:val="single" w:sz="6" w:space="0" w:color="auto"/>
              <w:bottom w:val="single" w:sz="6" w:space="0" w:color="auto"/>
            </w:tcBorders>
            <w:shd w:val="clear" w:color="auto" w:fill="auto"/>
            <w:hideMark/>
          </w:tcPr>
          <w:p w:rsidR="00F101C3" w:rsidRPr="00BA26E5" w:rsidRDefault="00F101C3" w:rsidP="004B19E3">
            <w:pPr>
              <w:jc w:val="center"/>
              <w:rPr>
                <w:color w:val="000000"/>
                <w:sz w:val="18"/>
                <w:szCs w:val="18"/>
                <w:lang w:eastAsia="ru-RU"/>
              </w:rPr>
            </w:pPr>
            <w:r w:rsidRPr="00BA26E5">
              <w:rPr>
                <w:color w:val="000000"/>
                <w:sz w:val="18"/>
                <w:szCs w:val="18"/>
                <w:lang w:eastAsia="ru-RU"/>
              </w:rPr>
              <w:t>Отклонение</w:t>
            </w:r>
          </w:p>
        </w:tc>
      </w:tr>
      <w:tr w:rsidR="00DA478F" w:rsidRPr="00BA26E5" w:rsidTr="00BA26E5">
        <w:trPr>
          <w:trHeight w:val="207"/>
        </w:trPr>
        <w:tc>
          <w:tcPr>
            <w:tcW w:w="471" w:type="pct"/>
            <w:vMerge/>
            <w:tcBorders>
              <w:top w:val="single" w:sz="6" w:space="0" w:color="auto"/>
              <w:bottom w:val="single" w:sz="6" w:space="0" w:color="auto"/>
              <w:right w:val="single" w:sz="6" w:space="0" w:color="auto"/>
            </w:tcBorders>
            <w:vAlign w:val="center"/>
            <w:hideMark/>
          </w:tcPr>
          <w:p w:rsidR="00F101C3" w:rsidRPr="00BA26E5" w:rsidRDefault="00F101C3" w:rsidP="000914C9">
            <w:pPr>
              <w:rPr>
                <w:color w:val="000000"/>
                <w:sz w:val="18"/>
                <w:szCs w:val="18"/>
                <w:lang w:eastAsia="ru-RU"/>
              </w:rPr>
            </w:pPr>
          </w:p>
        </w:tc>
        <w:tc>
          <w:tcPr>
            <w:tcW w:w="753" w:type="pct"/>
            <w:gridSpan w:val="2"/>
            <w:vMerge/>
            <w:tcBorders>
              <w:top w:val="single" w:sz="6" w:space="0" w:color="auto"/>
              <w:left w:val="single" w:sz="6" w:space="0" w:color="auto"/>
              <w:bottom w:val="single" w:sz="6" w:space="0" w:color="auto"/>
              <w:right w:val="single" w:sz="6" w:space="0" w:color="auto"/>
            </w:tcBorders>
            <w:vAlign w:val="center"/>
            <w:hideMark/>
          </w:tcPr>
          <w:p w:rsidR="00F101C3" w:rsidRPr="00BA26E5" w:rsidRDefault="00F101C3" w:rsidP="000914C9">
            <w:pPr>
              <w:rPr>
                <w:color w:val="000000"/>
                <w:sz w:val="18"/>
                <w:szCs w:val="18"/>
                <w:lang w:eastAsia="ru-RU"/>
              </w:rPr>
            </w:pPr>
          </w:p>
        </w:tc>
        <w:tc>
          <w:tcPr>
            <w:tcW w:w="690" w:type="pct"/>
            <w:gridSpan w:val="2"/>
            <w:vMerge/>
            <w:tcBorders>
              <w:top w:val="single" w:sz="6" w:space="0" w:color="auto"/>
              <w:left w:val="single" w:sz="6" w:space="0" w:color="auto"/>
              <w:bottom w:val="single" w:sz="6" w:space="0" w:color="auto"/>
              <w:right w:val="single" w:sz="6" w:space="0" w:color="auto"/>
            </w:tcBorders>
            <w:vAlign w:val="center"/>
            <w:hideMark/>
          </w:tcPr>
          <w:p w:rsidR="00F101C3" w:rsidRPr="00BA26E5" w:rsidRDefault="00F101C3" w:rsidP="000914C9">
            <w:pPr>
              <w:rPr>
                <w:color w:val="000000"/>
                <w:sz w:val="18"/>
                <w:szCs w:val="18"/>
                <w:lang w:eastAsia="ru-RU"/>
              </w:rPr>
            </w:pPr>
          </w:p>
        </w:tc>
        <w:tc>
          <w:tcPr>
            <w:tcW w:w="686" w:type="pct"/>
            <w:gridSpan w:val="2"/>
            <w:vMerge/>
            <w:tcBorders>
              <w:top w:val="single" w:sz="6" w:space="0" w:color="auto"/>
              <w:left w:val="single" w:sz="6" w:space="0" w:color="auto"/>
              <w:bottom w:val="single" w:sz="6" w:space="0" w:color="auto"/>
              <w:right w:val="single" w:sz="6" w:space="0" w:color="auto"/>
            </w:tcBorders>
            <w:vAlign w:val="center"/>
            <w:hideMark/>
          </w:tcPr>
          <w:p w:rsidR="00F101C3" w:rsidRPr="00BA26E5" w:rsidRDefault="00F101C3" w:rsidP="000914C9">
            <w:pPr>
              <w:rPr>
                <w:color w:val="000000"/>
                <w:sz w:val="18"/>
                <w:szCs w:val="18"/>
                <w:lang w:eastAsia="ru-RU"/>
              </w:rPr>
            </w:pPr>
          </w:p>
        </w:tc>
        <w:tc>
          <w:tcPr>
            <w:tcW w:w="826" w:type="pct"/>
            <w:gridSpan w:val="2"/>
            <w:vMerge/>
            <w:tcBorders>
              <w:top w:val="single" w:sz="6" w:space="0" w:color="auto"/>
              <w:left w:val="single" w:sz="6" w:space="0" w:color="auto"/>
              <w:bottom w:val="single" w:sz="6" w:space="0" w:color="auto"/>
              <w:right w:val="single" w:sz="6" w:space="0" w:color="auto"/>
            </w:tcBorders>
            <w:vAlign w:val="center"/>
            <w:hideMark/>
          </w:tcPr>
          <w:p w:rsidR="00F101C3" w:rsidRPr="00BA26E5" w:rsidRDefault="00F101C3" w:rsidP="000914C9">
            <w:pPr>
              <w:rPr>
                <w:color w:val="000000"/>
                <w:sz w:val="18"/>
                <w:szCs w:val="18"/>
                <w:lang w:eastAsia="ru-RU"/>
              </w:rPr>
            </w:pPr>
          </w:p>
        </w:tc>
        <w:tc>
          <w:tcPr>
            <w:tcW w:w="820" w:type="pct"/>
            <w:gridSpan w:val="2"/>
            <w:vMerge/>
            <w:tcBorders>
              <w:top w:val="single" w:sz="6" w:space="0" w:color="auto"/>
              <w:left w:val="single" w:sz="6" w:space="0" w:color="auto"/>
              <w:bottom w:val="single" w:sz="6" w:space="0" w:color="auto"/>
              <w:right w:val="single" w:sz="6" w:space="0" w:color="auto"/>
            </w:tcBorders>
            <w:vAlign w:val="center"/>
            <w:hideMark/>
          </w:tcPr>
          <w:p w:rsidR="00F101C3" w:rsidRPr="00BA26E5" w:rsidRDefault="00F101C3" w:rsidP="000914C9">
            <w:pPr>
              <w:rPr>
                <w:color w:val="000000"/>
                <w:sz w:val="18"/>
                <w:szCs w:val="18"/>
                <w:lang w:eastAsia="ru-RU"/>
              </w:rPr>
            </w:pPr>
          </w:p>
        </w:tc>
        <w:tc>
          <w:tcPr>
            <w:tcW w:w="754" w:type="pct"/>
            <w:gridSpan w:val="2"/>
            <w:vMerge/>
            <w:tcBorders>
              <w:top w:val="single" w:sz="6" w:space="0" w:color="auto"/>
              <w:left w:val="single" w:sz="6" w:space="0" w:color="auto"/>
              <w:bottom w:val="single" w:sz="6" w:space="0" w:color="auto"/>
            </w:tcBorders>
            <w:vAlign w:val="center"/>
            <w:hideMark/>
          </w:tcPr>
          <w:p w:rsidR="00F101C3" w:rsidRPr="00BA26E5" w:rsidRDefault="00F101C3" w:rsidP="000914C9">
            <w:pPr>
              <w:rPr>
                <w:color w:val="000000"/>
                <w:sz w:val="18"/>
                <w:szCs w:val="18"/>
                <w:lang w:eastAsia="ru-RU"/>
              </w:rPr>
            </w:pPr>
          </w:p>
        </w:tc>
      </w:tr>
      <w:tr w:rsidR="004B19E3" w:rsidRPr="00BA26E5" w:rsidTr="00BA26E5">
        <w:trPr>
          <w:trHeight w:val="570"/>
        </w:trPr>
        <w:tc>
          <w:tcPr>
            <w:tcW w:w="471" w:type="pct"/>
            <w:vMerge/>
            <w:tcBorders>
              <w:top w:val="single" w:sz="6" w:space="0" w:color="auto"/>
              <w:bottom w:val="single" w:sz="12" w:space="0" w:color="auto"/>
              <w:right w:val="single" w:sz="6" w:space="0" w:color="auto"/>
            </w:tcBorders>
            <w:vAlign w:val="center"/>
            <w:hideMark/>
          </w:tcPr>
          <w:p w:rsidR="00F101C3" w:rsidRPr="00BA26E5" w:rsidRDefault="00F101C3" w:rsidP="000914C9">
            <w:pPr>
              <w:rPr>
                <w:color w:val="000000"/>
                <w:sz w:val="18"/>
                <w:szCs w:val="18"/>
                <w:lang w:eastAsia="ru-RU"/>
              </w:rPr>
            </w:pPr>
          </w:p>
        </w:tc>
        <w:tc>
          <w:tcPr>
            <w:tcW w:w="344" w:type="pct"/>
            <w:tcBorders>
              <w:top w:val="single" w:sz="6" w:space="0" w:color="auto"/>
              <w:left w:val="single" w:sz="6" w:space="0" w:color="auto"/>
              <w:bottom w:val="single" w:sz="12" w:space="0" w:color="auto"/>
              <w:right w:val="single" w:sz="6" w:space="0" w:color="auto"/>
            </w:tcBorders>
            <w:shd w:val="clear" w:color="auto" w:fill="auto"/>
            <w:hideMark/>
          </w:tcPr>
          <w:p w:rsidR="00F101C3" w:rsidRPr="00BA26E5" w:rsidRDefault="00F101C3" w:rsidP="000914C9">
            <w:pPr>
              <w:jc w:val="center"/>
              <w:rPr>
                <w:color w:val="000000"/>
                <w:sz w:val="18"/>
                <w:szCs w:val="18"/>
                <w:lang w:eastAsia="ru-RU"/>
              </w:rPr>
            </w:pPr>
            <w:r w:rsidRPr="00BA26E5">
              <w:rPr>
                <w:color w:val="000000"/>
                <w:sz w:val="18"/>
                <w:szCs w:val="18"/>
                <w:lang w:eastAsia="ru-RU"/>
              </w:rPr>
              <w:t>кол-во (л)</w:t>
            </w:r>
          </w:p>
        </w:tc>
        <w:tc>
          <w:tcPr>
            <w:tcW w:w="409" w:type="pct"/>
            <w:tcBorders>
              <w:top w:val="single" w:sz="6" w:space="0" w:color="auto"/>
              <w:left w:val="single" w:sz="6" w:space="0" w:color="auto"/>
              <w:bottom w:val="single" w:sz="12" w:space="0" w:color="auto"/>
              <w:right w:val="single" w:sz="6" w:space="0" w:color="auto"/>
            </w:tcBorders>
            <w:shd w:val="clear" w:color="auto" w:fill="auto"/>
            <w:hideMark/>
          </w:tcPr>
          <w:p w:rsidR="00F101C3" w:rsidRPr="00BA26E5" w:rsidRDefault="00F101C3" w:rsidP="000914C9">
            <w:pPr>
              <w:jc w:val="center"/>
              <w:rPr>
                <w:color w:val="000000"/>
                <w:sz w:val="18"/>
                <w:szCs w:val="18"/>
                <w:lang w:eastAsia="ru-RU"/>
              </w:rPr>
            </w:pPr>
            <w:r w:rsidRPr="00BA26E5">
              <w:rPr>
                <w:color w:val="000000"/>
                <w:sz w:val="18"/>
                <w:szCs w:val="18"/>
                <w:lang w:eastAsia="ru-RU"/>
              </w:rPr>
              <w:t>сумма (руб.)</w:t>
            </w:r>
          </w:p>
        </w:tc>
        <w:tc>
          <w:tcPr>
            <w:tcW w:w="344" w:type="pct"/>
            <w:tcBorders>
              <w:top w:val="single" w:sz="6" w:space="0" w:color="auto"/>
              <w:left w:val="single" w:sz="6" w:space="0" w:color="auto"/>
              <w:bottom w:val="single" w:sz="12" w:space="0" w:color="auto"/>
              <w:right w:val="single" w:sz="6" w:space="0" w:color="auto"/>
            </w:tcBorders>
            <w:shd w:val="clear" w:color="auto" w:fill="auto"/>
            <w:hideMark/>
          </w:tcPr>
          <w:p w:rsidR="00F101C3" w:rsidRPr="00BA26E5" w:rsidRDefault="00F101C3" w:rsidP="000914C9">
            <w:pPr>
              <w:jc w:val="center"/>
              <w:rPr>
                <w:color w:val="000000"/>
                <w:sz w:val="18"/>
                <w:szCs w:val="18"/>
                <w:lang w:eastAsia="ru-RU"/>
              </w:rPr>
            </w:pPr>
            <w:r w:rsidRPr="00BA26E5">
              <w:rPr>
                <w:color w:val="000000"/>
                <w:sz w:val="18"/>
                <w:szCs w:val="18"/>
                <w:lang w:eastAsia="ru-RU"/>
              </w:rPr>
              <w:t>кол-во (л)</w:t>
            </w:r>
          </w:p>
        </w:tc>
        <w:tc>
          <w:tcPr>
            <w:tcW w:w="346" w:type="pct"/>
            <w:tcBorders>
              <w:top w:val="single" w:sz="6" w:space="0" w:color="auto"/>
              <w:left w:val="single" w:sz="6" w:space="0" w:color="auto"/>
              <w:bottom w:val="single" w:sz="12" w:space="0" w:color="auto"/>
              <w:right w:val="single" w:sz="6" w:space="0" w:color="auto"/>
            </w:tcBorders>
            <w:shd w:val="clear" w:color="auto" w:fill="auto"/>
            <w:hideMark/>
          </w:tcPr>
          <w:p w:rsidR="00F101C3" w:rsidRPr="00BA26E5" w:rsidRDefault="00F101C3" w:rsidP="000914C9">
            <w:pPr>
              <w:jc w:val="center"/>
              <w:rPr>
                <w:color w:val="000000"/>
                <w:sz w:val="18"/>
                <w:szCs w:val="18"/>
                <w:lang w:eastAsia="ru-RU"/>
              </w:rPr>
            </w:pPr>
            <w:r w:rsidRPr="00BA26E5">
              <w:rPr>
                <w:color w:val="000000"/>
                <w:sz w:val="18"/>
                <w:szCs w:val="18"/>
                <w:lang w:eastAsia="ru-RU"/>
              </w:rPr>
              <w:t>сумма (руб.)</w:t>
            </w:r>
          </w:p>
        </w:tc>
        <w:tc>
          <w:tcPr>
            <w:tcW w:w="271" w:type="pct"/>
            <w:tcBorders>
              <w:top w:val="single" w:sz="6" w:space="0" w:color="auto"/>
              <w:left w:val="single" w:sz="6" w:space="0" w:color="auto"/>
              <w:bottom w:val="single" w:sz="12" w:space="0" w:color="auto"/>
              <w:right w:val="single" w:sz="6" w:space="0" w:color="auto"/>
            </w:tcBorders>
            <w:shd w:val="clear" w:color="auto" w:fill="auto"/>
            <w:hideMark/>
          </w:tcPr>
          <w:p w:rsidR="00F101C3" w:rsidRPr="00BA26E5" w:rsidRDefault="00F101C3" w:rsidP="000914C9">
            <w:pPr>
              <w:jc w:val="center"/>
              <w:rPr>
                <w:color w:val="000000"/>
                <w:sz w:val="18"/>
                <w:szCs w:val="18"/>
                <w:lang w:eastAsia="ru-RU"/>
              </w:rPr>
            </w:pPr>
            <w:r w:rsidRPr="00BA26E5">
              <w:rPr>
                <w:color w:val="000000"/>
                <w:sz w:val="18"/>
                <w:szCs w:val="18"/>
                <w:lang w:eastAsia="ru-RU"/>
              </w:rPr>
              <w:t>кол-во (л)</w:t>
            </w:r>
          </w:p>
        </w:tc>
        <w:tc>
          <w:tcPr>
            <w:tcW w:w="415" w:type="pct"/>
            <w:tcBorders>
              <w:top w:val="single" w:sz="6" w:space="0" w:color="auto"/>
              <w:left w:val="single" w:sz="6" w:space="0" w:color="auto"/>
              <w:bottom w:val="single" w:sz="12" w:space="0" w:color="auto"/>
              <w:right w:val="single" w:sz="6" w:space="0" w:color="auto"/>
            </w:tcBorders>
            <w:shd w:val="clear" w:color="auto" w:fill="auto"/>
            <w:hideMark/>
          </w:tcPr>
          <w:p w:rsidR="00F101C3" w:rsidRPr="00BA26E5" w:rsidRDefault="00F101C3" w:rsidP="000914C9">
            <w:pPr>
              <w:jc w:val="center"/>
              <w:rPr>
                <w:color w:val="000000"/>
                <w:sz w:val="18"/>
                <w:szCs w:val="18"/>
                <w:lang w:eastAsia="ru-RU"/>
              </w:rPr>
            </w:pPr>
            <w:r w:rsidRPr="00BA26E5">
              <w:rPr>
                <w:color w:val="000000"/>
                <w:sz w:val="18"/>
                <w:szCs w:val="18"/>
                <w:lang w:eastAsia="ru-RU"/>
              </w:rPr>
              <w:t>сумма (руб.)</w:t>
            </w:r>
          </w:p>
        </w:tc>
        <w:tc>
          <w:tcPr>
            <w:tcW w:w="411" w:type="pct"/>
            <w:tcBorders>
              <w:top w:val="single" w:sz="6" w:space="0" w:color="auto"/>
              <w:left w:val="single" w:sz="6" w:space="0" w:color="auto"/>
              <w:bottom w:val="single" w:sz="12" w:space="0" w:color="auto"/>
              <w:right w:val="single" w:sz="6" w:space="0" w:color="auto"/>
            </w:tcBorders>
            <w:shd w:val="clear" w:color="auto" w:fill="auto"/>
            <w:hideMark/>
          </w:tcPr>
          <w:p w:rsidR="00F101C3" w:rsidRPr="00BA26E5" w:rsidRDefault="00F101C3" w:rsidP="000914C9">
            <w:pPr>
              <w:jc w:val="center"/>
              <w:rPr>
                <w:color w:val="000000"/>
                <w:sz w:val="18"/>
                <w:szCs w:val="18"/>
                <w:lang w:eastAsia="ru-RU"/>
              </w:rPr>
            </w:pPr>
            <w:r w:rsidRPr="00BA26E5">
              <w:rPr>
                <w:color w:val="000000"/>
                <w:sz w:val="18"/>
                <w:szCs w:val="18"/>
                <w:lang w:eastAsia="ru-RU"/>
              </w:rPr>
              <w:t>кол-во (л)</w:t>
            </w:r>
          </w:p>
        </w:tc>
        <w:tc>
          <w:tcPr>
            <w:tcW w:w="415" w:type="pct"/>
            <w:tcBorders>
              <w:top w:val="single" w:sz="6" w:space="0" w:color="auto"/>
              <w:left w:val="single" w:sz="6" w:space="0" w:color="auto"/>
              <w:bottom w:val="single" w:sz="12" w:space="0" w:color="auto"/>
              <w:right w:val="single" w:sz="6" w:space="0" w:color="auto"/>
            </w:tcBorders>
            <w:shd w:val="clear" w:color="auto" w:fill="auto"/>
            <w:hideMark/>
          </w:tcPr>
          <w:p w:rsidR="00F101C3" w:rsidRPr="00BA26E5" w:rsidRDefault="00F101C3" w:rsidP="000914C9">
            <w:pPr>
              <w:jc w:val="center"/>
              <w:rPr>
                <w:color w:val="000000"/>
                <w:sz w:val="18"/>
                <w:szCs w:val="18"/>
                <w:lang w:eastAsia="ru-RU"/>
              </w:rPr>
            </w:pPr>
            <w:r w:rsidRPr="00BA26E5">
              <w:rPr>
                <w:color w:val="000000"/>
                <w:sz w:val="18"/>
                <w:szCs w:val="18"/>
                <w:lang w:eastAsia="ru-RU"/>
              </w:rPr>
              <w:t>сумма (руб.)</w:t>
            </w:r>
          </w:p>
        </w:tc>
        <w:tc>
          <w:tcPr>
            <w:tcW w:w="343" w:type="pct"/>
            <w:tcBorders>
              <w:top w:val="single" w:sz="6" w:space="0" w:color="auto"/>
              <w:left w:val="single" w:sz="6" w:space="0" w:color="auto"/>
              <w:bottom w:val="single" w:sz="12" w:space="0" w:color="auto"/>
              <w:right w:val="single" w:sz="6" w:space="0" w:color="auto"/>
            </w:tcBorders>
            <w:shd w:val="clear" w:color="auto" w:fill="auto"/>
            <w:hideMark/>
          </w:tcPr>
          <w:p w:rsidR="00F101C3" w:rsidRPr="00BA26E5" w:rsidRDefault="00F101C3" w:rsidP="000914C9">
            <w:pPr>
              <w:jc w:val="center"/>
              <w:rPr>
                <w:color w:val="000000"/>
                <w:sz w:val="18"/>
                <w:szCs w:val="18"/>
                <w:lang w:eastAsia="ru-RU"/>
              </w:rPr>
            </w:pPr>
            <w:r w:rsidRPr="00BA26E5">
              <w:rPr>
                <w:color w:val="000000"/>
                <w:sz w:val="18"/>
                <w:szCs w:val="18"/>
                <w:lang w:eastAsia="ru-RU"/>
              </w:rPr>
              <w:t>кол-во (л)</w:t>
            </w:r>
          </w:p>
        </w:tc>
        <w:tc>
          <w:tcPr>
            <w:tcW w:w="477" w:type="pct"/>
            <w:tcBorders>
              <w:top w:val="single" w:sz="6" w:space="0" w:color="auto"/>
              <w:left w:val="single" w:sz="6" w:space="0" w:color="auto"/>
              <w:bottom w:val="single" w:sz="12" w:space="0" w:color="auto"/>
              <w:right w:val="single" w:sz="6" w:space="0" w:color="auto"/>
            </w:tcBorders>
            <w:shd w:val="clear" w:color="auto" w:fill="auto"/>
            <w:hideMark/>
          </w:tcPr>
          <w:p w:rsidR="00F101C3" w:rsidRPr="00BA26E5" w:rsidRDefault="00F101C3" w:rsidP="000914C9">
            <w:pPr>
              <w:jc w:val="center"/>
              <w:rPr>
                <w:color w:val="000000"/>
                <w:sz w:val="18"/>
                <w:szCs w:val="18"/>
                <w:lang w:eastAsia="ru-RU"/>
              </w:rPr>
            </w:pPr>
            <w:r w:rsidRPr="00BA26E5">
              <w:rPr>
                <w:color w:val="000000"/>
                <w:sz w:val="18"/>
                <w:szCs w:val="18"/>
                <w:lang w:eastAsia="ru-RU"/>
              </w:rPr>
              <w:t>сумма (руб.)</w:t>
            </w:r>
          </w:p>
        </w:tc>
        <w:tc>
          <w:tcPr>
            <w:tcW w:w="347" w:type="pct"/>
            <w:tcBorders>
              <w:top w:val="single" w:sz="6" w:space="0" w:color="auto"/>
              <w:left w:val="single" w:sz="6" w:space="0" w:color="auto"/>
              <w:bottom w:val="single" w:sz="12" w:space="0" w:color="auto"/>
              <w:right w:val="single" w:sz="6" w:space="0" w:color="auto"/>
            </w:tcBorders>
            <w:shd w:val="clear" w:color="auto" w:fill="auto"/>
            <w:hideMark/>
          </w:tcPr>
          <w:p w:rsidR="00F101C3" w:rsidRPr="00BA26E5" w:rsidRDefault="00F101C3" w:rsidP="000914C9">
            <w:pPr>
              <w:jc w:val="center"/>
              <w:rPr>
                <w:color w:val="000000"/>
                <w:sz w:val="18"/>
                <w:szCs w:val="18"/>
                <w:lang w:eastAsia="ru-RU"/>
              </w:rPr>
            </w:pPr>
            <w:r w:rsidRPr="00BA26E5">
              <w:rPr>
                <w:color w:val="000000"/>
                <w:sz w:val="18"/>
                <w:szCs w:val="18"/>
                <w:lang w:eastAsia="ru-RU"/>
              </w:rPr>
              <w:t>кол-во (л)</w:t>
            </w:r>
          </w:p>
        </w:tc>
        <w:tc>
          <w:tcPr>
            <w:tcW w:w="407" w:type="pct"/>
            <w:tcBorders>
              <w:top w:val="single" w:sz="6" w:space="0" w:color="auto"/>
              <w:left w:val="single" w:sz="6" w:space="0" w:color="auto"/>
              <w:bottom w:val="single" w:sz="12" w:space="0" w:color="auto"/>
            </w:tcBorders>
            <w:shd w:val="clear" w:color="auto" w:fill="auto"/>
            <w:hideMark/>
          </w:tcPr>
          <w:p w:rsidR="00F101C3" w:rsidRPr="00BA26E5" w:rsidRDefault="00F101C3" w:rsidP="000914C9">
            <w:pPr>
              <w:jc w:val="center"/>
              <w:rPr>
                <w:color w:val="000000"/>
                <w:sz w:val="18"/>
                <w:szCs w:val="18"/>
                <w:lang w:eastAsia="ru-RU"/>
              </w:rPr>
            </w:pPr>
            <w:r w:rsidRPr="00BA26E5">
              <w:rPr>
                <w:color w:val="000000"/>
                <w:sz w:val="18"/>
                <w:szCs w:val="18"/>
                <w:lang w:eastAsia="ru-RU"/>
              </w:rPr>
              <w:t>сумма (руб.)</w:t>
            </w:r>
          </w:p>
        </w:tc>
      </w:tr>
      <w:tr w:rsidR="004B19E3" w:rsidRPr="00BA26E5" w:rsidTr="00BA26E5">
        <w:trPr>
          <w:trHeight w:val="271"/>
        </w:trPr>
        <w:tc>
          <w:tcPr>
            <w:tcW w:w="471" w:type="pct"/>
            <w:tcBorders>
              <w:top w:val="single" w:sz="12" w:space="0" w:color="auto"/>
              <w:bottom w:val="single" w:sz="12" w:space="0" w:color="auto"/>
            </w:tcBorders>
            <w:shd w:val="clear" w:color="auto" w:fill="auto"/>
            <w:vAlign w:val="center"/>
            <w:hideMark/>
          </w:tcPr>
          <w:p w:rsidR="00F101C3" w:rsidRPr="00BA26E5" w:rsidRDefault="00F101C3" w:rsidP="000914C9">
            <w:pPr>
              <w:rPr>
                <w:color w:val="000000"/>
                <w:sz w:val="18"/>
                <w:szCs w:val="18"/>
                <w:lang w:eastAsia="ru-RU"/>
              </w:rPr>
            </w:pPr>
            <w:r w:rsidRPr="00BA26E5">
              <w:rPr>
                <w:color w:val="000000"/>
                <w:sz w:val="18"/>
                <w:szCs w:val="18"/>
                <w:lang w:eastAsia="ru-RU"/>
              </w:rPr>
              <w:t>Бензин Аи-92</w:t>
            </w:r>
          </w:p>
        </w:tc>
        <w:tc>
          <w:tcPr>
            <w:tcW w:w="344" w:type="pct"/>
            <w:tcBorders>
              <w:top w:val="single" w:sz="12" w:space="0" w:color="auto"/>
              <w:bottom w:val="single" w:sz="12" w:space="0" w:color="auto"/>
            </w:tcBorders>
            <w:shd w:val="clear" w:color="auto" w:fill="auto"/>
            <w:vAlign w:val="center"/>
            <w:hideMark/>
          </w:tcPr>
          <w:p w:rsidR="00F101C3" w:rsidRPr="00BA26E5" w:rsidRDefault="00F101C3" w:rsidP="00BA26E5">
            <w:pPr>
              <w:jc w:val="center"/>
              <w:rPr>
                <w:color w:val="000000"/>
                <w:sz w:val="18"/>
                <w:szCs w:val="18"/>
                <w:lang w:eastAsia="ru-RU"/>
              </w:rPr>
            </w:pPr>
            <w:r w:rsidRPr="00BA26E5">
              <w:rPr>
                <w:color w:val="000000"/>
                <w:sz w:val="18"/>
                <w:szCs w:val="18"/>
                <w:lang w:eastAsia="ru-RU"/>
              </w:rPr>
              <w:t>8,372</w:t>
            </w:r>
          </w:p>
        </w:tc>
        <w:tc>
          <w:tcPr>
            <w:tcW w:w="409" w:type="pct"/>
            <w:tcBorders>
              <w:top w:val="single" w:sz="12" w:space="0" w:color="auto"/>
              <w:bottom w:val="single" w:sz="12" w:space="0" w:color="auto"/>
            </w:tcBorders>
            <w:shd w:val="clear" w:color="auto" w:fill="auto"/>
            <w:vAlign w:val="center"/>
            <w:hideMark/>
          </w:tcPr>
          <w:p w:rsidR="00F101C3" w:rsidRPr="00BA26E5" w:rsidRDefault="00F101C3" w:rsidP="00BA26E5">
            <w:pPr>
              <w:jc w:val="center"/>
              <w:rPr>
                <w:color w:val="000000"/>
                <w:sz w:val="18"/>
                <w:szCs w:val="18"/>
                <w:lang w:eastAsia="ru-RU"/>
              </w:rPr>
            </w:pPr>
            <w:r w:rsidRPr="00BA26E5">
              <w:rPr>
                <w:color w:val="000000"/>
                <w:sz w:val="18"/>
                <w:szCs w:val="18"/>
                <w:lang w:eastAsia="ru-RU"/>
              </w:rPr>
              <w:t>286,49</w:t>
            </w:r>
          </w:p>
        </w:tc>
        <w:tc>
          <w:tcPr>
            <w:tcW w:w="344" w:type="pct"/>
            <w:tcBorders>
              <w:top w:val="single" w:sz="12" w:space="0" w:color="auto"/>
              <w:bottom w:val="single" w:sz="12" w:space="0" w:color="auto"/>
            </w:tcBorders>
            <w:shd w:val="clear" w:color="auto" w:fill="auto"/>
            <w:vAlign w:val="center"/>
            <w:hideMark/>
          </w:tcPr>
          <w:p w:rsidR="00F101C3" w:rsidRPr="00BA26E5" w:rsidRDefault="00F101C3" w:rsidP="00BA26E5">
            <w:pPr>
              <w:jc w:val="center"/>
              <w:rPr>
                <w:color w:val="000000"/>
                <w:sz w:val="18"/>
                <w:szCs w:val="18"/>
                <w:lang w:eastAsia="ru-RU"/>
              </w:rPr>
            </w:pPr>
            <w:r w:rsidRPr="00BA26E5">
              <w:rPr>
                <w:color w:val="000000"/>
                <w:sz w:val="18"/>
                <w:szCs w:val="18"/>
                <w:lang w:eastAsia="ru-RU"/>
              </w:rPr>
              <w:t>14,8</w:t>
            </w:r>
          </w:p>
        </w:tc>
        <w:tc>
          <w:tcPr>
            <w:tcW w:w="346" w:type="pct"/>
            <w:tcBorders>
              <w:top w:val="single" w:sz="12" w:space="0" w:color="auto"/>
              <w:bottom w:val="single" w:sz="12" w:space="0" w:color="auto"/>
            </w:tcBorders>
            <w:shd w:val="clear" w:color="auto" w:fill="auto"/>
            <w:vAlign w:val="center"/>
            <w:hideMark/>
          </w:tcPr>
          <w:p w:rsidR="00F101C3" w:rsidRPr="00BA26E5" w:rsidRDefault="00F101C3" w:rsidP="00BA26E5">
            <w:pPr>
              <w:jc w:val="center"/>
              <w:rPr>
                <w:color w:val="000000"/>
                <w:sz w:val="18"/>
                <w:szCs w:val="18"/>
                <w:lang w:eastAsia="ru-RU"/>
              </w:rPr>
            </w:pPr>
            <w:r w:rsidRPr="00BA26E5">
              <w:rPr>
                <w:color w:val="000000"/>
                <w:sz w:val="18"/>
                <w:szCs w:val="18"/>
                <w:lang w:eastAsia="ru-RU"/>
              </w:rPr>
              <w:t>506,46</w:t>
            </w:r>
          </w:p>
        </w:tc>
        <w:tc>
          <w:tcPr>
            <w:tcW w:w="271" w:type="pct"/>
            <w:tcBorders>
              <w:top w:val="single" w:sz="12" w:space="0" w:color="auto"/>
              <w:bottom w:val="single" w:sz="12" w:space="0" w:color="auto"/>
            </w:tcBorders>
            <w:shd w:val="clear" w:color="auto" w:fill="auto"/>
            <w:vAlign w:val="center"/>
            <w:hideMark/>
          </w:tcPr>
          <w:p w:rsidR="00F101C3" w:rsidRPr="00BA26E5" w:rsidRDefault="00F101C3" w:rsidP="00BA26E5">
            <w:pPr>
              <w:jc w:val="center"/>
              <w:rPr>
                <w:color w:val="000000"/>
                <w:sz w:val="18"/>
                <w:szCs w:val="18"/>
                <w:lang w:eastAsia="ru-RU"/>
              </w:rPr>
            </w:pPr>
            <w:r w:rsidRPr="00BA26E5">
              <w:rPr>
                <w:color w:val="000000"/>
                <w:sz w:val="18"/>
                <w:szCs w:val="18"/>
                <w:lang w:eastAsia="ru-RU"/>
              </w:rPr>
              <w:t>6,43</w:t>
            </w:r>
          </w:p>
        </w:tc>
        <w:tc>
          <w:tcPr>
            <w:tcW w:w="415" w:type="pct"/>
            <w:tcBorders>
              <w:top w:val="single" w:sz="12" w:space="0" w:color="auto"/>
              <w:bottom w:val="single" w:sz="12" w:space="0" w:color="auto"/>
            </w:tcBorders>
            <w:shd w:val="clear" w:color="auto" w:fill="auto"/>
            <w:vAlign w:val="center"/>
            <w:hideMark/>
          </w:tcPr>
          <w:p w:rsidR="00F101C3" w:rsidRPr="00BA26E5" w:rsidRDefault="00F101C3" w:rsidP="00BA26E5">
            <w:pPr>
              <w:jc w:val="center"/>
              <w:rPr>
                <w:color w:val="000000"/>
                <w:sz w:val="18"/>
                <w:szCs w:val="18"/>
                <w:lang w:eastAsia="ru-RU"/>
              </w:rPr>
            </w:pPr>
            <w:r w:rsidRPr="00BA26E5">
              <w:rPr>
                <w:color w:val="000000"/>
                <w:sz w:val="18"/>
                <w:szCs w:val="18"/>
                <w:lang w:eastAsia="ru-RU"/>
              </w:rPr>
              <w:t>219,97</w:t>
            </w:r>
          </w:p>
        </w:tc>
        <w:tc>
          <w:tcPr>
            <w:tcW w:w="411" w:type="pct"/>
            <w:tcBorders>
              <w:top w:val="single" w:sz="12" w:space="0" w:color="auto"/>
              <w:bottom w:val="single" w:sz="12" w:space="0" w:color="auto"/>
            </w:tcBorders>
            <w:shd w:val="clear" w:color="auto" w:fill="auto"/>
            <w:vAlign w:val="center"/>
            <w:hideMark/>
          </w:tcPr>
          <w:p w:rsidR="00F101C3" w:rsidRPr="00BA26E5" w:rsidRDefault="00F101C3" w:rsidP="00BA26E5">
            <w:pPr>
              <w:jc w:val="center"/>
              <w:rPr>
                <w:color w:val="000000"/>
                <w:sz w:val="18"/>
                <w:szCs w:val="18"/>
                <w:lang w:eastAsia="ru-RU"/>
              </w:rPr>
            </w:pPr>
            <w:r w:rsidRPr="00BA26E5">
              <w:rPr>
                <w:color w:val="000000"/>
                <w:sz w:val="18"/>
                <w:szCs w:val="18"/>
                <w:lang w:eastAsia="ru-RU"/>
              </w:rPr>
              <w:t>51,472</w:t>
            </w:r>
          </w:p>
        </w:tc>
        <w:tc>
          <w:tcPr>
            <w:tcW w:w="415" w:type="pct"/>
            <w:tcBorders>
              <w:top w:val="single" w:sz="12" w:space="0" w:color="auto"/>
              <w:bottom w:val="single" w:sz="12" w:space="0" w:color="auto"/>
            </w:tcBorders>
            <w:shd w:val="clear" w:color="auto" w:fill="auto"/>
            <w:vAlign w:val="center"/>
            <w:hideMark/>
          </w:tcPr>
          <w:p w:rsidR="00F101C3" w:rsidRPr="00BA26E5" w:rsidRDefault="00F101C3" w:rsidP="00BA26E5">
            <w:pPr>
              <w:jc w:val="center"/>
              <w:rPr>
                <w:color w:val="000000"/>
                <w:sz w:val="18"/>
                <w:szCs w:val="18"/>
                <w:lang w:eastAsia="ru-RU"/>
              </w:rPr>
            </w:pPr>
            <w:r w:rsidRPr="00BA26E5">
              <w:rPr>
                <w:color w:val="000000"/>
                <w:sz w:val="18"/>
                <w:szCs w:val="18"/>
                <w:lang w:eastAsia="ru-RU"/>
              </w:rPr>
              <w:t>1</w:t>
            </w:r>
            <w:r w:rsidR="00BA26E5">
              <w:rPr>
                <w:color w:val="000000"/>
                <w:sz w:val="18"/>
                <w:szCs w:val="18"/>
                <w:lang w:eastAsia="ru-RU"/>
              </w:rPr>
              <w:t xml:space="preserve"> </w:t>
            </w:r>
            <w:r w:rsidRPr="00BA26E5">
              <w:rPr>
                <w:color w:val="000000"/>
                <w:sz w:val="18"/>
                <w:szCs w:val="18"/>
                <w:lang w:eastAsia="ru-RU"/>
              </w:rPr>
              <w:t>911,34</w:t>
            </w:r>
          </w:p>
        </w:tc>
        <w:tc>
          <w:tcPr>
            <w:tcW w:w="343" w:type="pct"/>
            <w:tcBorders>
              <w:top w:val="single" w:sz="12" w:space="0" w:color="auto"/>
              <w:bottom w:val="single" w:sz="12" w:space="0" w:color="auto"/>
            </w:tcBorders>
            <w:shd w:val="clear" w:color="auto" w:fill="auto"/>
            <w:vAlign w:val="center"/>
            <w:hideMark/>
          </w:tcPr>
          <w:p w:rsidR="00F101C3" w:rsidRPr="00BA26E5" w:rsidRDefault="00F101C3" w:rsidP="00BA26E5">
            <w:pPr>
              <w:jc w:val="center"/>
              <w:rPr>
                <w:color w:val="000000"/>
                <w:sz w:val="18"/>
                <w:szCs w:val="18"/>
                <w:lang w:eastAsia="ru-RU"/>
              </w:rPr>
            </w:pPr>
            <w:r w:rsidRPr="00BA26E5">
              <w:rPr>
                <w:color w:val="000000"/>
                <w:sz w:val="18"/>
                <w:szCs w:val="18"/>
                <w:lang w:eastAsia="ru-RU"/>
              </w:rPr>
              <w:t>56,5</w:t>
            </w:r>
          </w:p>
        </w:tc>
        <w:tc>
          <w:tcPr>
            <w:tcW w:w="477" w:type="pct"/>
            <w:tcBorders>
              <w:top w:val="single" w:sz="12" w:space="0" w:color="auto"/>
              <w:bottom w:val="single" w:sz="12" w:space="0" w:color="auto"/>
            </w:tcBorders>
            <w:shd w:val="clear" w:color="auto" w:fill="auto"/>
            <w:vAlign w:val="center"/>
            <w:hideMark/>
          </w:tcPr>
          <w:p w:rsidR="00F101C3" w:rsidRPr="00BA26E5" w:rsidRDefault="00F101C3" w:rsidP="00BA26E5">
            <w:pPr>
              <w:jc w:val="center"/>
              <w:rPr>
                <w:color w:val="000000"/>
                <w:sz w:val="18"/>
                <w:szCs w:val="18"/>
                <w:lang w:eastAsia="ru-RU"/>
              </w:rPr>
            </w:pPr>
            <w:r w:rsidRPr="00BA26E5">
              <w:rPr>
                <w:color w:val="000000"/>
                <w:sz w:val="18"/>
                <w:szCs w:val="18"/>
                <w:lang w:eastAsia="ru-RU"/>
              </w:rPr>
              <w:t>2 098,05</w:t>
            </w:r>
          </w:p>
        </w:tc>
        <w:tc>
          <w:tcPr>
            <w:tcW w:w="347" w:type="pct"/>
            <w:tcBorders>
              <w:top w:val="single" w:sz="12" w:space="0" w:color="auto"/>
              <w:bottom w:val="single" w:sz="12" w:space="0" w:color="auto"/>
            </w:tcBorders>
            <w:shd w:val="clear" w:color="auto" w:fill="auto"/>
            <w:vAlign w:val="center"/>
            <w:hideMark/>
          </w:tcPr>
          <w:p w:rsidR="00F101C3" w:rsidRPr="00BA26E5" w:rsidRDefault="00F101C3" w:rsidP="00BA26E5">
            <w:pPr>
              <w:jc w:val="center"/>
              <w:rPr>
                <w:color w:val="000000"/>
                <w:sz w:val="18"/>
                <w:szCs w:val="18"/>
                <w:lang w:eastAsia="ru-RU"/>
              </w:rPr>
            </w:pPr>
            <w:r w:rsidRPr="00BA26E5">
              <w:rPr>
                <w:color w:val="000000"/>
                <w:sz w:val="18"/>
                <w:szCs w:val="18"/>
                <w:lang w:eastAsia="ru-RU"/>
              </w:rPr>
              <w:t>5,028</w:t>
            </w:r>
          </w:p>
        </w:tc>
        <w:tc>
          <w:tcPr>
            <w:tcW w:w="407" w:type="pct"/>
            <w:tcBorders>
              <w:top w:val="single" w:sz="12" w:space="0" w:color="auto"/>
              <w:bottom w:val="single" w:sz="12" w:space="0" w:color="auto"/>
            </w:tcBorders>
            <w:shd w:val="clear" w:color="auto" w:fill="auto"/>
            <w:vAlign w:val="center"/>
            <w:hideMark/>
          </w:tcPr>
          <w:p w:rsidR="00F101C3" w:rsidRPr="00BA26E5" w:rsidRDefault="00F101C3" w:rsidP="00BA26E5">
            <w:pPr>
              <w:jc w:val="center"/>
              <w:rPr>
                <w:color w:val="000000"/>
                <w:sz w:val="18"/>
                <w:szCs w:val="18"/>
                <w:lang w:eastAsia="ru-RU"/>
              </w:rPr>
            </w:pPr>
            <w:r w:rsidRPr="00BA26E5">
              <w:rPr>
                <w:color w:val="000000"/>
                <w:sz w:val="18"/>
                <w:szCs w:val="18"/>
                <w:lang w:eastAsia="ru-RU"/>
              </w:rPr>
              <w:t>186,71</w:t>
            </w:r>
          </w:p>
        </w:tc>
      </w:tr>
      <w:tr w:rsidR="004B19E3" w:rsidRPr="00BA26E5" w:rsidTr="00BA26E5">
        <w:trPr>
          <w:trHeight w:val="82"/>
        </w:trPr>
        <w:tc>
          <w:tcPr>
            <w:tcW w:w="471" w:type="pct"/>
            <w:tcBorders>
              <w:top w:val="single" w:sz="12" w:space="0" w:color="auto"/>
              <w:bottom w:val="single" w:sz="12" w:space="0" w:color="auto"/>
            </w:tcBorders>
            <w:shd w:val="clear" w:color="auto" w:fill="auto"/>
            <w:vAlign w:val="center"/>
            <w:hideMark/>
          </w:tcPr>
          <w:p w:rsidR="00F101C3" w:rsidRPr="00BA26E5" w:rsidRDefault="00F101C3" w:rsidP="000914C9">
            <w:pPr>
              <w:rPr>
                <w:bCs/>
                <w:color w:val="000000"/>
                <w:sz w:val="18"/>
                <w:szCs w:val="18"/>
                <w:lang w:eastAsia="ru-RU"/>
              </w:rPr>
            </w:pPr>
            <w:r w:rsidRPr="00BA26E5">
              <w:rPr>
                <w:bCs/>
                <w:color w:val="000000"/>
                <w:sz w:val="18"/>
                <w:szCs w:val="18"/>
                <w:lang w:eastAsia="ru-RU"/>
              </w:rPr>
              <w:t>ИТОГО:</w:t>
            </w:r>
          </w:p>
        </w:tc>
        <w:tc>
          <w:tcPr>
            <w:tcW w:w="344" w:type="pct"/>
            <w:tcBorders>
              <w:top w:val="single" w:sz="12" w:space="0" w:color="auto"/>
              <w:bottom w:val="single" w:sz="12" w:space="0" w:color="auto"/>
            </w:tcBorders>
            <w:shd w:val="clear" w:color="auto" w:fill="auto"/>
            <w:vAlign w:val="center"/>
            <w:hideMark/>
          </w:tcPr>
          <w:p w:rsidR="00F101C3" w:rsidRPr="00BA26E5" w:rsidRDefault="00BA26E5" w:rsidP="00BA26E5">
            <w:pPr>
              <w:jc w:val="center"/>
              <w:rPr>
                <w:color w:val="000000"/>
                <w:sz w:val="18"/>
                <w:szCs w:val="18"/>
                <w:lang w:eastAsia="ru-RU"/>
              </w:rPr>
            </w:pPr>
            <w:r w:rsidRPr="00BA26E5">
              <w:rPr>
                <w:color w:val="000000"/>
                <w:sz w:val="18"/>
                <w:szCs w:val="18"/>
                <w:lang w:eastAsia="ru-RU"/>
              </w:rPr>
              <w:t>8,372</w:t>
            </w:r>
          </w:p>
        </w:tc>
        <w:tc>
          <w:tcPr>
            <w:tcW w:w="409" w:type="pct"/>
            <w:tcBorders>
              <w:top w:val="single" w:sz="12" w:space="0" w:color="auto"/>
              <w:bottom w:val="single" w:sz="12" w:space="0" w:color="auto"/>
            </w:tcBorders>
            <w:shd w:val="clear" w:color="auto" w:fill="auto"/>
            <w:vAlign w:val="center"/>
            <w:hideMark/>
          </w:tcPr>
          <w:p w:rsidR="00F101C3" w:rsidRPr="00BA26E5" w:rsidRDefault="00BA26E5" w:rsidP="00BA26E5">
            <w:pPr>
              <w:jc w:val="center"/>
              <w:rPr>
                <w:color w:val="000000"/>
                <w:sz w:val="18"/>
                <w:szCs w:val="18"/>
                <w:lang w:eastAsia="ru-RU"/>
              </w:rPr>
            </w:pPr>
            <w:r w:rsidRPr="00BA26E5">
              <w:rPr>
                <w:color w:val="000000"/>
                <w:sz w:val="18"/>
                <w:szCs w:val="18"/>
                <w:lang w:eastAsia="ru-RU"/>
              </w:rPr>
              <w:t>286,49</w:t>
            </w:r>
          </w:p>
        </w:tc>
        <w:tc>
          <w:tcPr>
            <w:tcW w:w="344" w:type="pct"/>
            <w:tcBorders>
              <w:top w:val="single" w:sz="12" w:space="0" w:color="auto"/>
              <w:bottom w:val="single" w:sz="12" w:space="0" w:color="auto"/>
            </w:tcBorders>
            <w:shd w:val="clear" w:color="auto" w:fill="auto"/>
            <w:vAlign w:val="center"/>
            <w:hideMark/>
          </w:tcPr>
          <w:p w:rsidR="00F101C3" w:rsidRPr="00BA26E5" w:rsidRDefault="00BA26E5" w:rsidP="00BA26E5">
            <w:pPr>
              <w:jc w:val="center"/>
              <w:rPr>
                <w:color w:val="000000"/>
                <w:sz w:val="18"/>
                <w:szCs w:val="18"/>
                <w:lang w:eastAsia="ru-RU"/>
              </w:rPr>
            </w:pPr>
            <w:r w:rsidRPr="00BA26E5">
              <w:rPr>
                <w:color w:val="000000"/>
                <w:sz w:val="18"/>
                <w:szCs w:val="18"/>
                <w:lang w:eastAsia="ru-RU"/>
              </w:rPr>
              <w:t>14,8</w:t>
            </w:r>
          </w:p>
        </w:tc>
        <w:tc>
          <w:tcPr>
            <w:tcW w:w="346" w:type="pct"/>
            <w:tcBorders>
              <w:top w:val="single" w:sz="12" w:space="0" w:color="auto"/>
              <w:bottom w:val="single" w:sz="12" w:space="0" w:color="auto"/>
            </w:tcBorders>
            <w:shd w:val="clear" w:color="auto" w:fill="auto"/>
            <w:vAlign w:val="center"/>
            <w:hideMark/>
          </w:tcPr>
          <w:p w:rsidR="00F101C3" w:rsidRPr="00BA26E5" w:rsidRDefault="00BA26E5" w:rsidP="00BA26E5">
            <w:pPr>
              <w:jc w:val="center"/>
              <w:rPr>
                <w:bCs/>
                <w:color w:val="000000"/>
                <w:sz w:val="18"/>
                <w:szCs w:val="18"/>
                <w:lang w:eastAsia="ru-RU"/>
              </w:rPr>
            </w:pPr>
            <w:r w:rsidRPr="00BA26E5">
              <w:rPr>
                <w:bCs/>
                <w:color w:val="000000"/>
                <w:sz w:val="18"/>
                <w:szCs w:val="18"/>
                <w:lang w:eastAsia="ru-RU"/>
              </w:rPr>
              <w:t>506,46</w:t>
            </w:r>
          </w:p>
        </w:tc>
        <w:tc>
          <w:tcPr>
            <w:tcW w:w="271" w:type="pct"/>
            <w:tcBorders>
              <w:top w:val="single" w:sz="12" w:space="0" w:color="auto"/>
              <w:bottom w:val="single" w:sz="12" w:space="0" w:color="auto"/>
            </w:tcBorders>
            <w:shd w:val="clear" w:color="auto" w:fill="auto"/>
            <w:vAlign w:val="center"/>
            <w:hideMark/>
          </w:tcPr>
          <w:p w:rsidR="00F101C3" w:rsidRPr="00BA26E5" w:rsidRDefault="00F101C3" w:rsidP="00BA26E5">
            <w:pPr>
              <w:jc w:val="center"/>
              <w:rPr>
                <w:bCs/>
                <w:color w:val="000000"/>
                <w:sz w:val="18"/>
                <w:szCs w:val="18"/>
                <w:lang w:eastAsia="ru-RU"/>
              </w:rPr>
            </w:pPr>
            <w:r w:rsidRPr="00BA26E5">
              <w:rPr>
                <w:bCs/>
                <w:color w:val="000000"/>
                <w:sz w:val="18"/>
                <w:szCs w:val="18"/>
                <w:lang w:eastAsia="ru-RU"/>
              </w:rPr>
              <w:t>6,43</w:t>
            </w:r>
          </w:p>
        </w:tc>
        <w:tc>
          <w:tcPr>
            <w:tcW w:w="415" w:type="pct"/>
            <w:tcBorders>
              <w:top w:val="single" w:sz="12" w:space="0" w:color="auto"/>
              <w:bottom w:val="single" w:sz="12" w:space="0" w:color="auto"/>
            </w:tcBorders>
            <w:shd w:val="clear" w:color="auto" w:fill="auto"/>
            <w:vAlign w:val="center"/>
            <w:hideMark/>
          </w:tcPr>
          <w:p w:rsidR="00F101C3" w:rsidRPr="00BA26E5" w:rsidRDefault="00F101C3" w:rsidP="00BA26E5">
            <w:pPr>
              <w:jc w:val="center"/>
              <w:rPr>
                <w:bCs/>
                <w:color w:val="000000"/>
                <w:sz w:val="18"/>
                <w:szCs w:val="18"/>
                <w:lang w:eastAsia="ru-RU"/>
              </w:rPr>
            </w:pPr>
            <w:r w:rsidRPr="00BA26E5">
              <w:rPr>
                <w:bCs/>
                <w:color w:val="000000"/>
                <w:sz w:val="18"/>
                <w:szCs w:val="18"/>
                <w:lang w:eastAsia="ru-RU"/>
              </w:rPr>
              <w:t>219,97</w:t>
            </w:r>
          </w:p>
        </w:tc>
        <w:tc>
          <w:tcPr>
            <w:tcW w:w="411" w:type="pct"/>
            <w:tcBorders>
              <w:top w:val="single" w:sz="12" w:space="0" w:color="auto"/>
              <w:bottom w:val="single" w:sz="12" w:space="0" w:color="auto"/>
            </w:tcBorders>
            <w:shd w:val="clear" w:color="auto" w:fill="auto"/>
            <w:vAlign w:val="center"/>
            <w:hideMark/>
          </w:tcPr>
          <w:p w:rsidR="00F101C3" w:rsidRPr="00BA26E5" w:rsidRDefault="00BA26E5" w:rsidP="00BA26E5">
            <w:pPr>
              <w:jc w:val="center"/>
              <w:rPr>
                <w:bCs/>
                <w:color w:val="000000"/>
                <w:sz w:val="18"/>
                <w:szCs w:val="18"/>
                <w:lang w:eastAsia="ru-RU"/>
              </w:rPr>
            </w:pPr>
            <w:r>
              <w:rPr>
                <w:bCs/>
                <w:color w:val="000000"/>
                <w:sz w:val="18"/>
                <w:szCs w:val="18"/>
                <w:lang w:eastAsia="ru-RU"/>
              </w:rPr>
              <w:t>51,472</w:t>
            </w:r>
          </w:p>
        </w:tc>
        <w:tc>
          <w:tcPr>
            <w:tcW w:w="415" w:type="pct"/>
            <w:tcBorders>
              <w:top w:val="single" w:sz="12" w:space="0" w:color="auto"/>
              <w:bottom w:val="single" w:sz="12" w:space="0" w:color="auto"/>
            </w:tcBorders>
            <w:shd w:val="clear" w:color="auto" w:fill="auto"/>
            <w:vAlign w:val="center"/>
            <w:hideMark/>
          </w:tcPr>
          <w:p w:rsidR="00F101C3" w:rsidRPr="00BA26E5" w:rsidRDefault="00BA26E5" w:rsidP="00BA26E5">
            <w:pPr>
              <w:jc w:val="center"/>
              <w:rPr>
                <w:color w:val="000000"/>
                <w:sz w:val="18"/>
                <w:szCs w:val="18"/>
                <w:lang w:eastAsia="ru-RU"/>
              </w:rPr>
            </w:pPr>
            <w:r>
              <w:rPr>
                <w:color w:val="000000"/>
                <w:sz w:val="18"/>
                <w:szCs w:val="18"/>
                <w:lang w:eastAsia="ru-RU"/>
              </w:rPr>
              <w:t>1 911,34</w:t>
            </w:r>
          </w:p>
        </w:tc>
        <w:tc>
          <w:tcPr>
            <w:tcW w:w="343" w:type="pct"/>
            <w:tcBorders>
              <w:top w:val="single" w:sz="12" w:space="0" w:color="auto"/>
              <w:bottom w:val="single" w:sz="12" w:space="0" w:color="auto"/>
            </w:tcBorders>
            <w:shd w:val="clear" w:color="auto" w:fill="auto"/>
            <w:vAlign w:val="center"/>
            <w:hideMark/>
          </w:tcPr>
          <w:p w:rsidR="00F101C3" w:rsidRPr="00BA26E5" w:rsidRDefault="00BA26E5" w:rsidP="00BA26E5">
            <w:pPr>
              <w:jc w:val="center"/>
              <w:rPr>
                <w:bCs/>
                <w:color w:val="000000"/>
                <w:sz w:val="18"/>
                <w:szCs w:val="18"/>
                <w:lang w:eastAsia="ru-RU"/>
              </w:rPr>
            </w:pPr>
            <w:r>
              <w:rPr>
                <w:bCs/>
                <w:color w:val="000000"/>
                <w:sz w:val="18"/>
                <w:szCs w:val="18"/>
                <w:lang w:eastAsia="ru-RU"/>
              </w:rPr>
              <w:t>56,5</w:t>
            </w:r>
          </w:p>
        </w:tc>
        <w:tc>
          <w:tcPr>
            <w:tcW w:w="477" w:type="pct"/>
            <w:tcBorders>
              <w:top w:val="single" w:sz="12" w:space="0" w:color="auto"/>
              <w:bottom w:val="single" w:sz="12" w:space="0" w:color="auto"/>
            </w:tcBorders>
            <w:shd w:val="clear" w:color="auto" w:fill="auto"/>
            <w:vAlign w:val="center"/>
            <w:hideMark/>
          </w:tcPr>
          <w:p w:rsidR="00F101C3" w:rsidRPr="00BA26E5" w:rsidRDefault="00BA26E5" w:rsidP="00BA26E5">
            <w:pPr>
              <w:jc w:val="center"/>
              <w:rPr>
                <w:bCs/>
                <w:color w:val="000000"/>
                <w:sz w:val="18"/>
                <w:szCs w:val="18"/>
                <w:lang w:eastAsia="ru-RU"/>
              </w:rPr>
            </w:pPr>
            <w:r>
              <w:rPr>
                <w:bCs/>
                <w:color w:val="000000"/>
                <w:sz w:val="18"/>
                <w:szCs w:val="18"/>
                <w:lang w:eastAsia="ru-RU"/>
              </w:rPr>
              <w:t>2 098,05</w:t>
            </w:r>
          </w:p>
        </w:tc>
        <w:tc>
          <w:tcPr>
            <w:tcW w:w="347" w:type="pct"/>
            <w:tcBorders>
              <w:top w:val="single" w:sz="12" w:space="0" w:color="auto"/>
              <w:bottom w:val="single" w:sz="12" w:space="0" w:color="auto"/>
            </w:tcBorders>
            <w:shd w:val="clear" w:color="auto" w:fill="auto"/>
            <w:vAlign w:val="center"/>
            <w:hideMark/>
          </w:tcPr>
          <w:p w:rsidR="00F101C3" w:rsidRPr="00BA26E5" w:rsidRDefault="00F101C3" w:rsidP="00BA26E5">
            <w:pPr>
              <w:jc w:val="center"/>
              <w:rPr>
                <w:bCs/>
                <w:color w:val="000000"/>
                <w:sz w:val="18"/>
                <w:szCs w:val="18"/>
                <w:lang w:eastAsia="ru-RU"/>
              </w:rPr>
            </w:pPr>
            <w:r w:rsidRPr="00BA26E5">
              <w:rPr>
                <w:bCs/>
                <w:color w:val="000000"/>
                <w:sz w:val="18"/>
                <w:szCs w:val="18"/>
                <w:lang w:eastAsia="ru-RU"/>
              </w:rPr>
              <w:t>5,028</w:t>
            </w:r>
          </w:p>
        </w:tc>
        <w:tc>
          <w:tcPr>
            <w:tcW w:w="407" w:type="pct"/>
            <w:tcBorders>
              <w:top w:val="single" w:sz="12" w:space="0" w:color="auto"/>
              <w:bottom w:val="single" w:sz="12" w:space="0" w:color="auto"/>
            </w:tcBorders>
            <w:shd w:val="clear" w:color="auto" w:fill="auto"/>
            <w:vAlign w:val="center"/>
            <w:hideMark/>
          </w:tcPr>
          <w:p w:rsidR="00F101C3" w:rsidRPr="00BA26E5" w:rsidRDefault="00F101C3" w:rsidP="00BA26E5">
            <w:pPr>
              <w:jc w:val="center"/>
              <w:rPr>
                <w:bCs/>
                <w:color w:val="000000"/>
                <w:sz w:val="18"/>
                <w:szCs w:val="18"/>
                <w:lang w:eastAsia="ru-RU"/>
              </w:rPr>
            </w:pPr>
            <w:r w:rsidRPr="00BA26E5">
              <w:rPr>
                <w:bCs/>
                <w:color w:val="000000"/>
                <w:sz w:val="18"/>
                <w:szCs w:val="18"/>
                <w:lang w:eastAsia="ru-RU"/>
              </w:rPr>
              <w:t>186,71</w:t>
            </w:r>
          </w:p>
        </w:tc>
      </w:tr>
    </w:tbl>
    <w:p w:rsidR="00F101C3" w:rsidRPr="0000155F" w:rsidRDefault="00F101C3" w:rsidP="00F101C3">
      <w:pPr>
        <w:jc w:val="both"/>
        <w:rPr>
          <w:sz w:val="16"/>
          <w:szCs w:val="16"/>
        </w:rPr>
      </w:pPr>
    </w:p>
    <w:p w:rsidR="004531FF" w:rsidRPr="004531FF" w:rsidRDefault="0000155F" w:rsidP="004531FF">
      <w:pPr>
        <w:ind w:firstLine="708"/>
        <w:jc w:val="both"/>
        <w:rPr>
          <w:rFonts w:eastAsia="Calibri"/>
          <w:sz w:val="28"/>
          <w:szCs w:val="28"/>
        </w:rPr>
      </w:pPr>
      <w:r>
        <w:rPr>
          <w:rFonts w:eastAsia="Calibri"/>
          <w:sz w:val="28"/>
          <w:szCs w:val="28"/>
        </w:rPr>
        <w:lastRenderedPageBreak/>
        <w:t>8</w:t>
      </w:r>
      <w:r w:rsidRPr="009259EB">
        <w:rPr>
          <w:rFonts w:eastAsia="Calibri"/>
          <w:sz w:val="28"/>
          <w:szCs w:val="28"/>
        </w:rPr>
        <w:t>.</w:t>
      </w:r>
      <w:r>
        <w:rPr>
          <w:rFonts w:eastAsia="Calibri"/>
          <w:sz w:val="28"/>
          <w:szCs w:val="28"/>
        </w:rPr>
        <w:t>1</w:t>
      </w:r>
      <w:r w:rsidRPr="009259EB">
        <w:rPr>
          <w:rFonts w:eastAsia="Calibri"/>
          <w:sz w:val="28"/>
          <w:szCs w:val="28"/>
        </w:rPr>
        <w:t xml:space="preserve">. В нарушение пункта 9 </w:t>
      </w:r>
      <w:r w:rsidR="00121C84">
        <w:rPr>
          <w:rFonts w:eastAsia="Calibri"/>
          <w:sz w:val="28"/>
          <w:szCs w:val="28"/>
        </w:rPr>
        <w:t>п</w:t>
      </w:r>
      <w:r w:rsidRPr="009259EB">
        <w:rPr>
          <w:rFonts w:eastAsia="Calibri"/>
          <w:sz w:val="28"/>
          <w:szCs w:val="28"/>
        </w:rPr>
        <w:t xml:space="preserve">риказа Минфина РФ от 25 марта 2011 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данные аналитического учета о расходе ГСМ (остаток бензина в баках автотранспорта) не соответствуют остаткам по счету 105.33 синтетического учета </w:t>
      </w:r>
      <w:r>
        <w:rPr>
          <w:rFonts w:eastAsia="Calibri"/>
          <w:sz w:val="28"/>
          <w:szCs w:val="28"/>
        </w:rPr>
        <w:t>«</w:t>
      </w:r>
      <w:r w:rsidRPr="009259EB">
        <w:rPr>
          <w:rFonts w:eastAsia="Calibri"/>
          <w:sz w:val="28"/>
          <w:szCs w:val="28"/>
        </w:rPr>
        <w:t>Горюче-смазочные материалы - иное движимое имущество учреждения</w:t>
      </w:r>
      <w:r>
        <w:rPr>
          <w:rFonts w:eastAsia="Calibri"/>
          <w:sz w:val="28"/>
          <w:szCs w:val="28"/>
        </w:rPr>
        <w:t>»</w:t>
      </w:r>
      <w:r w:rsidRPr="009259EB">
        <w:rPr>
          <w:rFonts w:eastAsia="Calibri"/>
          <w:sz w:val="28"/>
          <w:szCs w:val="28"/>
        </w:rPr>
        <w:t>.</w:t>
      </w:r>
      <w:r w:rsidR="00226E8B" w:rsidRPr="00226E8B">
        <w:rPr>
          <w:rFonts w:eastAsia="Calibri"/>
          <w:sz w:val="28"/>
          <w:szCs w:val="28"/>
        </w:rPr>
        <w:t xml:space="preserve"> </w:t>
      </w:r>
      <w:r w:rsidR="00226E8B" w:rsidRPr="003755C0">
        <w:rPr>
          <w:rFonts w:eastAsia="Calibri"/>
          <w:sz w:val="28"/>
          <w:szCs w:val="28"/>
        </w:rPr>
        <w:t xml:space="preserve">По данному вопросу представлены пояснения главного </w:t>
      </w:r>
      <w:r w:rsidR="00226E8B" w:rsidRPr="004531FF">
        <w:rPr>
          <w:rFonts w:eastAsia="Calibri"/>
          <w:sz w:val="28"/>
          <w:szCs w:val="28"/>
        </w:rPr>
        <w:t>бухгалтера</w:t>
      </w:r>
      <w:r w:rsidR="00C50359" w:rsidRPr="004531FF">
        <w:rPr>
          <w:rFonts w:eastAsia="Calibri"/>
          <w:sz w:val="28"/>
          <w:szCs w:val="28"/>
        </w:rPr>
        <w:t xml:space="preserve"> Учреждения</w:t>
      </w:r>
      <w:r w:rsidR="00226E8B" w:rsidRPr="004531FF">
        <w:rPr>
          <w:rFonts w:eastAsia="Calibri"/>
          <w:sz w:val="28"/>
          <w:szCs w:val="28"/>
        </w:rPr>
        <w:t>.</w:t>
      </w:r>
    </w:p>
    <w:p w:rsidR="008654C7" w:rsidRPr="00031144" w:rsidRDefault="008654C7" w:rsidP="00121C84">
      <w:pPr>
        <w:pStyle w:val="11"/>
        <w:ind w:firstLine="0"/>
        <w:rPr>
          <w:sz w:val="16"/>
          <w:szCs w:val="16"/>
        </w:rPr>
      </w:pPr>
    </w:p>
    <w:p w:rsidR="00CE318C" w:rsidRDefault="00CE318C" w:rsidP="00CE318C">
      <w:pPr>
        <w:pStyle w:val="11"/>
        <w:ind w:firstLine="0"/>
        <w:rPr>
          <w:b/>
        </w:rPr>
      </w:pPr>
      <w:r>
        <w:rPr>
          <w:b/>
        </w:rPr>
        <w:t>9.</w:t>
      </w:r>
      <w:r>
        <w:rPr>
          <w:b/>
        </w:rPr>
        <w:tab/>
      </w:r>
      <w:r w:rsidRPr="00954763">
        <w:rPr>
          <w:b/>
        </w:rPr>
        <w:t>Проверка расчетов с персоналом по оплате труда</w:t>
      </w:r>
    </w:p>
    <w:p w:rsidR="003E38E2" w:rsidRPr="00121C84" w:rsidRDefault="003E38E2" w:rsidP="00CE318C">
      <w:pPr>
        <w:pStyle w:val="11"/>
        <w:ind w:firstLine="0"/>
        <w:rPr>
          <w:sz w:val="16"/>
          <w:szCs w:val="16"/>
        </w:rPr>
      </w:pPr>
    </w:p>
    <w:p w:rsidR="00CE318C" w:rsidRPr="007B3143" w:rsidRDefault="00CE318C" w:rsidP="00CE318C">
      <w:pPr>
        <w:jc w:val="both"/>
        <w:rPr>
          <w:sz w:val="28"/>
          <w:szCs w:val="28"/>
          <w:lang w:eastAsia="ru-RU"/>
        </w:rPr>
      </w:pPr>
      <w:r w:rsidRPr="007B3143">
        <w:tab/>
      </w:r>
      <w:r w:rsidRPr="007B3143">
        <w:rPr>
          <w:sz w:val="28"/>
          <w:szCs w:val="28"/>
          <w:lang w:eastAsia="ru-RU"/>
        </w:rPr>
        <w:t>1.</w:t>
      </w:r>
      <w:r w:rsidRPr="007B3143">
        <w:rPr>
          <w:sz w:val="28"/>
          <w:szCs w:val="28"/>
          <w:lang w:eastAsia="ru-RU"/>
        </w:rPr>
        <w:tab/>
        <w:t xml:space="preserve">В 2017 году </w:t>
      </w:r>
      <w:r>
        <w:rPr>
          <w:sz w:val="28"/>
          <w:szCs w:val="28"/>
          <w:lang w:eastAsia="ru-RU"/>
        </w:rPr>
        <w:t xml:space="preserve">и в текущем периоде 2018 года </w:t>
      </w:r>
      <w:r w:rsidRPr="007B3143">
        <w:rPr>
          <w:sz w:val="28"/>
          <w:szCs w:val="28"/>
          <w:lang w:eastAsia="ru-RU"/>
        </w:rPr>
        <w:t>система оплаты труда работников Учреждения,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система доплат и надбавок стимулирующего характера и система премирования регламентированы:</w:t>
      </w:r>
    </w:p>
    <w:p w:rsidR="00CE318C" w:rsidRPr="00CE318C" w:rsidRDefault="00CE318C" w:rsidP="00CE318C">
      <w:pPr>
        <w:ind w:left="705"/>
        <w:jc w:val="both"/>
        <w:rPr>
          <w:sz w:val="28"/>
          <w:szCs w:val="28"/>
          <w:lang w:eastAsia="ru-RU"/>
        </w:rPr>
      </w:pPr>
      <w:r w:rsidRPr="00CE318C">
        <w:rPr>
          <w:sz w:val="28"/>
          <w:szCs w:val="28"/>
          <w:lang w:eastAsia="ru-RU"/>
        </w:rPr>
        <w:tab/>
        <w:t>1.1.</w:t>
      </w:r>
      <w:r w:rsidRPr="00CE318C">
        <w:rPr>
          <w:sz w:val="28"/>
          <w:szCs w:val="28"/>
          <w:lang w:eastAsia="ru-RU"/>
        </w:rPr>
        <w:tab/>
        <w:t>Нормативными актами Озерского городского округа:</w:t>
      </w:r>
    </w:p>
    <w:p w:rsidR="00CE318C" w:rsidRDefault="00CE318C" w:rsidP="00CE318C">
      <w:pPr>
        <w:pStyle w:val="a5"/>
        <w:jc w:val="both"/>
        <w:rPr>
          <w:sz w:val="28"/>
          <w:szCs w:val="28"/>
        </w:rPr>
      </w:pPr>
      <w:r>
        <w:rPr>
          <w:sz w:val="28"/>
          <w:szCs w:val="28"/>
        </w:rPr>
        <w:tab/>
        <w:t>–</w:t>
      </w:r>
      <w:r>
        <w:rPr>
          <w:sz w:val="28"/>
          <w:szCs w:val="28"/>
        </w:rPr>
        <w:tab/>
      </w:r>
      <w:r w:rsidRPr="00CE318C">
        <w:rPr>
          <w:sz w:val="28"/>
          <w:szCs w:val="28"/>
        </w:rPr>
        <w:t xml:space="preserve">постановлением администрации Озерского городского округа </w:t>
      </w:r>
      <w:r w:rsidR="00121C84">
        <w:rPr>
          <w:sz w:val="28"/>
          <w:szCs w:val="28"/>
        </w:rPr>
        <w:t xml:space="preserve">                 </w:t>
      </w:r>
      <w:r w:rsidRPr="00CE318C">
        <w:rPr>
          <w:sz w:val="28"/>
          <w:szCs w:val="28"/>
        </w:rPr>
        <w:t>от 28.10.2008 № 3419 «О введении новых систем оплаты труда работников муниципальных учреждений и органов местного самоуправления Озерского</w:t>
      </w:r>
      <w:r w:rsidRPr="00B1135A">
        <w:rPr>
          <w:sz w:val="28"/>
          <w:szCs w:val="28"/>
        </w:rPr>
        <w:t xml:space="preserve"> городского округа, оплата труда которых в настоящее время осуществляется на основе Единой тарифной сетки</w:t>
      </w:r>
      <w:r>
        <w:rPr>
          <w:sz w:val="28"/>
          <w:szCs w:val="28"/>
        </w:rPr>
        <w:t>»</w:t>
      </w:r>
      <w:r w:rsidRPr="002B468E">
        <w:rPr>
          <w:sz w:val="28"/>
          <w:szCs w:val="28"/>
        </w:rPr>
        <w:t xml:space="preserve"> </w:t>
      </w:r>
      <w:r>
        <w:rPr>
          <w:sz w:val="28"/>
          <w:szCs w:val="28"/>
        </w:rPr>
        <w:t>(с изменениями от 31.</w:t>
      </w:r>
      <w:r w:rsidRPr="008F0834">
        <w:rPr>
          <w:sz w:val="28"/>
          <w:szCs w:val="28"/>
        </w:rPr>
        <w:t>08</w:t>
      </w:r>
      <w:r>
        <w:rPr>
          <w:sz w:val="28"/>
          <w:szCs w:val="28"/>
        </w:rPr>
        <w:t>.2010 №</w:t>
      </w:r>
      <w:r w:rsidR="00121C84">
        <w:rPr>
          <w:sz w:val="28"/>
          <w:szCs w:val="28"/>
        </w:rPr>
        <w:t> </w:t>
      </w:r>
      <w:proofErr w:type="gramStart"/>
      <w:r>
        <w:rPr>
          <w:sz w:val="28"/>
          <w:szCs w:val="28"/>
        </w:rPr>
        <w:t xml:space="preserve">3162, </w:t>
      </w:r>
      <w:r w:rsidR="00121C84">
        <w:rPr>
          <w:sz w:val="28"/>
          <w:szCs w:val="28"/>
        </w:rPr>
        <w:t xml:space="preserve">  </w:t>
      </w:r>
      <w:proofErr w:type="gramEnd"/>
      <w:r w:rsidR="00121C84">
        <w:rPr>
          <w:sz w:val="28"/>
          <w:szCs w:val="28"/>
        </w:rPr>
        <w:t xml:space="preserve">                  </w:t>
      </w:r>
      <w:r>
        <w:rPr>
          <w:sz w:val="28"/>
          <w:szCs w:val="28"/>
        </w:rPr>
        <w:t>от 10.</w:t>
      </w:r>
      <w:r w:rsidRPr="008F0834">
        <w:rPr>
          <w:sz w:val="28"/>
          <w:szCs w:val="28"/>
        </w:rPr>
        <w:t>12</w:t>
      </w:r>
      <w:r>
        <w:rPr>
          <w:sz w:val="28"/>
          <w:szCs w:val="28"/>
        </w:rPr>
        <w:t>.2014 №</w:t>
      </w:r>
      <w:r w:rsidR="00121C84">
        <w:rPr>
          <w:sz w:val="28"/>
          <w:szCs w:val="28"/>
        </w:rPr>
        <w:t> </w:t>
      </w:r>
      <w:r>
        <w:rPr>
          <w:sz w:val="28"/>
          <w:szCs w:val="28"/>
        </w:rPr>
        <w:t>4095, от 27.05.2016 №</w:t>
      </w:r>
      <w:r w:rsidR="00121C84">
        <w:rPr>
          <w:sz w:val="28"/>
          <w:szCs w:val="28"/>
        </w:rPr>
        <w:t> </w:t>
      </w:r>
      <w:r>
        <w:rPr>
          <w:sz w:val="28"/>
          <w:szCs w:val="28"/>
        </w:rPr>
        <w:t>1362, от 23.06.2017 №</w:t>
      </w:r>
      <w:r w:rsidR="00121C84">
        <w:rPr>
          <w:sz w:val="28"/>
          <w:szCs w:val="28"/>
        </w:rPr>
        <w:t> </w:t>
      </w:r>
      <w:r>
        <w:rPr>
          <w:sz w:val="28"/>
          <w:szCs w:val="28"/>
        </w:rPr>
        <w:t>1642, от 04.12.2017        № 3290);</w:t>
      </w:r>
    </w:p>
    <w:p w:rsidR="00CE318C" w:rsidRDefault="00CE318C" w:rsidP="00CE318C">
      <w:pPr>
        <w:suppressLineNumbers/>
        <w:ind w:firstLine="709"/>
        <w:jc w:val="both"/>
        <w:rPr>
          <w:sz w:val="28"/>
          <w:szCs w:val="28"/>
        </w:rPr>
      </w:pPr>
      <w:r>
        <w:rPr>
          <w:sz w:val="28"/>
          <w:szCs w:val="28"/>
        </w:rPr>
        <w:t>–</w:t>
      </w:r>
      <w:r>
        <w:rPr>
          <w:sz w:val="28"/>
          <w:szCs w:val="28"/>
        </w:rPr>
        <w:tab/>
      </w:r>
      <w:r w:rsidRPr="003B0A6F">
        <w:rPr>
          <w:rFonts w:eastAsia="Calibri"/>
          <w:sz w:val="28"/>
          <w:szCs w:val="20"/>
          <w:lang w:eastAsia="ru-RU"/>
        </w:rPr>
        <w:t xml:space="preserve">постановлением администрации Озерского городского округа </w:t>
      </w:r>
      <w:r w:rsidR="00725503">
        <w:rPr>
          <w:rFonts w:eastAsia="Calibri"/>
          <w:sz w:val="28"/>
          <w:szCs w:val="20"/>
          <w:lang w:eastAsia="ru-RU"/>
        </w:rPr>
        <w:t xml:space="preserve">              </w:t>
      </w:r>
      <w:r w:rsidRPr="003B0A6F">
        <w:rPr>
          <w:rFonts w:eastAsia="Calibri"/>
          <w:sz w:val="28"/>
          <w:szCs w:val="20"/>
          <w:lang w:eastAsia="ru-RU"/>
        </w:rPr>
        <w:t>от 31.07.2013 № 2329 «</w:t>
      </w:r>
      <w:bookmarkStart w:id="6" w:name="DokNai"/>
      <w:r w:rsidRPr="003B0A6F">
        <w:rPr>
          <w:rFonts w:eastAsia="Calibri"/>
          <w:sz w:val="28"/>
          <w:szCs w:val="20"/>
          <w:lang w:eastAsia="ru-RU"/>
        </w:rPr>
        <w:t>Об утверждении Положения об оплате труда работников муниципальных бюджетных и казенных учреждений, подведомственных                      Управлению культуры администрации Озерского городского округа                   Челябинской области</w:t>
      </w:r>
      <w:bookmarkEnd w:id="6"/>
      <w:r>
        <w:rPr>
          <w:sz w:val="28"/>
          <w:szCs w:val="28"/>
        </w:rPr>
        <w:t>» (с изменениями от 18.10.2013 №</w:t>
      </w:r>
      <w:r w:rsidR="00121C84">
        <w:rPr>
          <w:sz w:val="28"/>
          <w:szCs w:val="28"/>
        </w:rPr>
        <w:t> </w:t>
      </w:r>
      <w:r>
        <w:rPr>
          <w:sz w:val="28"/>
          <w:szCs w:val="28"/>
        </w:rPr>
        <w:t>3217, от 07.07.2014            № 2112, от 25.09.2014 № 3112, от 05.06.2015 № 1667);</w:t>
      </w:r>
    </w:p>
    <w:p w:rsidR="00CE318C" w:rsidRDefault="00CE318C" w:rsidP="00CE318C">
      <w:pPr>
        <w:pStyle w:val="a5"/>
        <w:jc w:val="both"/>
        <w:rPr>
          <w:sz w:val="28"/>
          <w:szCs w:val="28"/>
        </w:rPr>
      </w:pPr>
      <w:r>
        <w:rPr>
          <w:sz w:val="28"/>
          <w:szCs w:val="28"/>
        </w:rPr>
        <w:tab/>
        <w:t>–</w:t>
      </w:r>
      <w:r>
        <w:rPr>
          <w:sz w:val="28"/>
          <w:szCs w:val="28"/>
        </w:rPr>
        <w:tab/>
      </w:r>
      <w:r w:rsidRPr="00335A7B">
        <w:rPr>
          <w:sz w:val="28"/>
          <w:szCs w:val="28"/>
        </w:rPr>
        <w:t>постановлением администрации Озерского городского округа от 07.11.2017 № 2982</w:t>
      </w:r>
      <w:r>
        <w:rPr>
          <w:sz w:val="28"/>
          <w:szCs w:val="28"/>
        </w:rPr>
        <w:t xml:space="preserve"> «</w:t>
      </w:r>
      <w:r w:rsidRPr="00B1135A">
        <w:rPr>
          <w:sz w:val="28"/>
          <w:szCs w:val="28"/>
        </w:rPr>
        <w:t>О</w:t>
      </w:r>
      <w:r>
        <w:rPr>
          <w:sz w:val="28"/>
          <w:szCs w:val="28"/>
        </w:rPr>
        <w:t xml:space="preserve">б установлении предельного уровня соотношения среднемесячной заработной платы руководителей, главных бухгалтеров к среднемесячной заработной плате </w:t>
      </w:r>
      <w:r w:rsidRPr="003B0A6F">
        <w:rPr>
          <w:sz w:val="28"/>
          <w:szCs w:val="20"/>
          <w:lang w:eastAsia="ru-RU"/>
        </w:rPr>
        <w:t>работников му</w:t>
      </w:r>
      <w:r>
        <w:rPr>
          <w:sz w:val="28"/>
          <w:szCs w:val="20"/>
          <w:lang w:eastAsia="ru-RU"/>
        </w:rPr>
        <w:t xml:space="preserve">ниципальных учреждений, подведомственных </w:t>
      </w:r>
      <w:r w:rsidRPr="003B0A6F">
        <w:rPr>
          <w:sz w:val="28"/>
          <w:szCs w:val="20"/>
          <w:lang w:eastAsia="ru-RU"/>
        </w:rPr>
        <w:t>Управлению культуры администрации Озерского го</w:t>
      </w:r>
      <w:r>
        <w:rPr>
          <w:sz w:val="28"/>
          <w:szCs w:val="20"/>
          <w:lang w:eastAsia="ru-RU"/>
        </w:rPr>
        <w:t>родского округа</w:t>
      </w:r>
      <w:r w:rsidRPr="003B0A6F">
        <w:rPr>
          <w:sz w:val="28"/>
          <w:szCs w:val="20"/>
          <w:lang w:eastAsia="ru-RU"/>
        </w:rPr>
        <w:t xml:space="preserve"> Челябинской области</w:t>
      </w:r>
      <w:r>
        <w:rPr>
          <w:sz w:val="28"/>
          <w:szCs w:val="28"/>
        </w:rPr>
        <w:t>».</w:t>
      </w:r>
    </w:p>
    <w:p w:rsidR="00CE318C" w:rsidRPr="007575B8" w:rsidRDefault="00CE318C" w:rsidP="00CE318C">
      <w:pPr>
        <w:jc w:val="both"/>
        <w:rPr>
          <w:sz w:val="28"/>
          <w:szCs w:val="28"/>
        </w:rPr>
      </w:pPr>
      <w:r w:rsidRPr="007575B8">
        <w:rPr>
          <w:sz w:val="28"/>
          <w:szCs w:val="28"/>
        </w:rPr>
        <w:tab/>
        <w:t>1.2.</w:t>
      </w:r>
      <w:r w:rsidRPr="007575B8">
        <w:rPr>
          <w:sz w:val="28"/>
          <w:szCs w:val="28"/>
        </w:rPr>
        <w:tab/>
        <w:t>Локальными нормативными актами Учреждения:</w:t>
      </w:r>
    </w:p>
    <w:p w:rsidR="00CE318C" w:rsidRDefault="00CE318C" w:rsidP="00CE318C">
      <w:pPr>
        <w:pStyle w:val="a5"/>
        <w:jc w:val="both"/>
        <w:rPr>
          <w:sz w:val="28"/>
          <w:szCs w:val="28"/>
        </w:rPr>
      </w:pPr>
      <w:r w:rsidRPr="00954763">
        <w:rPr>
          <w:sz w:val="28"/>
          <w:szCs w:val="28"/>
        </w:rPr>
        <w:tab/>
        <w:t>–</w:t>
      </w:r>
      <w:r w:rsidRPr="00954763">
        <w:rPr>
          <w:sz w:val="28"/>
          <w:szCs w:val="28"/>
        </w:rPr>
        <w:tab/>
        <w:t>Положением об оплате</w:t>
      </w:r>
      <w:r>
        <w:rPr>
          <w:sz w:val="28"/>
          <w:szCs w:val="28"/>
        </w:rPr>
        <w:t xml:space="preserve"> труда работников МБУ </w:t>
      </w:r>
      <w:proofErr w:type="spellStart"/>
      <w:r>
        <w:rPr>
          <w:sz w:val="28"/>
          <w:szCs w:val="28"/>
        </w:rPr>
        <w:t>ПКиО</w:t>
      </w:r>
      <w:proofErr w:type="spellEnd"/>
      <w:r w:rsidRPr="00954763">
        <w:rPr>
          <w:sz w:val="28"/>
          <w:szCs w:val="28"/>
        </w:rPr>
        <w:t>, ут</w:t>
      </w:r>
      <w:r>
        <w:rPr>
          <w:sz w:val="28"/>
          <w:szCs w:val="28"/>
        </w:rPr>
        <w:t>вержденным приказом директора</w:t>
      </w:r>
      <w:r w:rsidRPr="00954763">
        <w:rPr>
          <w:sz w:val="28"/>
          <w:szCs w:val="28"/>
        </w:rPr>
        <w:t xml:space="preserve"> Учреждения от </w:t>
      </w:r>
      <w:r>
        <w:rPr>
          <w:sz w:val="28"/>
          <w:szCs w:val="28"/>
        </w:rPr>
        <w:t>03.09.2013</w:t>
      </w:r>
      <w:r w:rsidRPr="00954763">
        <w:rPr>
          <w:sz w:val="28"/>
          <w:szCs w:val="28"/>
        </w:rPr>
        <w:t xml:space="preserve"> № </w:t>
      </w:r>
      <w:r>
        <w:rPr>
          <w:sz w:val="28"/>
          <w:szCs w:val="28"/>
        </w:rPr>
        <w:t>35в;</w:t>
      </w:r>
    </w:p>
    <w:p w:rsidR="00CE318C" w:rsidRPr="00954763" w:rsidRDefault="00CE318C" w:rsidP="00CE318C">
      <w:pPr>
        <w:pStyle w:val="a5"/>
        <w:ind w:firstLine="709"/>
        <w:jc w:val="both"/>
        <w:rPr>
          <w:sz w:val="28"/>
          <w:szCs w:val="28"/>
        </w:rPr>
      </w:pPr>
      <w:r w:rsidRPr="00954763">
        <w:rPr>
          <w:sz w:val="28"/>
          <w:szCs w:val="28"/>
        </w:rPr>
        <w:t>–</w:t>
      </w:r>
      <w:r w:rsidRPr="00954763">
        <w:rPr>
          <w:sz w:val="28"/>
          <w:szCs w:val="28"/>
        </w:rPr>
        <w:tab/>
        <w:t>Положением</w:t>
      </w:r>
      <w:r>
        <w:rPr>
          <w:sz w:val="28"/>
          <w:szCs w:val="28"/>
        </w:rPr>
        <w:t xml:space="preserve"> «О порядке и условиях осуществления выплат стимулирующего характера работникам муниципального бюджетного учреждения Озерского городского округа «Парка культуры и отдыха», </w:t>
      </w:r>
      <w:r w:rsidRPr="00954763">
        <w:rPr>
          <w:sz w:val="28"/>
          <w:szCs w:val="28"/>
        </w:rPr>
        <w:t>ут</w:t>
      </w:r>
      <w:r>
        <w:rPr>
          <w:sz w:val="28"/>
          <w:szCs w:val="28"/>
        </w:rPr>
        <w:t xml:space="preserve">вержденным исполняющим обязанности директора МБУ </w:t>
      </w:r>
      <w:proofErr w:type="spellStart"/>
      <w:r>
        <w:rPr>
          <w:sz w:val="28"/>
          <w:szCs w:val="28"/>
        </w:rPr>
        <w:t>ПКиО</w:t>
      </w:r>
      <w:proofErr w:type="spellEnd"/>
      <w:r w:rsidRPr="00954763">
        <w:rPr>
          <w:sz w:val="28"/>
          <w:szCs w:val="28"/>
        </w:rPr>
        <w:t xml:space="preserve"> от </w:t>
      </w:r>
      <w:r>
        <w:rPr>
          <w:sz w:val="28"/>
          <w:szCs w:val="28"/>
        </w:rPr>
        <w:t>29.08.2016 № 61;</w:t>
      </w:r>
    </w:p>
    <w:p w:rsidR="00CE318C" w:rsidRDefault="00CE318C" w:rsidP="00CE318C">
      <w:pPr>
        <w:pStyle w:val="a5"/>
        <w:jc w:val="both"/>
        <w:rPr>
          <w:sz w:val="28"/>
          <w:szCs w:val="28"/>
        </w:rPr>
      </w:pPr>
      <w:r w:rsidRPr="00954763">
        <w:rPr>
          <w:sz w:val="28"/>
          <w:szCs w:val="28"/>
        </w:rPr>
        <w:tab/>
        <w:t>–</w:t>
      </w:r>
      <w:r w:rsidRPr="00954763">
        <w:rPr>
          <w:sz w:val="28"/>
          <w:szCs w:val="28"/>
        </w:rPr>
        <w:tab/>
        <w:t>Коллективным договором,</w:t>
      </w:r>
      <w:r>
        <w:rPr>
          <w:sz w:val="28"/>
          <w:szCs w:val="28"/>
        </w:rPr>
        <w:t xml:space="preserve"> </w:t>
      </w:r>
      <w:r w:rsidRPr="00954763">
        <w:rPr>
          <w:sz w:val="28"/>
          <w:szCs w:val="28"/>
        </w:rPr>
        <w:t xml:space="preserve">утвержденным на общем собрании трудового коллектива Учреждения от </w:t>
      </w:r>
      <w:r>
        <w:rPr>
          <w:sz w:val="28"/>
          <w:szCs w:val="28"/>
        </w:rPr>
        <w:t>20.03.2014</w:t>
      </w:r>
      <w:r w:rsidRPr="00954763">
        <w:rPr>
          <w:sz w:val="28"/>
          <w:szCs w:val="28"/>
        </w:rPr>
        <w:t xml:space="preserve"> №</w:t>
      </w:r>
      <w:r>
        <w:rPr>
          <w:sz w:val="28"/>
          <w:szCs w:val="28"/>
        </w:rPr>
        <w:t> 1 (период действия с 20</w:t>
      </w:r>
      <w:r w:rsidRPr="00954763">
        <w:rPr>
          <w:sz w:val="28"/>
          <w:szCs w:val="28"/>
        </w:rPr>
        <w:t>.0</w:t>
      </w:r>
      <w:r>
        <w:rPr>
          <w:sz w:val="28"/>
          <w:szCs w:val="28"/>
        </w:rPr>
        <w:t>3</w:t>
      </w:r>
      <w:r w:rsidRPr="00954763">
        <w:rPr>
          <w:sz w:val="28"/>
          <w:szCs w:val="28"/>
        </w:rPr>
        <w:t>.201</w:t>
      </w:r>
      <w:r>
        <w:rPr>
          <w:sz w:val="28"/>
          <w:szCs w:val="28"/>
        </w:rPr>
        <w:t>4 по 19.03.2017</w:t>
      </w:r>
      <w:r w:rsidRPr="00954763">
        <w:rPr>
          <w:sz w:val="28"/>
          <w:szCs w:val="28"/>
        </w:rPr>
        <w:t>)</w:t>
      </w:r>
      <w:r>
        <w:rPr>
          <w:sz w:val="28"/>
          <w:szCs w:val="28"/>
        </w:rPr>
        <w:t>;</w:t>
      </w:r>
    </w:p>
    <w:p w:rsidR="00CE318C" w:rsidRDefault="00CE318C" w:rsidP="00CE318C">
      <w:pPr>
        <w:pStyle w:val="a5"/>
        <w:jc w:val="both"/>
        <w:rPr>
          <w:sz w:val="28"/>
          <w:szCs w:val="28"/>
        </w:rPr>
      </w:pPr>
      <w:r w:rsidRPr="00954763">
        <w:rPr>
          <w:sz w:val="28"/>
          <w:szCs w:val="28"/>
        </w:rPr>
        <w:lastRenderedPageBreak/>
        <w:tab/>
        <w:t>–</w:t>
      </w:r>
      <w:r w:rsidRPr="00954763">
        <w:rPr>
          <w:sz w:val="28"/>
          <w:szCs w:val="28"/>
        </w:rPr>
        <w:tab/>
        <w:t>Коллективным договором,</w:t>
      </w:r>
      <w:r>
        <w:rPr>
          <w:sz w:val="28"/>
          <w:szCs w:val="28"/>
        </w:rPr>
        <w:t xml:space="preserve"> зарегистрированным в администрации Озерского городского округа Челябинской области от 18.08.2017 №</w:t>
      </w:r>
      <w:r w:rsidR="00121C84">
        <w:rPr>
          <w:sz w:val="28"/>
          <w:szCs w:val="28"/>
        </w:rPr>
        <w:t> </w:t>
      </w:r>
      <w:r>
        <w:rPr>
          <w:sz w:val="28"/>
          <w:szCs w:val="28"/>
        </w:rPr>
        <w:t>22-к (период действия с 09</w:t>
      </w:r>
      <w:r w:rsidRPr="00954763">
        <w:rPr>
          <w:sz w:val="28"/>
          <w:szCs w:val="28"/>
        </w:rPr>
        <w:t>.0</w:t>
      </w:r>
      <w:r>
        <w:rPr>
          <w:sz w:val="28"/>
          <w:szCs w:val="28"/>
        </w:rPr>
        <w:t>6</w:t>
      </w:r>
      <w:r w:rsidRPr="00954763">
        <w:rPr>
          <w:sz w:val="28"/>
          <w:szCs w:val="28"/>
        </w:rPr>
        <w:t>.201</w:t>
      </w:r>
      <w:r>
        <w:rPr>
          <w:sz w:val="28"/>
          <w:szCs w:val="28"/>
        </w:rPr>
        <w:t>7 по 08.06.2020</w:t>
      </w:r>
      <w:r w:rsidRPr="00954763">
        <w:rPr>
          <w:sz w:val="28"/>
          <w:szCs w:val="28"/>
        </w:rPr>
        <w:t>)</w:t>
      </w:r>
      <w:r>
        <w:rPr>
          <w:sz w:val="28"/>
          <w:szCs w:val="28"/>
        </w:rPr>
        <w:t>.</w:t>
      </w:r>
    </w:p>
    <w:p w:rsidR="00CE318C" w:rsidRDefault="00CE318C" w:rsidP="00CE318C">
      <w:pPr>
        <w:pStyle w:val="a5"/>
        <w:jc w:val="both"/>
        <w:rPr>
          <w:sz w:val="28"/>
          <w:szCs w:val="28"/>
        </w:rPr>
      </w:pPr>
      <w:r>
        <w:rPr>
          <w:sz w:val="28"/>
          <w:szCs w:val="28"/>
        </w:rPr>
        <w:tab/>
      </w:r>
      <w:r w:rsidR="001F4BE5">
        <w:rPr>
          <w:sz w:val="28"/>
          <w:szCs w:val="28"/>
        </w:rPr>
        <w:t>2</w:t>
      </w:r>
      <w:r w:rsidRPr="00954763">
        <w:rPr>
          <w:sz w:val="28"/>
          <w:szCs w:val="28"/>
        </w:rPr>
        <w:t>.</w:t>
      </w:r>
      <w:r w:rsidRPr="00954763">
        <w:rPr>
          <w:sz w:val="28"/>
          <w:szCs w:val="28"/>
        </w:rPr>
        <w:tab/>
        <w:t>Фонд оплаты труда и численность работников Учреждения в 201</w:t>
      </w:r>
      <w:r>
        <w:rPr>
          <w:sz w:val="28"/>
          <w:szCs w:val="28"/>
        </w:rPr>
        <w:t>7, 2018</w:t>
      </w:r>
      <w:r w:rsidRPr="00954763">
        <w:rPr>
          <w:sz w:val="28"/>
          <w:szCs w:val="28"/>
        </w:rPr>
        <w:t xml:space="preserve"> </w:t>
      </w:r>
      <w:r>
        <w:rPr>
          <w:sz w:val="28"/>
          <w:szCs w:val="28"/>
        </w:rPr>
        <w:t>годах</w:t>
      </w:r>
      <w:r w:rsidRPr="009D53B9">
        <w:rPr>
          <w:sz w:val="28"/>
          <w:szCs w:val="28"/>
        </w:rPr>
        <w:t xml:space="preserve"> </w:t>
      </w:r>
      <w:r w:rsidRPr="00954763">
        <w:rPr>
          <w:sz w:val="28"/>
          <w:szCs w:val="28"/>
        </w:rPr>
        <w:t>уста</w:t>
      </w:r>
      <w:r>
        <w:rPr>
          <w:sz w:val="28"/>
          <w:szCs w:val="28"/>
        </w:rPr>
        <w:t>новлены согласно штатным расписаниям</w:t>
      </w:r>
      <w:r w:rsidRPr="00954763">
        <w:rPr>
          <w:sz w:val="28"/>
          <w:szCs w:val="28"/>
        </w:rPr>
        <w:t>:</w:t>
      </w:r>
    </w:p>
    <w:p w:rsidR="00204581" w:rsidRPr="00204581" w:rsidRDefault="00204581" w:rsidP="00CE318C">
      <w:pPr>
        <w:pStyle w:val="a5"/>
        <w:jc w:val="both"/>
        <w:rPr>
          <w:sz w:val="6"/>
          <w:szCs w:val="6"/>
        </w:rPr>
      </w:pPr>
    </w:p>
    <w:p w:rsidR="00204581" w:rsidRPr="00204581" w:rsidRDefault="00204581" w:rsidP="00204581">
      <w:pPr>
        <w:pStyle w:val="a5"/>
        <w:jc w:val="right"/>
        <w:rPr>
          <w:sz w:val="18"/>
          <w:szCs w:val="18"/>
        </w:rPr>
      </w:pPr>
      <w:r w:rsidRPr="00204581">
        <w:rPr>
          <w:sz w:val="18"/>
          <w:szCs w:val="18"/>
        </w:rPr>
        <w:t xml:space="preserve">Таблица № </w:t>
      </w:r>
      <w:r w:rsidR="00860BAB">
        <w:rPr>
          <w:sz w:val="18"/>
          <w:szCs w:val="18"/>
        </w:rPr>
        <w:t>2</w:t>
      </w:r>
      <w:r w:rsidR="00B51C33">
        <w:rPr>
          <w:sz w:val="18"/>
          <w:szCs w:val="18"/>
        </w:rPr>
        <w:t>7</w:t>
      </w:r>
      <w:r w:rsidR="00860BAB">
        <w:rPr>
          <w:sz w:val="18"/>
          <w:szCs w:val="18"/>
        </w:rPr>
        <w:t xml:space="preserve"> </w:t>
      </w:r>
      <w:r w:rsidRPr="00204581">
        <w:rPr>
          <w:sz w:val="18"/>
          <w:szCs w:val="18"/>
        </w:rPr>
        <w:t>(рублей)</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518"/>
        <w:gridCol w:w="1693"/>
        <w:gridCol w:w="847"/>
        <w:gridCol w:w="3254"/>
        <w:gridCol w:w="1939"/>
      </w:tblGrid>
      <w:tr w:rsidR="00CE318C" w:rsidRPr="00204581" w:rsidTr="00204581">
        <w:trPr>
          <w:trHeight w:val="70"/>
          <w:tblHeader/>
        </w:trPr>
        <w:tc>
          <w:tcPr>
            <w:tcW w:w="1228" w:type="pct"/>
            <w:vMerge w:val="restart"/>
            <w:tcBorders>
              <w:top w:val="single" w:sz="12" w:space="0" w:color="auto"/>
            </w:tcBorders>
          </w:tcPr>
          <w:p w:rsidR="00CE318C" w:rsidRPr="00204581" w:rsidRDefault="00CE318C" w:rsidP="00204581">
            <w:pPr>
              <w:pStyle w:val="a5"/>
              <w:jc w:val="center"/>
              <w:rPr>
                <w:sz w:val="18"/>
                <w:szCs w:val="18"/>
              </w:rPr>
            </w:pPr>
            <w:r w:rsidRPr="00204581">
              <w:rPr>
                <w:sz w:val="18"/>
                <w:szCs w:val="18"/>
              </w:rPr>
              <w:t>Номер и дата приказа руководителя</w:t>
            </w:r>
          </w:p>
          <w:p w:rsidR="00CE318C" w:rsidRPr="00204581" w:rsidRDefault="00CE318C" w:rsidP="00204581">
            <w:pPr>
              <w:pStyle w:val="a5"/>
              <w:jc w:val="center"/>
              <w:rPr>
                <w:sz w:val="18"/>
                <w:szCs w:val="18"/>
              </w:rPr>
            </w:pPr>
            <w:r w:rsidRPr="00204581">
              <w:rPr>
                <w:sz w:val="18"/>
                <w:szCs w:val="18"/>
              </w:rPr>
              <w:t>(период действия)</w:t>
            </w:r>
          </w:p>
        </w:tc>
        <w:tc>
          <w:tcPr>
            <w:tcW w:w="826" w:type="pct"/>
            <w:vMerge w:val="restart"/>
            <w:tcBorders>
              <w:top w:val="single" w:sz="12" w:space="0" w:color="auto"/>
            </w:tcBorders>
          </w:tcPr>
          <w:p w:rsidR="00CE318C" w:rsidRPr="00204581" w:rsidRDefault="00CE318C" w:rsidP="00204581">
            <w:pPr>
              <w:pStyle w:val="a5"/>
              <w:jc w:val="center"/>
              <w:rPr>
                <w:sz w:val="18"/>
                <w:szCs w:val="18"/>
              </w:rPr>
            </w:pPr>
            <w:r w:rsidRPr="00204581">
              <w:rPr>
                <w:sz w:val="18"/>
                <w:szCs w:val="18"/>
              </w:rPr>
              <w:t xml:space="preserve">Фонд заработной платы (месячный) </w:t>
            </w:r>
          </w:p>
        </w:tc>
        <w:tc>
          <w:tcPr>
            <w:tcW w:w="2946" w:type="pct"/>
            <w:gridSpan w:val="3"/>
            <w:tcBorders>
              <w:top w:val="single" w:sz="12" w:space="0" w:color="auto"/>
            </w:tcBorders>
          </w:tcPr>
          <w:p w:rsidR="00CE318C" w:rsidRPr="00204581" w:rsidRDefault="00CE318C" w:rsidP="00204581">
            <w:pPr>
              <w:pStyle w:val="a5"/>
              <w:jc w:val="center"/>
              <w:rPr>
                <w:sz w:val="18"/>
                <w:szCs w:val="18"/>
              </w:rPr>
            </w:pPr>
            <w:r w:rsidRPr="00204581">
              <w:rPr>
                <w:sz w:val="18"/>
                <w:szCs w:val="18"/>
              </w:rPr>
              <w:t>Численность работников (ед.)</w:t>
            </w:r>
            <w:r w:rsidR="00204581" w:rsidRPr="00204581">
              <w:rPr>
                <w:sz w:val="18"/>
                <w:szCs w:val="18"/>
              </w:rPr>
              <w:t>, в том числе</w:t>
            </w:r>
          </w:p>
        </w:tc>
      </w:tr>
      <w:tr w:rsidR="00204581" w:rsidRPr="00204581" w:rsidTr="00204581">
        <w:trPr>
          <w:trHeight w:val="192"/>
          <w:tblHeader/>
        </w:trPr>
        <w:tc>
          <w:tcPr>
            <w:tcW w:w="1228" w:type="pct"/>
            <w:vMerge/>
            <w:tcBorders>
              <w:bottom w:val="single" w:sz="12" w:space="0" w:color="auto"/>
            </w:tcBorders>
          </w:tcPr>
          <w:p w:rsidR="00CE318C" w:rsidRPr="00204581" w:rsidRDefault="00CE318C" w:rsidP="00204581">
            <w:pPr>
              <w:pStyle w:val="a5"/>
              <w:jc w:val="center"/>
              <w:rPr>
                <w:sz w:val="18"/>
                <w:szCs w:val="18"/>
              </w:rPr>
            </w:pPr>
          </w:p>
        </w:tc>
        <w:tc>
          <w:tcPr>
            <w:tcW w:w="826" w:type="pct"/>
            <w:vMerge/>
            <w:tcBorders>
              <w:bottom w:val="single" w:sz="12" w:space="0" w:color="auto"/>
            </w:tcBorders>
          </w:tcPr>
          <w:p w:rsidR="00CE318C" w:rsidRPr="00204581" w:rsidRDefault="00CE318C" w:rsidP="00204581">
            <w:pPr>
              <w:pStyle w:val="a5"/>
              <w:jc w:val="center"/>
              <w:rPr>
                <w:sz w:val="18"/>
                <w:szCs w:val="18"/>
              </w:rPr>
            </w:pPr>
          </w:p>
        </w:tc>
        <w:tc>
          <w:tcPr>
            <w:tcW w:w="413" w:type="pct"/>
            <w:tcBorders>
              <w:bottom w:val="single" w:sz="12" w:space="0" w:color="auto"/>
            </w:tcBorders>
          </w:tcPr>
          <w:p w:rsidR="00CE318C" w:rsidRPr="00204581" w:rsidRDefault="00204581" w:rsidP="00204581">
            <w:pPr>
              <w:pStyle w:val="a5"/>
              <w:jc w:val="center"/>
              <w:rPr>
                <w:sz w:val="18"/>
                <w:szCs w:val="18"/>
              </w:rPr>
            </w:pPr>
            <w:r w:rsidRPr="00204581">
              <w:rPr>
                <w:sz w:val="18"/>
                <w:szCs w:val="18"/>
              </w:rPr>
              <w:t>Всего</w:t>
            </w:r>
          </w:p>
        </w:tc>
        <w:tc>
          <w:tcPr>
            <w:tcW w:w="1587" w:type="pct"/>
            <w:tcBorders>
              <w:bottom w:val="single" w:sz="12" w:space="0" w:color="auto"/>
            </w:tcBorders>
          </w:tcPr>
          <w:p w:rsidR="00CE318C" w:rsidRPr="00204581" w:rsidRDefault="00CE318C" w:rsidP="00204581">
            <w:pPr>
              <w:pStyle w:val="a5"/>
              <w:jc w:val="center"/>
              <w:rPr>
                <w:sz w:val="18"/>
                <w:szCs w:val="18"/>
              </w:rPr>
            </w:pPr>
            <w:r w:rsidRPr="00204581">
              <w:rPr>
                <w:sz w:val="18"/>
                <w:szCs w:val="18"/>
              </w:rPr>
              <w:t xml:space="preserve">Руководители, специалисты, </w:t>
            </w:r>
            <w:r w:rsidR="00204581">
              <w:rPr>
                <w:sz w:val="18"/>
                <w:szCs w:val="18"/>
              </w:rPr>
              <w:t>технические исполнители</w:t>
            </w:r>
            <w:r w:rsidRPr="00204581">
              <w:rPr>
                <w:sz w:val="18"/>
                <w:szCs w:val="18"/>
              </w:rPr>
              <w:t>, рабочие</w:t>
            </w:r>
          </w:p>
        </w:tc>
        <w:tc>
          <w:tcPr>
            <w:tcW w:w="946" w:type="pct"/>
            <w:tcBorders>
              <w:bottom w:val="single" w:sz="12" w:space="0" w:color="auto"/>
            </w:tcBorders>
          </w:tcPr>
          <w:p w:rsidR="00CE318C" w:rsidRPr="00204581" w:rsidRDefault="00CE318C" w:rsidP="00204581">
            <w:pPr>
              <w:pStyle w:val="a5"/>
              <w:jc w:val="center"/>
              <w:rPr>
                <w:sz w:val="18"/>
                <w:szCs w:val="18"/>
              </w:rPr>
            </w:pPr>
            <w:r w:rsidRPr="00204581">
              <w:rPr>
                <w:sz w:val="18"/>
                <w:szCs w:val="18"/>
              </w:rPr>
              <w:t>Сезонные работники</w:t>
            </w:r>
          </w:p>
        </w:tc>
      </w:tr>
      <w:tr w:rsidR="00204581" w:rsidRPr="00204581" w:rsidTr="00204581">
        <w:trPr>
          <w:trHeight w:val="192"/>
          <w:tblHeader/>
        </w:trPr>
        <w:tc>
          <w:tcPr>
            <w:tcW w:w="5000" w:type="pct"/>
            <w:gridSpan w:val="5"/>
            <w:tcBorders>
              <w:bottom w:val="single" w:sz="12" w:space="0" w:color="auto"/>
            </w:tcBorders>
          </w:tcPr>
          <w:p w:rsidR="00204581" w:rsidRPr="00204581" w:rsidRDefault="00204581" w:rsidP="00204581">
            <w:pPr>
              <w:pStyle w:val="a5"/>
              <w:jc w:val="center"/>
              <w:rPr>
                <w:b/>
                <w:sz w:val="18"/>
                <w:szCs w:val="18"/>
              </w:rPr>
            </w:pPr>
            <w:r w:rsidRPr="00204581">
              <w:rPr>
                <w:b/>
                <w:sz w:val="18"/>
                <w:szCs w:val="18"/>
              </w:rPr>
              <w:t>за 2017 год</w:t>
            </w:r>
          </w:p>
        </w:tc>
      </w:tr>
      <w:tr w:rsidR="00204581" w:rsidRPr="00204581" w:rsidTr="00204581">
        <w:trPr>
          <w:trHeight w:val="220"/>
        </w:trPr>
        <w:tc>
          <w:tcPr>
            <w:tcW w:w="1228" w:type="pct"/>
            <w:vAlign w:val="center"/>
          </w:tcPr>
          <w:p w:rsidR="00CE318C" w:rsidRPr="00204581" w:rsidRDefault="00CE318C" w:rsidP="00204581">
            <w:pPr>
              <w:pStyle w:val="a5"/>
              <w:rPr>
                <w:sz w:val="18"/>
                <w:szCs w:val="18"/>
              </w:rPr>
            </w:pPr>
            <w:r w:rsidRPr="00204581">
              <w:rPr>
                <w:sz w:val="18"/>
                <w:szCs w:val="18"/>
              </w:rPr>
              <w:t>№ 7 от 09.01.2017</w:t>
            </w:r>
          </w:p>
          <w:p w:rsidR="00CE318C" w:rsidRPr="00204581" w:rsidRDefault="00CE318C" w:rsidP="00204581">
            <w:pPr>
              <w:pStyle w:val="a5"/>
              <w:rPr>
                <w:sz w:val="18"/>
                <w:szCs w:val="18"/>
              </w:rPr>
            </w:pPr>
            <w:r w:rsidRPr="00204581">
              <w:rPr>
                <w:sz w:val="18"/>
                <w:szCs w:val="18"/>
              </w:rPr>
              <w:t>(с 01.01.2017 по 31.</w:t>
            </w:r>
            <w:r w:rsidRPr="00204581">
              <w:rPr>
                <w:sz w:val="18"/>
                <w:szCs w:val="18"/>
                <w:lang w:val="en-US"/>
              </w:rPr>
              <w:t>12</w:t>
            </w:r>
            <w:r w:rsidRPr="00204581">
              <w:rPr>
                <w:sz w:val="18"/>
                <w:szCs w:val="18"/>
              </w:rPr>
              <w:t>.2017)</w:t>
            </w:r>
          </w:p>
        </w:tc>
        <w:tc>
          <w:tcPr>
            <w:tcW w:w="826" w:type="pct"/>
            <w:vAlign w:val="center"/>
          </w:tcPr>
          <w:p w:rsidR="00CE318C" w:rsidRPr="00204581" w:rsidRDefault="00CE318C" w:rsidP="00204581">
            <w:pPr>
              <w:pStyle w:val="a5"/>
              <w:jc w:val="right"/>
              <w:rPr>
                <w:sz w:val="18"/>
                <w:szCs w:val="18"/>
              </w:rPr>
            </w:pPr>
            <w:r w:rsidRPr="00204581">
              <w:rPr>
                <w:sz w:val="18"/>
                <w:szCs w:val="18"/>
              </w:rPr>
              <w:t>535 524,47</w:t>
            </w:r>
          </w:p>
        </w:tc>
        <w:tc>
          <w:tcPr>
            <w:tcW w:w="413" w:type="pct"/>
            <w:vAlign w:val="center"/>
          </w:tcPr>
          <w:p w:rsidR="00CE318C" w:rsidRPr="00204581" w:rsidRDefault="00CE318C" w:rsidP="00204581">
            <w:pPr>
              <w:pStyle w:val="a5"/>
              <w:jc w:val="center"/>
              <w:rPr>
                <w:sz w:val="18"/>
                <w:szCs w:val="18"/>
              </w:rPr>
            </w:pPr>
            <w:r w:rsidRPr="00204581">
              <w:rPr>
                <w:sz w:val="18"/>
                <w:szCs w:val="18"/>
              </w:rPr>
              <w:t>95,1</w:t>
            </w:r>
          </w:p>
        </w:tc>
        <w:tc>
          <w:tcPr>
            <w:tcW w:w="1587" w:type="pct"/>
            <w:vAlign w:val="center"/>
          </w:tcPr>
          <w:p w:rsidR="00CE318C" w:rsidRPr="00204581" w:rsidRDefault="00CE318C" w:rsidP="00204581">
            <w:pPr>
              <w:pStyle w:val="a5"/>
              <w:jc w:val="center"/>
              <w:rPr>
                <w:sz w:val="18"/>
                <w:szCs w:val="18"/>
              </w:rPr>
            </w:pPr>
            <w:r w:rsidRPr="00204581">
              <w:rPr>
                <w:sz w:val="18"/>
                <w:szCs w:val="18"/>
              </w:rPr>
              <w:t>41,5</w:t>
            </w:r>
          </w:p>
        </w:tc>
        <w:tc>
          <w:tcPr>
            <w:tcW w:w="946" w:type="pct"/>
            <w:vAlign w:val="center"/>
          </w:tcPr>
          <w:p w:rsidR="00CE318C" w:rsidRPr="00204581" w:rsidRDefault="00CE318C" w:rsidP="00204581">
            <w:pPr>
              <w:pStyle w:val="a5"/>
              <w:jc w:val="center"/>
              <w:rPr>
                <w:sz w:val="18"/>
                <w:szCs w:val="18"/>
              </w:rPr>
            </w:pPr>
            <w:r w:rsidRPr="00204581">
              <w:rPr>
                <w:sz w:val="18"/>
                <w:szCs w:val="18"/>
              </w:rPr>
              <w:t>53,6</w:t>
            </w:r>
          </w:p>
        </w:tc>
      </w:tr>
      <w:tr w:rsidR="00204581" w:rsidRPr="00204581" w:rsidTr="00204581">
        <w:tc>
          <w:tcPr>
            <w:tcW w:w="1228" w:type="pct"/>
            <w:tcBorders>
              <w:bottom w:val="single" w:sz="12" w:space="0" w:color="auto"/>
            </w:tcBorders>
            <w:vAlign w:val="center"/>
          </w:tcPr>
          <w:p w:rsidR="00CE318C" w:rsidRPr="00204581" w:rsidRDefault="00CE318C" w:rsidP="00204581">
            <w:pPr>
              <w:pStyle w:val="a5"/>
              <w:rPr>
                <w:sz w:val="18"/>
                <w:szCs w:val="18"/>
              </w:rPr>
            </w:pPr>
            <w:r w:rsidRPr="00204581">
              <w:rPr>
                <w:sz w:val="18"/>
                <w:szCs w:val="18"/>
              </w:rPr>
              <w:t>№ 145 от 18.12.2017</w:t>
            </w:r>
          </w:p>
          <w:p w:rsidR="00CE318C" w:rsidRPr="00204581" w:rsidRDefault="00CE318C" w:rsidP="00204581">
            <w:pPr>
              <w:pStyle w:val="a5"/>
              <w:rPr>
                <w:sz w:val="18"/>
                <w:szCs w:val="18"/>
                <w:highlight w:val="yellow"/>
              </w:rPr>
            </w:pPr>
            <w:r w:rsidRPr="00204581">
              <w:rPr>
                <w:sz w:val="18"/>
                <w:szCs w:val="18"/>
              </w:rPr>
              <w:t>(с 01.01.2018 по 31.</w:t>
            </w:r>
            <w:r w:rsidRPr="00204581">
              <w:rPr>
                <w:sz w:val="18"/>
                <w:szCs w:val="18"/>
                <w:lang w:val="en-US"/>
              </w:rPr>
              <w:t>12</w:t>
            </w:r>
            <w:r w:rsidRPr="00204581">
              <w:rPr>
                <w:sz w:val="18"/>
                <w:szCs w:val="18"/>
              </w:rPr>
              <w:t>.2018)</w:t>
            </w:r>
          </w:p>
        </w:tc>
        <w:tc>
          <w:tcPr>
            <w:tcW w:w="826" w:type="pct"/>
            <w:tcBorders>
              <w:bottom w:val="single" w:sz="12" w:space="0" w:color="auto"/>
            </w:tcBorders>
            <w:vAlign w:val="center"/>
          </w:tcPr>
          <w:p w:rsidR="00CE318C" w:rsidRPr="00204581" w:rsidRDefault="00CE318C" w:rsidP="00204581">
            <w:pPr>
              <w:pStyle w:val="a5"/>
              <w:jc w:val="right"/>
              <w:rPr>
                <w:sz w:val="18"/>
                <w:szCs w:val="18"/>
                <w:highlight w:val="yellow"/>
              </w:rPr>
            </w:pPr>
            <w:r w:rsidRPr="00204581">
              <w:rPr>
                <w:sz w:val="18"/>
                <w:szCs w:val="18"/>
              </w:rPr>
              <w:t>519 523,42</w:t>
            </w:r>
          </w:p>
        </w:tc>
        <w:tc>
          <w:tcPr>
            <w:tcW w:w="413" w:type="pct"/>
            <w:tcBorders>
              <w:bottom w:val="single" w:sz="12" w:space="0" w:color="auto"/>
            </w:tcBorders>
            <w:vAlign w:val="center"/>
          </w:tcPr>
          <w:p w:rsidR="00CE318C" w:rsidRPr="00204581" w:rsidRDefault="00CE318C" w:rsidP="00204581">
            <w:pPr>
              <w:pStyle w:val="a5"/>
              <w:jc w:val="center"/>
              <w:rPr>
                <w:sz w:val="18"/>
                <w:szCs w:val="18"/>
              </w:rPr>
            </w:pPr>
            <w:r w:rsidRPr="00204581">
              <w:rPr>
                <w:sz w:val="18"/>
                <w:szCs w:val="18"/>
              </w:rPr>
              <w:t>92,1</w:t>
            </w:r>
          </w:p>
        </w:tc>
        <w:tc>
          <w:tcPr>
            <w:tcW w:w="1587" w:type="pct"/>
            <w:tcBorders>
              <w:bottom w:val="single" w:sz="12" w:space="0" w:color="auto"/>
            </w:tcBorders>
            <w:vAlign w:val="center"/>
          </w:tcPr>
          <w:p w:rsidR="00CE318C" w:rsidRPr="00204581" w:rsidRDefault="00CE318C" w:rsidP="00204581">
            <w:pPr>
              <w:pStyle w:val="a5"/>
              <w:jc w:val="center"/>
              <w:rPr>
                <w:sz w:val="18"/>
                <w:szCs w:val="18"/>
              </w:rPr>
            </w:pPr>
            <w:r w:rsidRPr="00204581">
              <w:rPr>
                <w:sz w:val="18"/>
                <w:szCs w:val="18"/>
              </w:rPr>
              <w:t>41,0</w:t>
            </w:r>
          </w:p>
        </w:tc>
        <w:tc>
          <w:tcPr>
            <w:tcW w:w="946" w:type="pct"/>
            <w:tcBorders>
              <w:bottom w:val="single" w:sz="12" w:space="0" w:color="auto"/>
            </w:tcBorders>
            <w:vAlign w:val="center"/>
          </w:tcPr>
          <w:p w:rsidR="00CE318C" w:rsidRPr="00204581" w:rsidRDefault="00CE318C" w:rsidP="00204581">
            <w:pPr>
              <w:pStyle w:val="a5"/>
              <w:jc w:val="center"/>
              <w:rPr>
                <w:sz w:val="18"/>
                <w:szCs w:val="18"/>
              </w:rPr>
            </w:pPr>
            <w:r w:rsidRPr="00204581">
              <w:rPr>
                <w:sz w:val="18"/>
                <w:szCs w:val="18"/>
              </w:rPr>
              <w:t>51,1</w:t>
            </w:r>
          </w:p>
        </w:tc>
      </w:tr>
    </w:tbl>
    <w:p w:rsidR="00CE318C" w:rsidRPr="00954763" w:rsidRDefault="00CE318C" w:rsidP="00CE318C">
      <w:pPr>
        <w:pStyle w:val="a5"/>
        <w:jc w:val="both"/>
        <w:rPr>
          <w:sz w:val="6"/>
          <w:szCs w:val="6"/>
        </w:rPr>
      </w:pPr>
    </w:p>
    <w:p w:rsidR="00CE318C" w:rsidRPr="00AD02E3" w:rsidRDefault="00CE318C" w:rsidP="00CE318C">
      <w:pPr>
        <w:pStyle w:val="a5"/>
        <w:jc w:val="both"/>
        <w:rPr>
          <w:sz w:val="28"/>
          <w:szCs w:val="28"/>
        </w:rPr>
      </w:pPr>
      <w:r w:rsidRPr="00AD02E3">
        <w:rPr>
          <w:sz w:val="28"/>
          <w:szCs w:val="28"/>
        </w:rPr>
        <w:tab/>
      </w:r>
      <w:r w:rsidR="001F4BE5">
        <w:rPr>
          <w:sz w:val="28"/>
          <w:szCs w:val="28"/>
        </w:rPr>
        <w:t>3</w:t>
      </w:r>
      <w:r>
        <w:rPr>
          <w:sz w:val="28"/>
          <w:szCs w:val="28"/>
        </w:rPr>
        <w:t>.</w:t>
      </w:r>
      <w:r>
        <w:rPr>
          <w:sz w:val="28"/>
          <w:szCs w:val="28"/>
        </w:rPr>
        <w:tab/>
        <w:t>В 2017 году</w:t>
      </w:r>
      <w:r w:rsidRPr="00AD02E3">
        <w:rPr>
          <w:sz w:val="28"/>
          <w:szCs w:val="28"/>
        </w:rPr>
        <w:t xml:space="preserve"> расходы по оплате труда работников Учреждения в общей сумме </w:t>
      </w:r>
      <w:r w:rsidRPr="008642CD">
        <w:rPr>
          <w:sz w:val="28"/>
          <w:szCs w:val="28"/>
        </w:rPr>
        <w:t xml:space="preserve">составили 13 460 795,17 рублей или 55,56% от общего объема расходов </w:t>
      </w:r>
      <w:r w:rsidRPr="00AD02E3">
        <w:rPr>
          <w:sz w:val="28"/>
          <w:szCs w:val="28"/>
        </w:rPr>
        <w:t>Учреждения, в том числе:</w:t>
      </w:r>
    </w:p>
    <w:tbl>
      <w:tblPr>
        <w:tblW w:w="5000" w:type="pct"/>
        <w:tblLook w:val="04A0" w:firstRow="1" w:lastRow="0" w:firstColumn="1" w:lastColumn="0" w:noHBand="0" w:noVBand="1"/>
      </w:tblPr>
      <w:tblGrid>
        <w:gridCol w:w="5337"/>
        <w:gridCol w:w="2120"/>
        <w:gridCol w:w="1837"/>
        <w:gridCol w:w="957"/>
      </w:tblGrid>
      <w:tr w:rsidR="00CE318C" w:rsidRPr="0008776A" w:rsidTr="001F4BE5">
        <w:trPr>
          <w:trHeight w:val="317"/>
        </w:trPr>
        <w:tc>
          <w:tcPr>
            <w:tcW w:w="5000" w:type="pct"/>
            <w:gridSpan w:val="4"/>
            <w:tcBorders>
              <w:top w:val="nil"/>
              <w:left w:val="nil"/>
              <w:bottom w:val="single" w:sz="12" w:space="0" w:color="auto"/>
              <w:right w:val="nil"/>
            </w:tcBorders>
            <w:shd w:val="clear" w:color="auto" w:fill="auto"/>
            <w:vAlign w:val="center"/>
            <w:hideMark/>
          </w:tcPr>
          <w:p w:rsidR="00CE318C" w:rsidRPr="001F4BE5" w:rsidRDefault="00CE318C" w:rsidP="00204581">
            <w:pPr>
              <w:jc w:val="right"/>
              <w:rPr>
                <w:color w:val="000000"/>
                <w:sz w:val="6"/>
                <w:szCs w:val="6"/>
                <w:lang w:eastAsia="ru-RU"/>
              </w:rPr>
            </w:pPr>
          </w:p>
          <w:p w:rsidR="001F4BE5" w:rsidRPr="0008776A" w:rsidRDefault="001F4BE5" w:rsidP="00204581">
            <w:pPr>
              <w:jc w:val="right"/>
              <w:rPr>
                <w:color w:val="000000"/>
                <w:sz w:val="18"/>
                <w:szCs w:val="18"/>
                <w:lang w:eastAsia="ru-RU"/>
              </w:rPr>
            </w:pPr>
            <w:r>
              <w:rPr>
                <w:color w:val="000000"/>
                <w:sz w:val="18"/>
                <w:szCs w:val="18"/>
                <w:lang w:eastAsia="ru-RU"/>
              </w:rPr>
              <w:t>Таблица №</w:t>
            </w:r>
            <w:r w:rsidR="00B51C33">
              <w:rPr>
                <w:color w:val="000000"/>
                <w:sz w:val="18"/>
                <w:szCs w:val="18"/>
                <w:lang w:eastAsia="ru-RU"/>
              </w:rPr>
              <w:t xml:space="preserve"> 28</w:t>
            </w:r>
            <w:r>
              <w:rPr>
                <w:color w:val="000000"/>
                <w:sz w:val="18"/>
                <w:szCs w:val="18"/>
                <w:lang w:eastAsia="ru-RU"/>
              </w:rPr>
              <w:t xml:space="preserve"> (рублей)</w:t>
            </w:r>
          </w:p>
        </w:tc>
      </w:tr>
      <w:tr w:rsidR="00CE318C" w:rsidRPr="0008776A" w:rsidTr="00454E45">
        <w:trPr>
          <w:trHeight w:val="152"/>
        </w:trPr>
        <w:tc>
          <w:tcPr>
            <w:tcW w:w="2603" w:type="pct"/>
            <w:vMerge w:val="restart"/>
            <w:tcBorders>
              <w:top w:val="single" w:sz="12" w:space="0" w:color="auto"/>
              <w:left w:val="single" w:sz="12" w:space="0" w:color="auto"/>
              <w:bottom w:val="single" w:sz="2" w:space="0" w:color="auto"/>
              <w:right w:val="single" w:sz="2" w:space="0" w:color="auto"/>
            </w:tcBorders>
            <w:shd w:val="clear" w:color="auto" w:fill="auto"/>
            <w:hideMark/>
          </w:tcPr>
          <w:p w:rsidR="00CE318C" w:rsidRPr="0008776A" w:rsidRDefault="00CE318C" w:rsidP="001F4BE5">
            <w:pPr>
              <w:jc w:val="center"/>
              <w:rPr>
                <w:color w:val="000000"/>
                <w:sz w:val="18"/>
                <w:szCs w:val="18"/>
                <w:lang w:eastAsia="ru-RU"/>
              </w:rPr>
            </w:pPr>
            <w:r w:rsidRPr="0008776A">
              <w:rPr>
                <w:color w:val="000000"/>
                <w:sz w:val="18"/>
                <w:szCs w:val="18"/>
                <w:lang w:eastAsia="ru-RU"/>
              </w:rPr>
              <w:t>По видам деятельности</w:t>
            </w:r>
          </w:p>
        </w:tc>
        <w:tc>
          <w:tcPr>
            <w:tcW w:w="1034" w:type="pct"/>
            <w:vMerge w:val="restart"/>
            <w:tcBorders>
              <w:top w:val="single" w:sz="12" w:space="0" w:color="auto"/>
              <w:left w:val="single" w:sz="2" w:space="0" w:color="auto"/>
              <w:bottom w:val="single" w:sz="2" w:space="0" w:color="auto"/>
              <w:right w:val="single" w:sz="2" w:space="0" w:color="auto"/>
            </w:tcBorders>
            <w:shd w:val="clear" w:color="auto" w:fill="auto"/>
            <w:hideMark/>
          </w:tcPr>
          <w:p w:rsidR="00CE318C" w:rsidRPr="0008776A" w:rsidRDefault="00CE318C" w:rsidP="001F4BE5">
            <w:pPr>
              <w:jc w:val="center"/>
              <w:rPr>
                <w:color w:val="000000"/>
                <w:sz w:val="18"/>
                <w:szCs w:val="18"/>
                <w:lang w:eastAsia="ru-RU"/>
              </w:rPr>
            </w:pPr>
            <w:r w:rsidRPr="0008776A">
              <w:rPr>
                <w:color w:val="000000"/>
                <w:sz w:val="18"/>
                <w:szCs w:val="18"/>
                <w:lang w:eastAsia="ru-RU"/>
              </w:rPr>
              <w:t>ВСЕГО расходов в отчетном периоде:</w:t>
            </w:r>
          </w:p>
        </w:tc>
        <w:tc>
          <w:tcPr>
            <w:tcW w:w="1363" w:type="pct"/>
            <w:gridSpan w:val="2"/>
            <w:tcBorders>
              <w:top w:val="single" w:sz="12" w:space="0" w:color="auto"/>
              <w:left w:val="single" w:sz="2" w:space="0" w:color="auto"/>
              <w:bottom w:val="single" w:sz="2" w:space="0" w:color="auto"/>
              <w:right w:val="single" w:sz="12" w:space="0" w:color="auto"/>
            </w:tcBorders>
            <w:shd w:val="clear" w:color="auto" w:fill="auto"/>
            <w:hideMark/>
          </w:tcPr>
          <w:p w:rsidR="00CE318C" w:rsidRPr="0008776A" w:rsidRDefault="00CE318C" w:rsidP="001F4BE5">
            <w:pPr>
              <w:jc w:val="center"/>
              <w:rPr>
                <w:color w:val="000000"/>
                <w:sz w:val="18"/>
                <w:szCs w:val="18"/>
                <w:lang w:eastAsia="ru-RU"/>
              </w:rPr>
            </w:pPr>
            <w:r w:rsidRPr="0008776A">
              <w:rPr>
                <w:color w:val="000000"/>
                <w:sz w:val="18"/>
                <w:szCs w:val="18"/>
                <w:lang w:eastAsia="ru-RU"/>
              </w:rPr>
              <w:t>В том числе на оплату труда</w:t>
            </w:r>
          </w:p>
        </w:tc>
      </w:tr>
      <w:tr w:rsidR="00CE318C" w:rsidRPr="0008776A" w:rsidTr="00454E45">
        <w:trPr>
          <w:trHeight w:val="75"/>
        </w:trPr>
        <w:tc>
          <w:tcPr>
            <w:tcW w:w="2603" w:type="pct"/>
            <w:vMerge/>
            <w:tcBorders>
              <w:top w:val="single" w:sz="2" w:space="0" w:color="auto"/>
              <w:left w:val="single" w:sz="12" w:space="0" w:color="auto"/>
              <w:bottom w:val="single" w:sz="12" w:space="0" w:color="auto"/>
              <w:right w:val="single" w:sz="2" w:space="0" w:color="auto"/>
            </w:tcBorders>
            <w:hideMark/>
          </w:tcPr>
          <w:p w:rsidR="00CE318C" w:rsidRPr="0008776A" w:rsidRDefault="00CE318C" w:rsidP="001F4BE5">
            <w:pPr>
              <w:jc w:val="center"/>
              <w:rPr>
                <w:color w:val="000000"/>
                <w:sz w:val="18"/>
                <w:szCs w:val="18"/>
                <w:lang w:eastAsia="ru-RU"/>
              </w:rPr>
            </w:pPr>
          </w:p>
        </w:tc>
        <w:tc>
          <w:tcPr>
            <w:tcW w:w="1034" w:type="pct"/>
            <w:vMerge/>
            <w:tcBorders>
              <w:top w:val="single" w:sz="2" w:space="0" w:color="auto"/>
              <w:left w:val="single" w:sz="2" w:space="0" w:color="auto"/>
              <w:bottom w:val="single" w:sz="12" w:space="0" w:color="auto"/>
              <w:right w:val="single" w:sz="2" w:space="0" w:color="auto"/>
            </w:tcBorders>
            <w:hideMark/>
          </w:tcPr>
          <w:p w:rsidR="00CE318C" w:rsidRPr="0008776A" w:rsidRDefault="00CE318C" w:rsidP="001F4BE5">
            <w:pPr>
              <w:jc w:val="center"/>
              <w:rPr>
                <w:color w:val="000000"/>
                <w:sz w:val="18"/>
                <w:szCs w:val="18"/>
                <w:lang w:eastAsia="ru-RU"/>
              </w:rPr>
            </w:pPr>
          </w:p>
        </w:tc>
        <w:tc>
          <w:tcPr>
            <w:tcW w:w="896" w:type="pct"/>
            <w:tcBorders>
              <w:top w:val="single" w:sz="2" w:space="0" w:color="auto"/>
              <w:left w:val="single" w:sz="2" w:space="0" w:color="auto"/>
              <w:bottom w:val="single" w:sz="12" w:space="0" w:color="auto"/>
              <w:right w:val="single" w:sz="2" w:space="0" w:color="auto"/>
            </w:tcBorders>
            <w:shd w:val="clear" w:color="auto" w:fill="auto"/>
            <w:hideMark/>
          </w:tcPr>
          <w:p w:rsidR="00CE318C" w:rsidRPr="0008776A" w:rsidRDefault="00CE318C" w:rsidP="001F4BE5">
            <w:pPr>
              <w:jc w:val="center"/>
              <w:rPr>
                <w:color w:val="000000"/>
                <w:sz w:val="18"/>
                <w:szCs w:val="18"/>
                <w:lang w:eastAsia="ru-RU"/>
              </w:rPr>
            </w:pPr>
            <w:r w:rsidRPr="0008776A">
              <w:rPr>
                <w:color w:val="000000"/>
                <w:sz w:val="18"/>
                <w:szCs w:val="18"/>
                <w:lang w:eastAsia="ru-RU"/>
              </w:rPr>
              <w:t>в рублях</w:t>
            </w:r>
          </w:p>
        </w:tc>
        <w:tc>
          <w:tcPr>
            <w:tcW w:w="467" w:type="pct"/>
            <w:tcBorders>
              <w:top w:val="single" w:sz="2" w:space="0" w:color="auto"/>
              <w:left w:val="single" w:sz="2" w:space="0" w:color="auto"/>
              <w:bottom w:val="single" w:sz="12" w:space="0" w:color="auto"/>
              <w:right w:val="single" w:sz="12" w:space="0" w:color="auto"/>
            </w:tcBorders>
            <w:shd w:val="clear" w:color="auto" w:fill="auto"/>
            <w:hideMark/>
          </w:tcPr>
          <w:p w:rsidR="00CE318C" w:rsidRPr="0008776A" w:rsidRDefault="00CE318C" w:rsidP="001F4BE5">
            <w:pPr>
              <w:jc w:val="center"/>
              <w:rPr>
                <w:color w:val="000000"/>
                <w:sz w:val="18"/>
                <w:szCs w:val="18"/>
                <w:lang w:eastAsia="ru-RU"/>
              </w:rPr>
            </w:pPr>
            <w:r w:rsidRPr="0008776A">
              <w:rPr>
                <w:color w:val="000000"/>
                <w:sz w:val="18"/>
                <w:szCs w:val="18"/>
                <w:lang w:eastAsia="ru-RU"/>
              </w:rPr>
              <w:t>в %</w:t>
            </w:r>
          </w:p>
        </w:tc>
      </w:tr>
      <w:tr w:rsidR="00CE318C" w:rsidRPr="0008776A" w:rsidTr="001F4BE5">
        <w:trPr>
          <w:trHeight w:val="116"/>
        </w:trPr>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rsidR="00CE318C" w:rsidRPr="001F4BE5" w:rsidRDefault="00CE318C" w:rsidP="00204581">
            <w:pPr>
              <w:jc w:val="center"/>
              <w:rPr>
                <w:b/>
                <w:color w:val="000000"/>
                <w:sz w:val="18"/>
                <w:szCs w:val="18"/>
                <w:lang w:eastAsia="ru-RU"/>
              </w:rPr>
            </w:pPr>
            <w:r w:rsidRPr="001F4BE5">
              <w:rPr>
                <w:b/>
                <w:color w:val="000000"/>
                <w:sz w:val="18"/>
                <w:szCs w:val="18"/>
                <w:lang w:eastAsia="ru-RU"/>
              </w:rPr>
              <w:t>2017 год</w:t>
            </w:r>
          </w:p>
        </w:tc>
      </w:tr>
      <w:tr w:rsidR="00CE318C" w:rsidRPr="0008776A" w:rsidTr="00454E45">
        <w:trPr>
          <w:trHeight w:val="164"/>
        </w:trPr>
        <w:tc>
          <w:tcPr>
            <w:tcW w:w="260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CE318C" w:rsidRPr="0008776A" w:rsidRDefault="00CE318C" w:rsidP="00204581">
            <w:pPr>
              <w:jc w:val="both"/>
              <w:rPr>
                <w:color w:val="000000"/>
                <w:sz w:val="18"/>
                <w:szCs w:val="18"/>
                <w:lang w:eastAsia="ru-RU"/>
              </w:rPr>
            </w:pPr>
            <w:r w:rsidRPr="0008776A">
              <w:rPr>
                <w:color w:val="000000"/>
                <w:sz w:val="18"/>
                <w:szCs w:val="18"/>
                <w:lang w:eastAsia="ru-RU"/>
              </w:rPr>
              <w:t>В рамках субсидии на выполнение муниципального задания</w:t>
            </w:r>
          </w:p>
        </w:tc>
        <w:tc>
          <w:tcPr>
            <w:tcW w:w="1034" w:type="pct"/>
            <w:tcBorders>
              <w:top w:val="single" w:sz="12" w:space="0" w:color="auto"/>
              <w:left w:val="nil"/>
              <w:bottom w:val="single" w:sz="8" w:space="0" w:color="auto"/>
              <w:right w:val="single" w:sz="8" w:space="0" w:color="auto"/>
            </w:tcBorders>
            <w:shd w:val="clear" w:color="auto" w:fill="auto"/>
            <w:vAlign w:val="center"/>
            <w:hideMark/>
          </w:tcPr>
          <w:p w:rsidR="00CE318C" w:rsidRPr="0008776A" w:rsidRDefault="00CE318C" w:rsidP="00204581">
            <w:pPr>
              <w:jc w:val="right"/>
              <w:rPr>
                <w:color w:val="000000"/>
                <w:sz w:val="18"/>
                <w:szCs w:val="18"/>
                <w:lang w:eastAsia="ru-RU"/>
              </w:rPr>
            </w:pPr>
            <w:r w:rsidRPr="0008776A">
              <w:rPr>
                <w:color w:val="000000"/>
                <w:sz w:val="18"/>
                <w:szCs w:val="18"/>
                <w:lang w:eastAsia="ru-RU"/>
              </w:rPr>
              <w:t>12 514 596,83</w:t>
            </w:r>
          </w:p>
        </w:tc>
        <w:tc>
          <w:tcPr>
            <w:tcW w:w="896" w:type="pct"/>
            <w:tcBorders>
              <w:top w:val="single" w:sz="12" w:space="0" w:color="auto"/>
              <w:left w:val="nil"/>
              <w:bottom w:val="single" w:sz="8" w:space="0" w:color="auto"/>
              <w:right w:val="single" w:sz="8" w:space="0" w:color="auto"/>
            </w:tcBorders>
            <w:shd w:val="clear" w:color="auto" w:fill="auto"/>
            <w:vAlign w:val="center"/>
            <w:hideMark/>
          </w:tcPr>
          <w:p w:rsidR="00CE318C" w:rsidRPr="0008776A" w:rsidRDefault="00CE318C" w:rsidP="00204581">
            <w:pPr>
              <w:jc w:val="right"/>
              <w:rPr>
                <w:color w:val="000000"/>
                <w:sz w:val="18"/>
                <w:szCs w:val="18"/>
                <w:lang w:eastAsia="ru-RU"/>
              </w:rPr>
            </w:pPr>
            <w:r w:rsidRPr="0008776A">
              <w:rPr>
                <w:color w:val="000000"/>
                <w:sz w:val="18"/>
                <w:szCs w:val="18"/>
                <w:lang w:eastAsia="ru-RU"/>
              </w:rPr>
              <w:t>11 100 285,66</w:t>
            </w:r>
          </w:p>
        </w:tc>
        <w:tc>
          <w:tcPr>
            <w:tcW w:w="467" w:type="pct"/>
            <w:tcBorders>
              <w:top w:val="single" w:sz="12" w:space="0" w:color="auto"/>
              <w:left w:val="nil"/>
              <w:bottom w:val="single" w:sz="8" w:space="0" w:color="auto"/>
              <w:right w:val="single" w:sz="12" w:space="0" w:color="auto"/>
            </w:tcBorders>
            <w:shd w:val="clear" w:color="auto" w:fill="auto"/>
            <w:vAlign w:val="center"/>
            <w:hideMark/>
          </w:tcPr>
          <w:p w:rsidR="00CE318C" w:rsidRPr="0008776A" w:rsidRDefault="00CE318C" w:rsidP="00204581">
            <w:pPr>
              <w:jc w:val="center"/>
              <w:rPr>
                <w:color w:val="000000"/>
                <w:sz w:val="18"/>
                <w:szCs w:val="18"/>
                <w:lang w:eastAsia="ru-RU"/>
              </w:rPr>
            </w:pPr>
            <w:r w:rsidRPr="0008776A">
              <w:rPr>
                <w:color w:val="000000"/>
                <w:sz w:val="18"/>
                <w:szCs w:val="18"/>
                <w:lang w:eastAsia="ru-RU"/>
              </w:rPr>
              <w:t xml:space="preserve">88,70  </w:t>
            </w:r>
          </w:p>
        </w:tc>
      </w:tr>
      <w:tr w:rsidR="00CE318C" w:rsidRPr="0008776A" w:rsidTr="00454E45">
        <w:trPr>
          <w:trHeight w:val="60"/>
        </w:trPr>
        <w:tc>
          <w:tcPr>
            <w:tcW w:w="2603" w:type="pct"/>
            <w:tcBorders>
              <w:top w:val="nil"/>
              <w:left w:val="single" w:sz="12" w:space="0" w:color="auto"/>
              <w:bottom w:val="single" w:sz="8" w:space="0" w:color="auto"/>
              <w:right w:val="single" w:sz="8" w:space="0" w:color="auto"/>
            </w:tcBorders>
            <w:shd w:val="clear" w:color="auto" w:fill="auto"/>
            <w:vAlign w:val="center"/>
            <w:hideMark/>
          </w:tcPr>
          <w:p w:rsidR="00CE318C" w:rsidRPr="0008776A" w:rsidRDefault="00CE318C" w:rsidP="00204581">
            <w:pPr>
              <w:jc w:val="both"/>
              <w:rPr>
                <w:color w:val="000000"/>
                <w:sz w:val="18"/>
                <w:szCs w:val="18"/>
                <w:lang w:eastAsia="ru-RU"/>
              </w:rPr>
            </w:pPr>
            <w:r w:rsidRPr="0008776A">
              <w:rPr>
                <w:color w:val="000000"/>
                <w:sz w:val="18"/>
                <w:szCs w:val="18"/>
                <w:lang w:eastAsia="ru-RU"/>
              </w:rPr>
              <w:t>В рамках субсидии на иные цели</w:t>
            </w:r>
          </w:p>
        </w:tc>
        <w:tc>
          <w:tcPr>
            <w:tcW w:w="1034" w:type="pct"/>
            <w:tcBorders>
              <w:top w:val="single" w:sz="8" w:space="0" w:color="auto"/>
              <w:left w:val="nil"/>
              <w:bottom w:val="single" w:sz="8" w:space="0" w:color="auto"/>
              <w:right w:val="single" w:sz="8" w:space="0" w:color="auto"/>
            </w:tcBorders>
            <w:shd w:val="clear" w:color="auto" w:fill="auto"/>
            <w:vAlign w:val="center"/>
            <w:hideMark/>
          </w:tcPr>
          <w:p w:rsidR="00CE318C" w:rsidRPr="0008776A" w:rsidRDefault="00CE318C" w:rsidP="00204581">
            <w:pPr>
              <w:jc w:val="right"/>
              <w:rPr>
                <w:color w:val="000000"/>
                <w:sz w:val="18"/>
                <w:szCs w:val="18"/>
                <w:lang w:eastAsia="ru-RU"/>
              </w:rPr>
            </w:pPr>
            <w:r w:rsidRPr="0008776A">
              <w:rPr>
                <w:color w:val="000000"/>
                <w:sz w:val="18"/>
                <w:szCs w:val="18"/>
                <w:lang w:eastAsia="ru-RU"/>
              </w:rPr>
              <w:t>6 724 421,58</w:t>
            </w:r>
          </w:p>
        </w:tc>
        <w:tc>
          <w:tcPr>
            <w:tcW w:w="896" w:type="pct"/>
            <w:tcBorders>
              <w:top w:val="nil"/>
              <w:left w:val="nil"/>
              <w:bottom w:val="single" w:sz="8" w:space="0" w:color="auto"/>
              <w:right w:val="single" w:sz="8" w:space="0" w:color="auto"/>
            </w:tcBorders>
            <w:shd w:val="clear" w:color="auto" w:fill="auto"/>
            <w:vAlign w:val="center"/>
            <w:hideMark/>
          </w:tcPr>
          <w:p w:rsidR="00CE318C" w:rsidRPr="0008776A" w:rsidRDefault="00CE318C" w:rsidP="00204581">
            <w:pPr>
              <w:jc w:val="right"/>
              <w:rPr>
                <w:color w:val="000000"/>
                <w:sz w:val="18"/>
                <w:szCs w:val="18"/>
                <w:lang w:eastAsia="ru-RU"/>
              </w:rPr>
            </w:pPr>
            <w:r w:rsidRPr="0008776A">
              <w:rPr>
                <w:color w:val="000000"/>
                <w:sz w:val="18"/>
                <w:szCs w:val="18"/>
                <w:lang w:eastAsia="ru-RU"/>
              </w:rPr>
              <w:t>0</w:t>
            </w:r>
          </w:p>
        </w:tc>
        <w:tc>
          <w:tcPr>
            <w:tcW w:w="467" w:type="pct"/>
            <w:tcBorders>
              <w:top w:val="nil"/>
              <w:left w:val="nil"/>
              <w:bottom w:val="single" w:sz="8" w:space="0" w:color="auto"/>
              <w:right w:val="single" w:sz="12" w:space="0" w:color="auto"/>
            </w:tcBorders>
            <w:shd w:val="clear" w:color="auto" w:fill="auto"/>
            <w:vAlign w:val="center"/>
            <w:hideMark/>
          </w:tcPr>
          <w:p w:rsidR="00CE318C" w:rsidRPr="0008776A" w:rsidRDefault="00CE318C" w:rsidP="00204581">
            <w:pPr>
              <w:jc w:val="center"/>
              <w:rPr>
                <w:color w:val="000000"/>
                <w:sz w:val="18"/>
                <w:szCs w:val="18"/>
                <w:lang w:eastAsia="ru-RU"/>
              </w:rPr>
            </w:pPr>
            <w:r w:rsidRPr="0008776A">
              <w:rPr>
                <w:color w:val="000000"/>
                <w:sz w:val="18"/>
                <w:szCs w:val="18"/>
                <w:lang w:eastAsia="ru-RU"/>
              </w:rPr>
              <w:t xml:space="preserve">0,00  </w:t>
            </w:r>
          </w:p>
        </w:tc>
      </w:tr>
      <w:tr w:rsidR="00CE318C" w:rsidRPr="0008776A" w:rsidTr="00454E45">
        <w:trPr>
          <w:trHeight w:val="166"/>
        </w:trPr>
        <w:tc>
          <w:tcPr>
            <w:tcW w:w="2603" w:type="pct"/>
            <w:tcBorders>
              <w:top w:val="nil"/>
              <w:left w:val="single" w:sz="12" w:space="0" w:color="auto"/>
              <w:bottom w:val="single" w:sz="12" w:space="0" w:color="auto"/>
              <w:right w:val="single" w:sz="8" w:space="0" w:color="auto"/>
            </w:tcBorders>
            <w:shd w:val="clear" w:color="auto" w:fill="auto"/>
            <w:vAlign w:val="center"/>
            <w:hideMark/>
          </w:tcPr>
          <w:p w:rsidR="00CE318C" w:rsidRPr="0008776A" w:rsidRDefault="00CE318C" w:rsidP="0082284A">
            <w:pPr>
              <w:jc w:val="both"/>
              <w:rPr>
                <w:color w:val="000000"/>
                <w:sz w:val="18"/>
                <w:szCs w:val="18"/>
                <w:lang w:eastAsia="ru-RU"/>
              </w:rPr>
            </w:pPr>
            <w:r w:rsidRPr="0008776A">
              <w:rPr>
                <w:color w:val="000000"/>
                <w:sz w:val="18"/>
                <w:szCs w:val="18"/>
                <w:lang w:eastAsia="ru-RU"/>
              </w:rPr>
              <w:t>За счет собственных доходов</w:t>
            </w:r>
          </w:p>
        </w:tc>
        <w:tc>
          <w:tcPr>
            <w:tcW w:w="1034" w:type="pct"/>
            <w:tcBorders>
              <w:top w:val="single" w:sz="8" w:space="0" w:color="auto"/>
              <w:left w:val="nil"/>
              <w:bottom w:val="single" w:sz="12" w:space="0" w:color="auto"/>
              <w:right w:val="single" w:sz="8" w:space="0" w:color="auto"/>
            </w:tcBorders>
            <w:shd w:val="clear" w:color="auto" w:fill="auto"/>
            <w:vAlign w:val="center"/>
            <w:hideMark/>
          </w:tcPr>
          <w:p w:rsidR="00CE318C" w:rsidRPr="0008776A" w:rsidRDefault="00CE318C" w:rsidP="00204581">
            <w:pPr>
              <w:jc w:val="right"/>
              <w:rPr>
                <w:color w:val="000000"/>
                <w:sz w:val="18"/>
                <w:szCs w:val="18"/>
                <w:lang w:eastAsia="ru-RU"/>
              </w:rPr>
            </w:pPr>
            <w:r w:rsidRPr="0008776A">
              <w:rPr>
                <w:color w:val="000000"/>
                <w:sz w:val="18"/>
                <w:szCs w:val="18"/>
                <w:lang w:eastAsia="ru-RU"/>
              </w:rPr>
              <w:t>4 986 645,37</w:t>
            </w:r>
          </w:p>
        </w:tc>
        <w:tc>
          <w:tcPr>
            <w:tcW w:w="896" w:type="pct"/>
            <w:tcBorders>
              <w:top w:val="nil"/>
              <w:left w:val="nil"/>
              <w:bottom w:val="single" w:sz="12" w:space="0" w:color="auto"/>
              <w:right w:val="single" w:sz="8" w:space="0" w:color="auto"/>
            </w:tcBorders>
            <w:shd w:val="clear" w:color="auto" w:fill="auto"/>
            <w:vAlign w:val="center"/>
            <w:hideMark/>
          </w:tcPr>
          <w:p w:rsidR="00CE318C" w:rsidRPr="0008776A" w:rsidRDefault="00CE318C" w:rsidP="00204581">
            <w:pPr>
              <w:jc w:val="right"/>
              <w:rPr>
                <w:color w:val="000000"/>
                <w:sz w:val="18"/>
                <w:szCs w:val="18"/>
                <w:lang w:eastAsia="ru-RU"/>
              </w:rPr>
            </w:pPr>
            <w:r w:rsidRPr="0008776A">
              <w:rPr>
                <w:color w:val="000000"/>
                <w:sz w:val="18"/>
                <w:szCs w:val="18"/>
                <w:lang w:eastAsia="ru-RU"/>
              </w:rPr>
              <w:t>2 360 509,51</w:t>
            </w:r>
          </w:p>
        </w:tc>
        <w:tc>
          <w:tcPr>
            <w:tcW w:w="467" w:type="pct"/>
            <w:tcBorders>
              <w:top w:val="nil"/>
              <w:left w:val="nil"/>
              <w:bottom w:val="nil"/>
              <w:right w:val="single" w:sz="12" w:space="0" w:color="auto"/>
            </w:tcBorders>
            <w:shd w:val="clear" w:color="auto" w:fill="auto"/>
            <w:vAlign w:val="center"/>
            <w:hideMark/>
          </w:tcPr>
          <w:p w:rsidR="00CE318C" w:rsidRPr="0008776A" w:rsidRDefault="00CE318C" w:rsidP="00204581">
            <w:pPr>
              <w:jc w:val="center"/>
              <w:rPr>
                <w:color w:val="000000"/>
                <w:sz w:val="18"/>
                <w:szCs w:val="18"/>
                <w:lang w:eastAsia="ru-RU"/>
              </w:rPr>
            </w:pPr>
            <w:r w:rsidRPr="0008776A">
              <w:rPr>
                <w:color w:val="000000"/>
                <w:sz w:val="18"/>
                <w:szCs w:val="18"/>
                <w:lang w:eastAsia="ru-RU"/>
              </w:rPr>
              <w:t xml:space="preserve">47,34  </w:t>
            </w:r>
          </w:p>
        </w:tc>
      </w:tr>
      <w:tr w:rsidR="00CE318C" w:rsidRPr="0008776A" w:rsidTr="0077667A">
        <w:trPr>
          <w:trHeight w:val="50"/>
        </w:trPr>
        <w:tc>
          <w:tcPr>
            <w:tcW w:w="2603" w:type="pct"/>
            <w:tcBorders>
              <w:top w:val="nil"/>
              <w:left w:val="single" w:sz="12" w:space="0" w:color="auto"/>
              <w:bottom w:val="single" w:sz="12" w:space="0" w:color="auto"/>
              <w:right w:val="single" w:sz="8" w:space="0" w:color="auto"/>
            </w:tcBorders>
            <w:shd w:val="clear" w:color="auto" w:fill="auto"/>
            <w:vAlign w:val="center"/>
            <w:hideMark/>
          </w:tcPr>
          <w:p w:rsidR="00CE318C" w:rsidRPr="0008776A" w:rsidRDefault="00CE318C" w:rsidP="00204581">
            <w:pPr>
              <w:rPr>
                <w:b/>
                <w:bCs/>
                <w:color w:val="000000"/>
                <w:sz w:val="18"/>
                <w:szCs w:val="18"/>
                <w:lang w:eastAsia="ru-RU"/>
              </w:rPr>
            </w:pPr>
            <w:r>
              <w:rPr>
                <w:b/>
                <w:bCs/>
                <w:color w:val="000000"/>
                <w:sz w:val="18"/>
                <w:szCs w:val="18"/>
                <w:lang w:eastAsia="ru-RU"/>
              </w:rPr>
              <w:t>ИТОГО</w:t>
            </w:r>
            <w:r w:rsidRPr="0008776A">
              <w:rPr>
                <w:b/>
                <w:bCs/>
                <w:color w:val="000000"/>
                <w:sz w:val="18"/>
                <w:szCs w:val="18"/>
                <w:lang w:eastAsia="ru-RU"/>
              </w:rPr>
              <w:t>:</w:t>
            </w:r>
          </w:p>
        </w:tc>
        <w:tc>
          <w:tcPr>
            <w:tcW w:w="1034" w:type="pct"/>
            <w:tcBorders>
              <w:top w:val="nil"/>
              <w:left w:val="nil"/>
              <w:bottom w:val="single" w:sz="12" w:space="0" w:color="auto"/>
              <w:right w:val="single" w:sz="8" w:space="0" w:color="auto"/>
            </w:tcBorders>
            <w:shd w:val="clear" w:color="auto" w:fill="auto"/>
            <w:vAlign w:val="center"/>
            <w:hideMark/>
          </w:tcPr>
          <w:p w:rsidR="00CE318C" w:rsidRPr="0008776A" w:rsidRDefault="00CE318C" w:rsidP="00204581">
            <w:pPr>
              <w:jc w:val="right"/>
              <w:rPr>
                <w:b/>
                <w:bCs/>
                <w:color w:val="000000"/>
                <w:sz w:val="18"/>
                <w:szCs w:val="18"/>
                <w:lang w:eastAsia="ru-RU"/>
              </w:rPr>
            </w:pPr>
            <w:r w:rsidRPr="0008776A">
              <w:rPr>
                <w:b/>
                <w:bCs/>
                <w:color w:val="000000"/>
                <w:sz w:val="18"/>
                <w:szCs w:val="18"/>
                <w:lang w:eastAsia="ru-RU"/>
              </w:rPr>
              <w:t>24 225 663,78</w:t>
            </w:r>
          </w:p>
        </w:tc>
        <w:tc>
          <w:tcPr>
            <w:tcW w:w="896" w:type="pct"/>
            <w:tcBorders>
              <w:top w:val="nil"/>
              <w:left w:val="nil"/>
              <w:bottom w:val="single" w:sz="12" w:space="0" w:color="auto"/>
              <w:right w:val="nil"/>
            </w:tcBorders>
            <w:shd w:val="clear" w:color="auto" w:fill="auto"/>
            <w:vAlign w:val="center"/>
            <w:hideMark/>
          </w:tcPr>
          <w:p w:rsidR="00CE318C" w:rsidRPr="0008776A" w:rsidRDefault="00CE318C" w:rsidP="00204581">
            <w:pPr>
              <w:jc w:val="right"/>
              <w:rPr>
                <w:b/>
                <w:bCs/>
                <w:color w:val="000000"/>
                <w:sz w:val="18"/>
                <w:szCs w:val="18"/>
                <w:lang w:eastAsia="ru-RU"/>
              </w:rPr>
            </w:pPr>
            <w:r w:rsidRPr="0008776A">
              <w:rPr>
                <w:b/>
                <w:bCs/>
                <w:color w:val="000000"/>
                <w:sz w:val="18"/>
                <w:szCs w:val="18"/>
                <w:lang w:eastAsia="ru-RU"/>
              </w:rPr>
              <w:t>13 460 795,17</w:t>
            </w:r>
          </w:p>
        </w:tc>
        <w:tc>
          <w:tcPr>
            <w:tcW w:w="467"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CE318C" w:rsidRPr="0008776A" w:rsidRDefault="00CE318C" w:rsidP="00204581">
            <w:pPr>
              <w:jc w:val="center"/>
              <w:rPr>
                <w:b/>
                <w:bCs/>
                <w:color w:val="000000"/>
                <w:sz w:val="18"/>
                <w:szCs w:val="18"/>
                <w:lang w:eastAsia="ru-RU"/>
              </w:rPr>
            </w:pPr>
            <w:r w:rsidRPr="0008776A">
              <w:rPr>
                <w:b/>
                <w:bCs/>
                <w:color w:val="000000"/>
                <w:sz w:val="18"/>
                <w:szCs w:val="18"/>
                <w:lang w:eastAsia="ru-RU"/>
              </w:rPr>
              <w:t>55,56</w:t>
            </w:r>
          </w:p>
        </w:tc>
      </w:tr>
    </w:tbl>
    <w:p w:rsidR="00CE318C" w:rsidRPr="00AD02E3" w:rsidRDefault="00CE318C" w:rsidP="00CE318C">
      <w:pPr>
        <w:pStyle w:val="a5"/>
        <w:jc w:val="both"/>
        <w:rPr>
          <w:sz w:val="6"/>
          <w:szCs w:val="6"/>
        </w:rPr>
      </w:pPr>
    </w:p>
    <w:p w:rsidR="00CE318C" w:rsidRDefault="00CE318C" w:rsidP="00CE318C">
      <w:pPr>
        <w:pStyle w:val="51"/>
      </w:pPr>
      <w:r w:rsidRPr="00954763">
        <w:tab/>
      </w:r>
      <w:r w:rsidR="001F4BE5">
        <w:t>4</w:t>
      </w:r>
      <w:r w:rsidRPr="00954763">
        <w:t>.</w:t>
      </w:r>
      <w:r w:rsidRPr="00954763">
        <w:tab/>
        <w:t xml:space="preserve">Проверкой обоснованности и правомерности начисления </w:t>
      </w:r>
      <w:r>
        <w:t xml:space="preserve">премиальных </w:t>
      </w:r>
      <w:r w:rsidRPr="00954763">
        <w:t>выплат, размер которых утвержден нормативными локальными актами Учреждения, установлено:</w:t>
      </w:r>
    </w:p>
    <w:p w:rsidR="003E38E2" w:rsidRPr="00D923C7" w:rsidRDefault="00CE318C" w:rsidP="003E38E2">
      <w:pPr>
        <w:autoSpaceDE w:val="0"/>
        <w:autoSpaceDN w:val="0"/>
        <w:adjustRightInd w:val="0"/>
        <w:jc w:val="both"/>
        <w:rPr>
          <w:sz w:val="28"/>
          <w:szCs w:val="28"/>
        </w:rPr>
      </w:pPr>
      <w:r w:rsidRPr="00D923C7">
        <w:rPr>
          <w:sz w:val="28"/>
          <w:szCs w:val="28"/>
        </w:rPr>
        <w:tab/>
      </w:r>
      <w:r w:rsidR="001F4BE5">
        <w:rPr>
          <w:sz w:val="28"/>
          <w:szCs w:val="28"/>
        </w:rPr>
        <w:t>4</w:t>
      </w:r>
      <w:r w:rsidRPr="00327847">
        <w:rPr>
          <w:sz w:val="28"/>
          <w:szCs w:val="28"/>
        </w:rPr>
        <w:t>.1.</w:t>
      </w:r>
      <w:r w:rsidRPr="00327847">
        <w:rPr>
          <w:sz w:val="28"/>
          <w:szCs w:val="28"/>
        </w:rPr>
        <w:tab/>
        <w:t xml:space="preserve">В нарушение </w:t>
      </w:r>
      <w:r w:rsidRPr="005D6E25">
        <w:rPr>
          <w:sz w:val="28"/>
          <w:szCs w:val="28"/>
        </w:rPr>
        <w:t>статьи 135 Трудового кодекса РФ,</w:t>
      </w:r>
      <w:r w:rsidRPr="00327847">
        <w:rPr>
          <w:sz w:val="28"/>
          <w:szCs w:val="28"/>
        </w:rPr>
        <w:t xml:space="preserve"> </w:t>
      </w:r>
      <w:r w:rsidRPr="00B30220">
        <w:rPr>
          <w:sz w:val="28"/>
          <w:szCs w:val="28"/>
        </w:rPr>
        <w:t xml:space="preserve">пункта </w:t>
      </w:r>
      <w:r w:rsidR="00B30220" w:rsidRPr="00B30220">
        <w:rPr>
          <w:sz w:val="28"/>
          <w:szCs w:val="28"/>
        </w:rPr>
        <w:t>3</w:t>
      </w:r>
      <w:r w:rsidRPr="00327847">
        <w:rPr>
          <w:sz w:val="28"/>
          <w:szCs w:val="28"/>
        </w:rPr>
        <w:t xml:space="preserve"> приложения №</w:t>
      </w:r>
      <w:r w:rsidRPr="00327847">
        <w:rPr>
          <w:sz w:val="28"/>
          <w:szCs w:val="28"/>
          <w:lang w:val="en-US"/>
        </w:rPr>
        <w:t> </w:t>
      </w:r>
      <w:r>
        <w:rPr>
          <w:sz w:val="28"/>
          <w:szCs w:val="28"/>
        </w:rPr>
        <w:t>7</w:t>
      </w:r>
      <w:r w:rsidRPr="00327847">
        <w:rPr>
          <w:sz w:val="28"/>
          <w:szCs w:val="28"/>
        </w:rPr>
        <w:t xml:space="preserve"> к Положению об оплате т</w:t>
      </w:r>
      <w:r>
        <w:rPr>
          <w:sz w:val="28"/>
          <w:szCs w:val="28"/>
        </w:rPr>
        <w:t>руда работников Учреждения от 03.09.2013 № 35в</w:t>
      </w:r>
      <w:r w:rsidRPr="00327847">
        <w:rPr>
          <w:sz w:val="28"/>
          <w:szCs w:val="28"/>
        </w:rPr>
        <w:t>, на основании приказов руководителя Учреждения</w:t>
      </w:r>
      <w:r>
        <w:rPr>
          <w:sz w:val="28"/>
          <w:szCs w:val="28"/>
        </w:rPr>
        <w:t xml:space="preserve"> от 24.11.2017 №</w:t>
      </w:r>
      <w:r w:rsidR="00121C84">
        <w:rPr>
          <w:sz w:val="28"/>
          <w:szCs w:val="28"/>
        </w:rPr>
        <w:t> </w:t>
      </w:r>
      <w:r>
        <w:rPr>
          <w:sz w:val="28"/>
          <w:szCs w:val="28"/>
        </w:rPr>
        <w:t xml:space="preserve">136, </w:t>
      </w:r>
      <w:r w:rsidR="00121C84">
        <w:rPr>
          <w:sz w:val="28"/>
          <w:szCs w:val="28"/>
        </w:rPr>
        <w:t xml:space="preserve">                  </w:t>
      </w:r>
      <w:r w:rsidR="00871B9E">
        <w:rPr>
          <w:sz w:val="28"/>
          <w:szCs w:val="28"/>
        </w:rPr>
        <w:t>от 26.12.2017 № </w:t>
      </w:r>
      <w:r>
        <w:rPr>
          <w:sz w:val="28"/>
          <w:szCs w:val="28"/>
        </w:rPr>
        <w:t>147</w:t>
      </w:r>
      <w:r w:rsidRPr="00327847">
        <w:rPr>
          <w:sz w:val="28"/>
          <w:szCs w:val="28"/>
        </w:rPr>
        <w:t xml:space="preserve"> произведены премиальные выплаты по итогам работы за месяц</w:t>
      </w:r>
      <w:r>
        <w:rPr>
          <w:sz w:val="28"/>
          <w:szCs w:val="28"/>
        </w:rPr>
        <w:t>, квартал</w:t>
      </w:r>
      <w:r w:rsidRPr="00327847">
        <w:rPr>
          <w:sz w:val="28"/>
          <w:szCs w:val="28"/>
        </w:rPr>
        <w:t xml:space="preserve"> (за счет средств от приносящей доход деятельности</w:t>
      </w:r>
      <w:r>
        <w:rPr>
          <w:sz w:val="28"/>
          <w:szCs w:val="28"/>
        </w:rPr>
        <w:t xml:space="preserve"> и </w:t>
      </w:r>
      <w:r w:rsidRPr="00327847">
        <w:rPr>
          <w:sz w:val="28"/>
          <w:szCs w:val="28"/>
        </w:rPr>
        <w:t>в рамках субсидии на выполнение муниципального задания), превышающие размеры</w:t>
      </w:r>
      <w:r w:rsidR="007E4965">
        <w:rPr>
          <w:sz w:val="28"/>
          <w:szCs w:val="28"/>
        </w:rPr>
        <w:t xml:space="preserve"> </w:t>
      </w:r>
      <w:r w:rsidR="00BF7A48">
        <w:rPr>
          <w:sz w:val="28"/>
          <w:szCs w:val="28"/>
        </w:rPr>
        <w:t xml:space="preserve">          </w:t>
      </w:r>
      <w:r w:rsidR="007E4965">
        <w:rPr>
          <w:sz w:val="28"/>
          <w:szCs w:val="28"/>
        </w:rPr>
        <w:t>(до 100,0%)</w:t>
      </w:r>
      <w:r w:rsidRPr="00327847">
        <w:rPr>
          <w:sz w:val="28"/>
          <w:szCs w:val="28"/>
        </w:rPr>
        <w:t>, установленные нормативными локальными актами Учреждения. Общая сумма неправомерно начисленных и выплаченных премий за</w:t>
      </w:r>
      <w:r>
        <w:rPr>
          <w:sz w:val="28"/>
          <w:szCs w:val="28"/>
        </w:rPr>
        <w:t xml:space="preserve"> ноябрь, декабрь</w:t>
      </w:r>
      <w:r w:rsidRPr="00327847">
        <w:rPr>
          <w:sz w:val="28"/>
          <w:szCs w:val="28"/>
        </w:rPr>
        <w:t xml:space="preserve"> 2017 год</w:t>
      </w:r>
      <w:r w:rsidR="000339B0">
        <w:rPr>
          <w:sz w:val="28"/>
          <w:szCs w:val="28"/>
        </w:rPr>
        <w:t>а</w:t>
      </w:r>
      <w:r w:rsidRPr="00327847">
        <w:rPr>
          <w:sz w:val="28"/>
          <w:szCs w:val="28"/>
        </w:rPr>
        <w:t xml:space="preserve"> составила </w:t>
      </w:r>
      <w:r w:rsidRPr="00980695">
        <w:rPr>
          <w:sz w:val="28"/>
          <w:szCs w:val="28"/>
        </w:rPr>
        <w:t>889</w:t>
      </w:r>
      <w:r>
        <w:rPr>
          <w:sz w:val="28"/>
          <w:szCs w:val="28"/>
          <w:lang w:val="en-US"/>
        </w:rPr>
        <w:t> </w:t>
      </w:r>
      <w:r>
        <w:rPr>
          <w:sz w:val="28"/>
          <w:szCs w:val="28"/>
        </w:rPr>
        <w:t xml:space="preserve">908,53 </w:t>
      </w:r>
      <w:r w:rsidRPr="00860BAB">
        <w:rPr>
          <w:sz w:val="28"/>
          <w:szCs w:val="28"/>
        </w:rPr>
        <w:t>рублей</w:t>
      </w:r>
      <w:r w:rsidR="003E38E2" w:rsidRPr="00860BAB">
        <w:rPr>
          <w:sz w:val="28"/>
          <w:szCs w:val="28"/>
        </w:rPr>
        <w:t xml:space="preserve"> (таблица № </w:t>
      </w:r>
      <w:r w:rsidR="00860BAB" w:rsidRPr="00860BAB">
        <w:rPr>
          <w:sz w:val="28"/>
          <w:szCs w:val="28"/>
        </w:rPr>
        <w:t>2</w:t>
      </w:r>
      <w:r w:rsidR="00B51C33">
        <w:rPr>
          <w:sz w:val="28"/>
          <w:szCs w:val="28"/>
        </w:rPr>
        <w:t>9</w:t>
      </w:r>
      <w:r w:rsidR="003E38E2">
        <w:rPr>
          <w:sz w:val="28"/>
          <w:szCs w:val="28"/>
        </w:rPr>
        <w:t xml:space="preserve"> </w:t>
      </w:r>
      <w:r w:rsidR="003E38E2" w:rsidRPr="00D923C7">
        <w:rPr>
          <w:sz w:val="28"/>
          <w:szCs w:val="28"/>
        </w:rPr>
        <w:t>в приложении № </w:t>
      </w:r>
      <w:r w:rsidR="00454E45">
        <w:rPr>
          <w:sz w:val="28"/>
          <w:szCs w:val="28"/>
        </w:rPr>
        <w:t>8</w:t>
      </w:r>
      <w:r w:rsidR="003E38E2" w:rsidRPr="00D923C7">
        <w:rPr>
          <w:sz w:val="28"/>
          <w:szCs w:val="28"/>
        </w:rPr>
        <w:t xml:space="preserve"> </w:t>
      </w:r>
      <w:r w:rsidR="00BF7A48">
        <w:rPr>
          <w:sz w:val="28"/>
          <w:szCs w:val="28"/>
        </w:rPr>
        <w:t xml:space="preserve">           </w:t>
      </w:r>
      <w:r w:rsidR="003E38E2" w:rsidRPr="00D923C7">
        <w:rPr>
          <w:sz w:val="28"/>
          <w:szCs w:val="28"/>
        </w:rPr>
        <w:t>к акту</w:t>
      </w:r>
      <w:r w:rsidR="003E38E2">
        <w:rPr>
          <w:sz w:val="28"/>
          <w:szCs w:val="28"/>
        </w:rPr>
        <w:t xml:space="preserve"> проверки).</w:t>
      </w:r>
    </w:p>
    <w:p w:rsidR="00EB5E27" w:rsidRPr="005C414C" w:rsidRDefault="00B30220" w:rsidP="00EB5E27">
      <w:pPr>
        <w:pStyle w:val="11"/>
        <w:ind w:firstLine="709"/>
        <w:rPr>
          <w:rStyle w:val="72"/>
        </w:rPr>
      </w:pPr>
      <w:r>
        <w:rPr>
          <w:szCs w:val="28"/>
          <w:lang w:eastAsia="ru-RU"/>
        </w:rPr>
        <w:t>5</w:t>
      </w:r>
      <w:r w:rsidR="00EB5E27" w:rsidRPr="005C414C">
        <w:rPr>
          <w:szCs w:val="28"/>
          <w:lang w:eastAsia="ru-RU"/>
        </w:rPr>
        <w:t>.</w:t>
      </w:r>
      <w:r w:rsidR="007E6826">
        <w:rPr>
          <w:szCs w:val="28"/>
          <w:lang w:eastAsia="ru-RU"/>
        </w:rPr>
        <w:tab/>
      </w:r>
      <w:r w:rsidR="00EB5E27" w:rsidRPr="005C414C">
        <w:rPr>
          <w:rStyle w:val="72"/>
        </w:rPr>
        <w:t xml:space="preserve">В нарушение статьи 22 Трудового кодекса РФ не произведено ознакомление работников МБУ </w:t>
      </w:r>
      <w:proofErr w:type="spellStart"/>
      <w:r w:rsidR="00EB5E27" w:rsidRPr="005C414C">
        <w:rPr>
          <w:rStyle w:val="72"/>
        </w:rPr>
        <w:t>ПКиО</w:t>
      </w:r>
      <w:proofErr w:type="spellEnd"/>
      <w:r w:rsidR="00EB5E27" w:rsidRPr="005C414C">
        <w:rPr>
          <w:rStyle w:val="72"/>
        </w:rPr>
        <w:t xml:space="preserve"> под роспись с принятыми локальными актами </w:t>
      </w:r>
      <w:r w:rsidR="0030331A" w:rsidRPr="005C414C">
        <w:rPr>
          <w:rStyle w:val="72"/>
        </w:rPr>
        <w:t>(</w:t>
      </w:r>
      <w:r w:rsidR="00EB5E27" w:rsidRPr="005C414C">
        <w:rPr>
          <w:szCs w:val="28"/>
        </w:rPr>
        <w:t xml:space="preserve">Положение «О порядке и условиях осуществления выплат стимулирующего характера работникам </w:t>
      </w:r>
      <w:r w:rsidR="005C414C">
        <w:rPr>
          <w:szCs w:val="28"/>
        </w:rPr>
        <w:t xml:space="preserve">МБУ </w:t>
      </w:r>
      <w:proofErr w:type="spellStart"/>
      <w:r w:rsidR="005C414C">
        <w:rPr>
          <w:szCs w:val="28"/>
        </w:rPr>
        <w:t>ПКиО</w:t>
      </w:r>
      <w:proofErr w:type="spellEnd"/>
      <w:r w:rsidR="005C414C">
        <w:rPr>
          <w:szCs w:val="28"/>
        </w:rPr>
        <w:t>»</w:t>
      </w:r>
      <w:r w:rsidR="00EB5E27" w:rsidRPr="005C414C">
        <w:rPr>
          <w:szCs w:val="28"/>
        </w:rPr>
        <w:t xml:space="preserve"> от 29.08.2016 №</w:t>
      </w:r>
      <w:r w:rsidR="00121C84">
        <w:rPr>
          <w:szCs w:val="28"/>
        </w:rPr>
        <w:t> </w:t>
      </w:r>
      <w:r w:rsidR="00EB5E27" w:rsidRPr="005C414C">
        <w:rPr>
          <w:szCs w:val="28"/>
        </w:rPr>
        <w:t xml:space="preserve">61, </w:t>
      </w:r>
      <w:r w:rsidR="00EB5E27" w:rsidRPr="005C414C">
        <w:rPr>
          <w:szCs w:val="28"/>
          <w:lang w:eastAsia="ru-RU"/>
        </w:rPr>
        <w:t xml:space="preserve">Коллективный договор между работниками и работодателем </w:t>
      </w:r>
      <w:r w:rsidR="005C414C">
        <w:rPr>
          <w:szCs w:val="28"/>
          <w:lang w:eastAsia="ru-RU"/>
        </w:rPr>
        <w:t xml:space="preserve">МБУ </w:t>
      </w:r>
      <w:proofErr w:type="spellStart"/>
      <w:r w:rsidR="005C414C">
        <w:rPr>
          <w:szCs w:val="28"/>
          <w:lang w:eastAsia="ru-RU"/>
        </w:rPr>
        <w:t>ПКиО</w:t>
      </w:r>
      <w:proofErr w:type="spellEnd"/>
      <w:r w:rsidR="0030331A" w:rsidRPr="005C414C">
        <w:rPr>
          <w:szCs w:val="28"/>
        </w:rPr>
        <w:t xml:space="preserve"> период действия с 09.06.2017 по 08.06.2020</w:t>
      </w:r>
      <w:r w:rsidR="005C414C" w:rsidRPr="005C414C">
        <w:rPr>
          <w:rStyle w:val="72"/>
        </w:rPr>
        <w:t>)</w:t>
      </w:r>
      <w:r w:rsidR="00E228E1">
        <w:rPr>
          <w:rStyle w:val="72"/>
        </w:rPr>
        <w:t>.</w:t>
      </w:r>
    </w:p>
    <w:p w:rsidR="0090343C" w:rsidRPr="008E182E" w:rsidRDefault="00B30220" w:rsidP="0090343C">
      <w:pPr>
        <w:pStyle w:val="a5"/>
        <w:ind w:firstLine="709"/>
        <w:jc w:val="both"/>
        <w:rPr>
          <w:rFonts w:eastAsia="Times New Roman"/>
          <w:sz w:val="28"/>
          <w:szCs w:val="28"/>
        </w:rPr>
      </w:pPr>
      <w:r>
        <w:rPr>
          <w:rStyle w:val="12"/>
          <w:szCs w:val="28"/>
        </w:rPr>
        <w:t>6</w:t>
      </w:r>
      <w:r w:rsidR="0090343C" w:rsidRPr="008E182E">
        <w:rPr>
          <w:rStyle w:val="12"/>
          <w:szCs w:val="28"/>
        </w:rPr>
        <w:t>.</w:t>
      </w:r>
      <w:r w:rsidR="0090343C" w:rsidRPr="008E182E">
        <w:rPr>
          <w:rStyle w:val="12"/>
          <w:szCs w:val="28"/>
        </w:rPr>
        <w:tab/>
        <w:t>Выборочной проверкой правомерности начисления и выплат отпускных</w:t>
      </w:r>
      <w:r w:rsidR="0090343C" w:rsidRPr="008E182E">
        <w:rPr>
          <w:sz w:val="28"/>
          <w:szCs w:val="28"/>
        </w:rPr>
        <w:t xml:space="preserve"> работникам МБУ </w:t>
      </w:r>
      <w:proofErr w:type="spellStart"/>
      <w:r w:rsidR="0090343C" w:rsidRPr="008E182E">
        <w:rPr>
          <w:sz w:val="28"/>
          <w:szCs w:val="28"/>
        </w:rPr>
        <w:t>ПКиО</w:t>
      </w:r>
      <w:proofErr w:type="spellEnd"/>
      <w:r w:rsidR="0090343C" w:rsidRPr="008E182E">
        <w:rPr>
          <w:sz w:val="28"/>
          <w:szCs w:val="28"/>
        </w:rPr>
        <w:t xml:space="preserve"> </w:t>
      </w:r>
      <w:r w:rsidR="0090343C" w:rsidRPr="008E182E">
        <w:rPr>
          <w:rFonts w:eastAsia="Times New Roman"/>
          <w:sz w:val="28"/>
          <w:szCs w:val="28"/>
        </w:rPr>
        <w:t>установлено</w:t>
      </w:r>
      <w:r w:rsidR="008E182E" w:rsidRPr="008E182E">
        <w:rPr>
          <w:rStyle w:val="extended-textshort"/>
          <w:bCs/>
          <w:sz w:val="28"/>
          <w:szCs w:val="28"/>
        </w:rPr>
        <w:t>:</w:t>
      </w:r>
    </w:p>
    <w:p w:rsidR="00B7775A" w:rsidRPr="00B7775A" w:rsidRDefault="00B30220" w:rsidP="00B7775A">
      <w:pPr>
        <w:autoSpaceDE w:val="0"/>
        <w:autoSpaceDN w:val="0"/>
        <w:adjustRightInd w:val="0"/>
        <w:ind w:firstLine="720"/>
        <w:jc w:val="both"/>
        <w:rPr>
          <w:rStyle w:val="72"/>
        </w:rPr>
      </w:pPr>
      <w:r>
        <w:rPr>
          <w:sz w:val="28"/>
          <w:szCs w:val="28"/>
        </w:rPr>
        <w:t>6</w:t>
      </w:r>
      <w:r w:rsidR="0074578F" w:rsidRPr="008E182E">
        <w:rPr>
          <w:sz w:val="28"/>
          <w:szCs w:val="28"/>
        </w:rPr>
        <w:t>.</w:t>
      </w:r>
      <w:r w:rsidR="008E182E">
        <w:rPr>
          <w:sz w:val="28"/>
          <w:szCs w:val="28"/>
        </w:rPr>
        <w:t>1.</w:t>
      </w:r>
      <w:r w:rsidR="0074578F" w:rsidRPr="008E182E">
        <w:rPr>
          <w:sz w:val="28"/>
          <w:szCs w:val="28"/>
        </w:rPr>
        <w:tab/>
      </w:r>
      <w:r w:rsidR="00B7775A" w:rsidRPr="008E182E">
        <w:rPr>
          <w:sz w:val="28"/>
          <w:szCs w:val="28"/>
        </w:rPr>
        <w:t>Согласно пункту 41 Положения об оплате</w:t>
      </w:r>
      <w:r w:rsidR="00B7775A" w:rsidRPr="00B7775A">
        <w:rPr>
          <w:sz w:val="28"/>
          <w:szCs w:val="28"/>
        </w:rPr>
        <w:t xml:space="preserve"> труда работников Учреждения от 03.09.2013 № 35в при расчете средней заработной платы учитываются оклады (должностные оклады) и выплаты стимулирующего </w:t>
      </w:r>
      <w:r w:rsidR="00B7775A" w:rsidRPr="00B7775A">
        <w:rPr>
          <w:sz w:val="28"/>
          <w:szCs w:val="28"/>
        </w:rPr>
        <w:lastRenderedPageBreak/>
        <w:t xml:space="preserve">характера работников основного персонала учреждения, независимо </w:t>
      </w:r>
      <w:r w:rsidR="00871B9E">
        <w:rPr>
          <w:sz w:val="28"/>
          <w:szCs w:val="28"/>
        </w:rPr>
        <w:t xml:space="preserve">                     </w:t>
      </w:r>
      <w:r w:rsidR="00B7775A" w:rsidRPr="00B7775A">
        <w:rPr>
          <w:sz w:val="28"/>
          <w:szCs w:val="28"/>
        </w:rPr>
        <w:t>от финансовых источников, за счет которых осуществляются данные выплаты.</w:t>
      </w:r>
    </w:p>
    <w:p w:rsidR="00B7775A" w:rsidRPr="00B7775A" w:rsidRDefault="00307DD1" w:rsidP="00B7775A">
      <w:pPr>
        <w:autoSpaceDE w:val="0"/>
        <w:autoSpaceDN w:val="0"/>
        <w:adjustRightInd w:val="0"/>
        <w:ind w:firstLine="720"/>
        <w:jc w:val="both"/>
        <w:rPr>
          <w:sz w:val="28"/>
          <w:szCs w:val="28"/>
        </w:rPr>
      </w:pPr>
      <w:hyperlink r:id="rId24" w:history="1">
        <w:r w:rsidR="00B7775A" w:rsidRPr="00B7775A">
          <w:rPr>
            <w:sz w:val="28"/>
            <w:szCs w:val="28"/>
          </w:rPr>
          <w:t>Порядок</w:t>
        </w:r>
      </w:hyperlink>
      <w:r w:rsidR="00B7775A" w:rsidRPr="00B7775A">
        <w:rPr>
          <w:sz w:val="28"/>
          <w:szCs w:val="28"/>
        </w:rPr>
        <w:t xml:space="preserve"> исчисления средней заработной платы установлен </w:t>
      </w:r>
      <w:r w:rsidR="00E17F87">
        <w:rPr>
          <w:sz w:val="28"/>
          <w:szCs w:val="28"/>
        </w:rPr>
        <w:t>п</w:t>
      </w:r>
      <w:hyperlink r:id="rId25" w:history="1">
        <w:r w:rsidR="00B7775A" w:rsidRPr="00B7775A">
          <w:rPr>
            <w:sz w:val="28"/>
            <w:szCs w:val="28"/>
          </w:rPr>
          <w:t>остановлением</w:t>
        </w:r>
      </w:hyperlink>
      <w:r w:rsidR="00B7775A" w:rsidRPr="00B7775A">
        <w:rPr>
          <w:sz w:val="28"/>
          <w:szCs w:val="28"/>
        </w:rPr>
        <w:t xml:space="preserve"> Правительства РФ от 24.12.2007 № 922 (далее </w:t>
      </w:r>
      <w:r w:rsidR="00121C84">
        <w:rPr>
          <w:sz w:val="28"/>
          <w:szCs w:val="28"/>
        </w:rPr>
        <w:t xml:space="preserve">– </w:t>
      </w:r>
      <w:r w:rsidR="00B7775A" w:rsidRPr="00B7775A">
        <w:rPr>
          <w:sz w:val="28"/>
          <w:szCs w:val="28"/>
        </w:rPr>
        <w:t>Положение № 922).</w:t>
      </w:r>
    </w:p>
    <w:p w:rsidR="00B7775A" w:rsidRDefault="00B7775A" w:rsidP="00B7775A">
      <w:pPr>
        <w:autoSpaceDE w:val="0"/>
        <w:autoSpaceDN w:val="0"/>
        <w:adjustRightInd w:val="0"/>
        <w:ind w:firstLine="720"/>
        <w:jc w:val="both"/>
        <w:rPr>
          <w:sz w:val="28"/>
          <w:szCs w:val="28"/>
        </w:rPr>
      </w:pPr>
      <w:r w:rsidRPr="00B7775A">
        <w:rPr>
          <w:sz w:val="28"/>
          <w:szCs w:val="28"/>
        </w:rPr>
        <w:t xml:space="preserve">В соответствии со </w:t>
      </w:r>
      <w:hyperlink r:id="rId26" w:history="1">
        <w:r w:rsidRPr="00B7775A">
          <w:rPr>
            <w:sz w:val="28"/>
            <w:szCs w:val="28"/>
          </w:rPr>
          <w:t>статьей 139</w:t>
        </w:r>
      </w:hyperlink>
      <w:r w:rsidRPr="00B7775A">
        <w:rPr>
          <w:sz w:val="28"/>
          <w:szCs w:val="28"/>
        </w:rPr>
        <w:t xml:space="preserve"> </w:t>
      </w:r>
      <w:r w:rsidRPr="00B7775A">
        <w:rPr>
          <w:rStyle w:val="72"/>
        </w:rPr>
        <w:t>Трудового кодекса</w:t>
      </w:r>
      <w:r w:rsidRPr="00B7775A">
        <w:rPr>
          <w:sz w:val="28"/>
          <w:szCs w:val="28"/>
        </w:rPr>
        <w:t xml:space="preserve"> РФ, пункта 2 Положения №</w:t>
      </w:r>
      <w:r w:rsidR="00121C84">
        <w:rPr>
          <w:sz w:val="28"/>
          <w:szCs w:val="28"/>
        </w:rPr>
        <w:t> </w:t>
      </w:r>
      <w:r w:rsidRPr="00B7775A">
        <w:rPr>
          <w:sz w:val="28"/>
          <w:szCs w:val="28"/>
        </w:rPr>
        <w:t>922 при расчете средней заработной платы учитываются все предусмотренные системой оплаты труда виды выплат, применяем</w:t>
      </w:r>
      <w:r w:rsidRPr="00576C7A">
        <w:rPr>
          <w:sz w:val="28"/>
          <w:szCs w:val="28"/>
        </w:rPr>
        <w:t>ы</w:t>
      </w:r>
      <w:r w:rsidR="00576C7A" w:rsidRPr="00576C7A">
        <w:rPr>
          <w:sz w:val="28"/>
          <w:szCs w:val="28"/>
        </w:rPr>
        <w:t>е</w:t>
      </w:r>
      <w:r w:rsidRPr="00B7775A">
        <w:rPr>
          <w:sz w:val="28"/>
          <w:szCs w:val="28"/>
        </w:rPr>
        <w:t xml:space="preserve"> у соответствующего работодателя, независимо от источников этих выплат.</w:t>
      </w:r>
    </w:p>
    <w:p w:rsidR="00B7775A" w:rsidRPr="003126D5" w:rsidRDefault="00B30220" w:rsidP="00B7775A">
      <w:pPr>
        <w:pStyle w:val="a5"/>
        <w:ind w:firstLine="709"/>
        <w:jc w:val="both"/>
        <w:rPr>
          <w:rFonts w:eastAsia="Times New Roman"/>
          <w:sz w:val="28"/>
          <w:szCs w:val="28"/>
        </w:rPr>
      </w:pPr>
      <w:r>
        <w:rPr>
          <w:sz w:val="28"/>
          <w:szCs w:val="28"/>
        </w:rPr>
        <w:t>6</w:t>
      </w:r>
      <w:r w:rsidR="00B7775A" w:rsidRPr="00B7775A">
        <w:rPr>
          <w:sz w:val="28"/>
          <w:szCs w:val="28"/>
        </w:rPr>
        <w:t>.</w:t>
      </w:r>
      <w:r w:rsidR="008E182E">
        <w:rPr>
          <w:sz w:val="28"/>
          <w:szCs w:val="28"/>
        </w:rPr>
        <w:t>2</w:t>
      </w:r>
      <w:r w:rsidR="003126D5">
        <w:rPr>
          <w:sz w:val="28"/>
          <w:szCs w:val="28"/>
        </w:rPr>
        <w:t>.</w:t>
      </w:r>
      <w:r w:rsidR="00B7775A" w:rsidRPr="00B7775A">
        <w:rPr>
          <w:sz w:val="28"/>
          <w:szCs w:val="28"/>
        </w:rPr>
        <w:tab/>
        <w:t xml:space="preserve">В нарушение статьи 139 </w:t>
      </w:r>
      <w:r w:rsidR="00B7775A" w:rsidRPr="00B7775A">
        <w:rPr>
          <w:rStyle w:val="72"/>
        </w:rPr>
        <w:t xml:space="preserve">Трудового кодекса РФ, </w:t>
      </w:r>
      <w:r w:rsidR="00B7775A" w:rsidRPr="00B7775A">
        <w:rPr>
          <w:sz w:val="28"/>
          <w:szCs w:val="28"/>
        </w:rPr>
        <w:t>подпункта «н»</w:t>
      </w:r>
      <w:r w:rsidR="00B7775A" w:rsidRPr="00B7775A">
        <w:rPr>
          <w:rFonts w:eastAsia="Times New Roman"/>
          <w:sz w:val="28"/>
          <w:szCs w:val="28"/>
        </w:rPr>
        <w:t xml:space="preserve"> </w:t>
      </w:r>
      <w:r w:rsidR="00B7775A" w:rsidRPr="00B7775A">
        <w:rPr>
          <w:sz w:val="28"/>
          <w:szCs w:val="28"/>
        </w:rPr>
        <w:t xml:space="preserve"> пункта 2, пункта 15 Положения №</w:t>
      </w:r>
      <w:r w:rsidR="00B7775A" w:rsidRPr="00B7775A">
        <w:rPr>
          <w:rFonts w:eastAsia="Times New Roman"/>
          <w:sz w:val="28"/>
          <w:szCs w:val="28"/>
        </w:rPr>
        <w:t xml:space="preserve"> 922, </w:t>
      </w:r>
      <w:r w:rsidR="00B7775A" w:rsidRPr="00B7775A">
        <w:rPr>
          <w:sz w:val="28"/>
          <w:szCs w:val="28"/>
        </w:rPr>
        <w:t>пункта 41 Положения об оплате труда работников Учреждения от 03.09.2013 № 35в</w:t>
      </w:r>
      <w:r w:rsidR="00B7775A" w:rsidRPr="00B7775A">
        <w:rPr>
          <w:rFonts w:eastAsia="Times New Roman"/>
          <w:sz w:val="28"/>
          <w:szCs w:val="28"/>
        </w:rPr>
        <w:t xml:space="preserve"> </w:t>
      </w:r>
      <w:r w:rsidR="0029293E">
        <w:rPr>
          <w:rFonts w:eastAsia="Times New Roman"/>
          <w:sz w:val="28"/>
          <w:szCs w:val="28"/>
        </w:rPr>
        <w:t xml:space="preserve">при исчислении среднего заработка для расчета отпускных за 2017 </w:t>
      </w:r>
      <w:r w:rsidR="008E182E">
        <w:rPr>
          <w:rFonts w:eastAsia="Times New Roman"/>
          <w:sz w:val="28"/>
          <w:szCs w:val="28"/>
        </w:rPr>
        <w:t>работникам</w:t>
      </w:r>
      <w:r w:rsidR="0029293E">
        <w:rPr>
          <w:rFonts w:eastAsia="Times New Roman"/>
          <w:sz w:val="28"/>
          <w:szCs w:val="28"/>
        </w:rPr>
        <w:t xml:space="preserve"> Учреждения</w:t>
      </w:r>
      <w:r w:rsidR="0029293E" w:rsidRPr="00B7775A">
        <w:rPr>
          <w:rFonts w:eastAsia="Times New Roman"/>
          <w:sz w:val="28"/>
          <w:szCs w:val="28"/>
        </w:rPr>
        <w:t xml:space="preserve"> </w:t>
      </w:r>
      <w:r w:rsidR="00B7775A" w:rsidRPr="00B7775A">
        <w:rPr>
          <w:sz w:val="28"/>
          <w:szCs w:val="28"/>
        </w:rPr>
        <w:t>не учитывались</w:t>
      </w:r>
      <w:r w:rsidR="00B7775A" w:rsidRPr="00B7775A">
        <w:rPr>
          <w:rFonts w:eastAsia="Times New Roman"/>
          <w:sz w:val="28"/>
          <w:szCs w:val="28"/>
        </w:rPr>
        <w:t xml:space="preserve"> </w:t>
      </w:r>
      <w:r w:rsidR="00B7775A" w:rsidRPr="00B7775A">
        <w:rPr>
          <w:sz w:val="28"/>
          <w:szCs w:val="28"/>
        </w:rPr>
        <w:t xml:space="preserve">премиальные выплаты по итогам работы за месяц, квартал (за счет средств </w:t>
      </w:r>
      <w:r w:rsidR="00121C84">
        <w:rPr>
          <w:sz w:val="28"/>
          <w:szCs w:val="28"/>
        </w:rPr>
        <w:t xml:space="preserve">                  </w:t>
      </w:r>
      <w:r w:rsidR="00B7775A" w:rsidRPr="00B7775A">
        <w:rPr>
          <w:sz w:val="28"/>
          <w:szCs w:val="28"/>
        </w:rPr>
        <w:t>от приносящей доход деятельности и в рамках субсидии на выполнение муниципального задания) за качественное выполнение муниципального задания, обеспечение бесперебойной работы организации</w:t>
      </w:r>
      <w:r w:rsidR="00B7775A" w:rsidRPr="003126D5">
        <w:rPr>
          <w:rFonts w:eastAsia="Times New Roman"/>
          <w:sz w:val="28"/>
          <w:szCs w:val="28"/>
        </w:rPr>
        <w:t xml:space="preserve">. </w:t>
      </w:r>
      <w:r w:rsidR="0090343C" w:rsidRPr="003126D5">
        <w:rPr>
          <w:sz w:val="28"/>
          <w:szCs w:val="28"/>
        </w:rPr>
        <w:t xml:space="preserve">Общая сумма </w:t>
      </w:r>
      <w:proofErr w:type="spellStart"/>
      <w:r w:rsidR="0090343C" w:rsidRPr="003126D5">
        <w:rPr>
          <w:sz w:val="28"/>
          <w:szCs w:val="28"/>
        </w:rPr>
        <w:t>недоначисленных</w:t>
      </w:r>
      <w:proofErr w:type="spellEnd"/>
      <w:r w:rsidR="0090343C" w:rsidRPr="003126D5">
        <w:rPr>
          <w:sz w:val="28"/>
          <w:szCs w:val="28"/>
        </w:rPr>
        <w:t xml:space="preserve"> выплат </w:t>
      </w:r>
      <w:r w:rsidR="00C572C5" w:rsidRPr="003126D5">
        <w:rPr>
          <w:sz w:val="28"/>
          <w:szCs w:val="28"/>
        </w:rPr>
        <w:t xml:space="preserve">по расчету отпускных </w:t>
      </w:r>
      <w:r w:rsidR="0090343C" w:rsidRPr="003126D5">
        <w:rPr>
          <w:sz w:val="28"/>
          <w:szCs w:val="28"/>
        </w:rPr>
        <w:t>составила 15 512,89 рублей</w:t>
      </w:r>
      <w:r w:rsidR="003126D5">
        <w:rPr>
          <w:sz w:val="28"/>
          <w:szCs w:val="28"/>
        </w:rPr>
        <w:t>.</w:t>
      </w:r>
    </w:p>
    <w:p w:rsidR="00CE318C" w:rsidRPr="00952810" w:rsidRDefault="00CE318C" w:rsidP="00CE318C">
      <w:pPr>
        <w:pStyle w:val="a5"/>
        <w:ind w:firstLine="709"/>
        <w:jc w:val="right"/>
        <w:rPr>
          <w:sz w:val="28"/>
          <w:szCs w:val="28"/>
        </w:rPr>
      </w:pPr>
      <w:r w:rsidRPr="00952810">
        <w:rPr>
          <w:sz w:val="18"/>
          <w:szCs w:val="18"/>
        </w:rPr>
        <w:t xml:space="preserve">Таблица № </w:t>
      </w:r>
      <w:r w:rsidR="00860BAB" w:rsidRPr="00952810">
        <w:rPr>
          <w:sz w:val="18"/>
          <w:szCs w:val="18"/>
        </w:rPr>
        <w:t>3</w:t>
      </w:r>
      <w:r w:rsidR="00871B9E" w:rsidRPr="00952810">
        <w:rPr>
          <w:sz w:val="18"/>
          <w:szCs w:val="18"/>
        </w:rPr>
        <w:t>0</w:t>
      </w:r>
      <w:r w:rsidRPr="00952810">
        <w:rPr>
          <w:sz w:val="18"/>
          <w:szCs w:val="18"/>
        </w:rPr>
        <w:t xml:space="preserve"> (рублей)</w:t>
      </w:r>
    </w:p>
    <w:tbl>
      <w:tblPr>
        <w:tblW w:w="5000" w:type="pct"/>
        <w:tblLayout w:type="fixed"/>
        <w:tblLook w:val="04A0" w:firstRow="1" w:lastRow="0" w:firstColumn="1" w:lastColumn="0" w:noHBand="0" w:noVBand="1"/>
      </w:tblPr>
      <w:tblGrid>
        <w:gridCol w:w="2370"/>
        <w:gridCol w:w="1415"/>
        <w:gridCol w:w="1413"/>
        <w:gridCol w:w="1277"/>
        <w:gridCol w:w="1408"/>
        <w:gridCol w:w="6"/>
        <w:gridCol w:w="1132"/>
        <w:gridCol w:w="1230"/>
      </w:tblGrid>
      <w:tr w:rsidR="004C4C31" w:rsidRPr="004177AF" w:rsidTr="004C4C31">
        <w:trPr>
          <w:trHeight w:val="254"/>
          <w:tblHeader/>
        </w:trPr>
        <w:tc>
          <w:tcPr>
            <w:tcW w:w="1156" w:type="pct"/>
            <w:vMerge w:val="restart"/>
            <w:tcBorders>
              <w:top w:val="single" w:sz="12" w:space="0" w:color="auto"/>
              <w:left w:val="single" w:sz="12" w:space="0" w:color="auto"/>
              <w:bottom w:val="single" w:sz="2" w:space="0" w:color="auto"/>
              <w:right w:val="single" w:sz="2" w:space="0" w:color="auto"/>
            </w:tcBorders>
            <w:shd w:val="clear" w:color="auto" w:fill="auto"/>
            <w:noWrap/>
            <w:hideMark/>
          </w:tcPr>
          <w:p w:rsidR="00CE318C" w:rsidRPr="004177AF" w:rsidRDefault="00FA746D" w:rsidP="004C4C31">
            <w:pPr>
              <w:jc w:val="center"/>
              <w:rPr>
                <w:color w:val="000000"/>
                <w:sz w:val="18"/>
                <w:szCs w:val="18"/>
                <w:lang w:eastAsia="ru-RU"/>
              </w:rPr>
            </w:pPr>
            <w:r>
              <w:rPr>
                <w:color w:val="000000"/>
                <w:sz w:val="18"/>
                <w:szCs w:val="18"/>
                <w:lang w:eastAsia="ru-RU"/>
              </w:rPr>
              <w:t>Период предоставленного отпуска</w:t>
            </w:r>
          </w:p>
        </w:tc>
        <w:tc>
          <w:tcPr>
            <w:tcW w:w="690" w:type="pct"/>
            <w:vMerge w:val="restart"/>
            <w:tcBorders>
              <w:top w:val="single" w:sz="12" w:space="0" w:color="auto"/>
              <w:left w:val="single" w:sz="2" w:space="0" w:color="auto"/>
              <w:bottom w:val="single" w:sz="2" w:space="0" w:color="auto"/>
              <w:right w:val="single" w:sz="2" w:space="0" w:color="auto"/>
            </w:tcBorders>
            <w:shd w:val="clear" w:color="auto" w:fill="auto"/>
            <w:hideMark/>
          </w:tcPr>
          <w:p w:rsidR="00CE318C" w:rsidRPr="004177AF" w:rsidRDefault="00CE318C" w:rsidP="004C4C31">
            <w:pPr>
              <w:jc w:val="center"/>
              <w:rPr>
                <w:color w:val="000000"/>
                <w:sz w:val="18"/>
                <w:szCs w:val="18"/>
                <w:lang w:eastAsia="ru-RU"/>
              </w:rPr>
            </w:pPr>
            <w:r w:rsidRPr="004177AF">
              <w:rPr>
                <w:color w:val="000000"/>
                <w:sz w:val="18"/>
                <w:szCs w:val="18"/>
                <w:lang w:eastAsia="ru-RU"/>
              </w:rPr>
              <w:t>Фактически отработанное время</w:t>
            </w:r>
          </w:p>
        </w:tc>
        <w:tc>
          <w:tcPr>
            <w:tcW w:w="1312" w:type="pct"/>
            <w:gridSpan w:val="2"/>
            <w:tcBorders>
              <w:top w:val="single" w:sz="12" w:space="0" w:color="auto"/>
              <w:left w:val="single" w:sz="2" w:space="0" w:color="auto"/>
              <w:bottom w:val="single" w:sz="2" w:space="0" w:color="auto"/>
              <w:right w:val="single" w:sz="2" w:space="0" w:color="auto"/>
            </w:tcBorders>
            <w:shd w:val="clear" w:color="auto" w:fill="auto"/>
            <w:hideMark/>
          </w:tcPr>
          <w:p w:rsidR="00CE318C" w:rsidRPr="004177AF" w:rsidRDefault="00CE318C" w:rsidP="004C4C31">
            <w:pPr>
              <w:jc w:val="center"/>
              <w:rPr>
                <w:color w:val="000000"/>
                <w:sz w:val="18"/>
                <w:szCs w:val="18"/>
                <w:lang w:eastAsia="ru-RU"/>
              </w:rPr>
            </w:pPr>
            <w:r w:rsidRPr="004177AF">
              <w:rPr>
                <w:color w:val="000000"/>
                <w:sz w:val="18"/>
                <w:szCs w:val="18"/>
                <w:lang w:eastAsia="ru-RU"/>
              </w:rPr>
              <w:t>Фактически начисленная заработная плата</w:t>
            </w:r>
          </w:p>
        </w:tc>
        <w:tc>
          <w:tcPr>
            <w:tcW w:w="1242" w:type="pct"/>
            <w:gridSpan w:val="3"/>
            <w:tcBorders>
              <w:top w:val="single" w:sz="12" w:space="0" w:color="auto"/>
              <w:left w:val="single" w:sz="2" w:space="0" w:color="auto"/>
              <w:bottom w:val="single" w:sz="2" w:space="0" w:color="auto"/>
              <w:right w:val="single" w:sz="2" w:space="0" w:color="auto"/>
            </w:tcBorders>
            <w:shd w:val="clear" w:color="auto" w:fill="auto"/>
            <w:hideMark/>
          </w:tcPr>
          <w:p w:rsidR="00CE318C" w:rsidRPr="004177AF" w:rsidRDefault="00CE318C" w:rsidP="004C4C31">
            <w:pPr>
              <w:jc w:val="center"/>
              <w:rPr>
                <w:color w:val="000000"/>
                <w:sz w:val="18"/>
                <w:szCs w:val="18"/>
                <w:lang w:eastAsia="ru-RU"/>
              </w:rPr>
            </w:pPr>
            <w:r w:rsidRPr="004177AF">
              <w:rPr>
                <w:color w:val="000000"/>
                <w:sz w:val="18"/>
                <w:szCs w:val="18"/>
                <w:lang w:eastAsia="ru-RU"/>
              </w:rPr>
              <w:t>Оплата отпуска (компенсация отпуска при увольнении)</w:t>
            </w:r>
          </w:p>
        </w:tc>
        <w:tc>
          <w:tcPr>
            <w:tcW w:w="600" w:type="pct"/>
            <w:vMerge w:val="restart"/>
            <w:tcBorders>
              <w:top w:val="single" w:sz="12" w:space="0" w:color="auto"/>
              <w:left w:val="single" w:sz="2" w:space="0" w:color="auto"/>
              <w:bottom w:val="single" w:sz="2" w:space="0" w:color="auto"/>
              <w:right w:val="single" w:sz="12" w:space="0" w:color="auto"/>
            </w:tcBorders>
            <w:shd w:val="clear" w:color="auto" w:fill="auto"/>
            <w:hideMark/>
          </w:tcPr>
          <w:p w:rsidR="00CE318C" w:rsidRPr="004177AF" w:rsidRDefault="00CE318C" w:rsidP="004C4C31">
            <w:pPr>
              <w:jc w:val="center"/>
              <w:rPr>
                <w:color w:val="000000"/>
                <w:sz w:val="18"/>
                <w:szCs w:val="18"/>
                <w:lang w:eastAsia="ru-RU"/>
              </w:rPr>
            </w:pPr>
            <w:r w:rsidRPr="004177AF">
              <w:rPr>
                <w:color w:val="000000"/>
                <w:sz w:val="18"/>
                <w:szCs w:val="18"/>
                <w:lang w:eastAsia="ru-RU"/>
              </w:rPr>
              <w:t>Отклонение</w:t>
            </w:r>
          </w:p>
        </w:tc>
      </w:tr>
      <w:tr w:rsidR="004C4C31" w:rsidRPr="004177AF" w:rsidTr="004C4C31">
        <w:trPr>
          <w:trHeight w:val="271"/>
          <w:tblHeader/>
        </w:trPr>
        <w:tc>
          <w:tcPr>
            <w:tcW w:w="1156" w:type="pct"/>
            <w:vMerge/>
            <w:tcBorders>
              <w:top w:val="single" w:sz="2" w:space="0" w:color="auto"/>
              <w:left w:val="single" w:sz="12" w:space="0" w:color="auto"/>
              <w:bottom w:val="single" w:sz="12" w:space="0" w:color="auto"/>
              <w:right w:val="single" w:sz="2" w:space="0" w:color="auto"/>
            </w:tcBorders>
            <w:vAlign w:val="center"/>
            <w:hideMark/>
          </w:tcPr>
          <w:p w:rsidR="00CE318C" w:rsidRPr="004177AF" w:rsidRDefault="00CE318C" w:rsidP="00204581">
            <w:pPr>
              <w:rPr>
                <w:color w:val="000000"/>
                <w:sz w:val="18"/>
                <w:szCs w:val="18"/>
                <w:lang w:eastAsia="ru-RU"/>
              </w:rPr>
            </w:pPr>
          </w:p>
        </w:tc>
        <w:tc>
          <w:tcPr>
            <w:tcW w:w="690" w:type="pct"/>
            <w:vMerge/>
            <w:tcBorders>
              <w:top w:val="single" w:sz="2" w:space="0" w:color="auto"/>
              <w:left w:val="single" w:sz="2" w:space="0" w:color="auto"/>
              <w:bottom w:val="single" w:sz="12" w:space="0" w:color="auto"/>
              <w:right w:val="single" w:sz="2" w:space="0" w:color="auto"/>
            </w:tcBorders>
            <w:vAlign w:val="center"/>
            <w:hideMark/>
          </w:tcPr>
          <w:p w:rsidR="00CE318C" w:rsidRPr="004177AF" w:rsidRDefault="00CE318C" w:rsidP="00204581">
            <w:pPr>
              <w:rPr>
                <w:color w:val="000000"/>
                <w:sz w:val="18"/>
                <w:szCs w:val="18"/>
                <w:lang w:eastAsia="ru-RU"/>
              </w:rPr>
            </w:pPr>
          </w:p>
        </w:tc>
        <w:tc>
          <w:tcPr>
            <w:tcW w:w="689" w:type="pct"/>
            <w:tcBorders>
              <w:top w:val="single" w:sz="2" w:space="0" w:color="auto"/>
              <w:left w:val="single" w:sz="2" w:space="0" w:color="auto"/>
              <w:bottom w:val="single" w:sz="12" w:space="0" w:color="auto"/>
              <w:right w:val="single" w:sz="2" w:space="0" w:color="auto"/>
            </w:tcBorders>
            <w:shd w:val="clear" w:color="auto" w:fill="auto"/>
            <w:hideMark/>
          </w:tcPr>
          <w:p w:rsidR="00CE318C" w:rsidRPr="004177AF" w:rsidRDefault="00CE318C" w:rsidP="004C4C31">
            <w:pPr>
              <w:jc w:val="center"/>
              <w:rPr>
                <w:color w:val="000000"/>
                <w:sz w:val="18"/>
                <w:szCs w:val="18"/>
                <w:lang w:eastAsia="ru-RU"/>
              </w:rPr>
            </w:pPr>
            <w:r w:rsidRPr="004177AF">
              <w:rPr>
                <w:color w:val="000000"/>
                <w:sz w:val="18"/>
                <w:szCs w:val="18"/>
                <w:lang w:eastAsia="ru-RU"/>
              </w:rPr>
              <w:t>По данным Учреждения</w:t>
            </w:r>
          </w:p>
        </w:tc>
        <w:tc>
          <w:tcPr>
            <w:tcW w:w="623" w:type="pct"/>
            <w:tcBorders>
              <w:top w:val="single" w:sz="2" w:space="0" w:color="auto"/>
              <w:left w:val="single" w:sz="2" w:space="0" w:color="auto"/>
              <w:bottom w:val="single" w:sz="12" w:space="0" w:color="auto"/>
              <w:right w:val="single" w:sz="2" w:space="0" w:color="auto"/>
            </w:tcBorders>
            <w:shd w:val="clear" w:color="auto" w:fill="auto"/>
            <w:hideMark/>
          </w:tcPr>
          <w:p w:rsidR="00CE318C" w:rsidRPr="004177AF" w:rsidRDefault="00CE318C" w:rsidP="004C4C31">
            <w:pPr>
              <w:jc w:val="center"/>
              <w:rPr>
                <w:color w:val="000000"/>
                <w:sz w:val="18"/>
                <w:szCs w:val="18"/>
                <w:lang w:eastAsia="ru-RU"/>
              </w:rPr>
            </w:pPr>
            <w:r w:rsidRPr="004177AF">
              <w:rPr>
                <w:color w:val="000000"/>
                <w:sz w:val="18"/>
                <w:szCs w:val="18"/>
                <w:lang w:eastAsia="ru-RU"/>
              </w:rPr>
              <w:t>По данным проверки</w:t>
            </w:r>
          </w:p>
        </w:tc>
        <w:tc>
          <w:tcPr>
            <w:tcW w:w="690" w:type="pct"/>
            <w:gridSpan w:val="2"/>
            <w:tcBorders>
              <w:top w:val="single" w:sz="2" w:space="0" w:color="auto"/>
              <w:left w:val="single" w:sz="2" w:space="0" w:color="auto"/>
              <w:bottom w:val="single" w:sz="12" w:space="0" w:color="auto"/>
              <w:right w:val="single" w:sz="2" w:space="0" w:color="auto"/>
            </w:tcBorders>
            <w:shd w:val="clear" w:color="auto" w:fill="auto"/>
            <w:hideMark/>
          </w:tcPr>
          <w:p w:rsidR="00CE318C" w:rsidRPr="004177AF" w:rsidRDefault="00CE318C" w:rsidP="004C4C31">
            <w:pPr>
              <w:jc w:val="center"/>
              <w:rPr>
                <w:color w:val="000000"/>
                <w:sz w:val="18"/>
                <w:szCs w:val="18"/>
                <w:lang w:eastAsia="ru-RU"/>
              </w:rPr>
            </w:pPr>
            <w:r w:rsidRPr="004177AF">
              <w:rPr>
                <w:color w:val="000000"/>
                <w:sz w:val="18"/>
                <w:szCs w:val="18"/>
                <w:lang w:eastAsia="ru-RU"/>
              </w:rPr>
              <w:t>По данным Учреждения</w:t>
            </w:r>
          </w:p>
        </w:tc>
        <w:tc>
          <w:tcPr>
            <w:tcW w:w="552" w:type="pct"/>
            <w:tcBorders>
              <w:top w:val="single" w:sz="2" w:space="0" w:color="auto"/>
              <w:left w:val="single" w:sz="2" w:space="0" w:color="auto"/>
              <w:bottom w:val="single" w:sz="12" w:space="0" w:color="auto"/>
              <w:right w:val="single" w:sz="2" w:space="0" w:color="auto"/>
            </w:tcBorders>
            <w:shd w:val="clear" w:color="auto" w:fill="auto"/>
            <w:hideMark/>
          </w:tcPr>
          <w:p w:rsidR="00CE318C" w:rsidRPr="004177AF" w:rsidRDefault="00CE318C" w:rsidP="004C4C31">
            <w:pPr>
              <w:jc w:val="center"/>
              <w:rPr>
                <w:color w:val="000000"/>
                <w:sz w:val="18"/>
                <w:szCs w:val="18"/>
                <w:lang w:eastAsia="ru-RU"/>
              </w:rPr>
            </w:pPr>
            <w:r w:rsidRPr="004177AF">
              <w:rPr>
                <w:color w:val="000000"/>
                <w:sz w:val="18"/>
                <w:szCs w:val="18"/>
                <w:lang w:eastAsia="ru-RU"/>
              </w:rPr>
              <w:t>По данным проверки</w:t>
            </w:r>
          </w:p>
        </w:tc>
        <w:tc>
          <w:tcPr>
            <w:tcW w:w="600" w:type="pct"/>
            <w:vMerge/>
            <w:tcBorders>
              <w:top w:val="single" w:sz="2" w:space="0" w:color="auto"/>
              <w:left w:val="single" w:sz="2" w:space="0" w:color="auto"/>
              <w:bottom w:val="single" w:sz="12" w:space="0" w:color="auto"/>
              <w:right w:val="single" w:sz="12" w:space="0" w:color="auto"/>
            </w:tcBorders>
            <w:vAlign w:val="center"/>
            <w:hideMark/>
          </w:tcPr>
          <w:p w:rsidR="00CE318C" w:rsidRPr="004177AF" w:rsidRDefault="00CE318C" w:rsidP="00204581">
            <w:pPr>
              <w:rPr>
                <w:color w:val="000000"/>
                <w:sz w:val="18"/>
                <w:szCs w:val="18"/>
                <w:lang w:eastAsia="ru-RU"/>
              </w:rPr>
            </w:pPr>
          </w:p>
        </w:tc>
      </w:tr>
      <w:tr w:rsidR="00CE318C" w:rsidRPr="004177AF" w:rsidTr="004C4C31">
        <w:trPr>
          <w:trHeight w:val="109"/>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E318C" w:rsidRPr="004177AF" w:rsidRDefault="00CE318C" w:rsidP="00204581">
            <w:pPr>
              <w:jc w:val="center"/>
              <w:rPr>
                <w:color w:val="000000"/>
                <w:sz w:val="18"/>
                <w:szCs w:val="18"/>
                <w:lang w:eastAsia="ru-RU"/>
              </w:rPr>
            </w:pPr>
            <w:r w:rsidRPr="004177AF">
              <w:rPr>
                <w:color w:val="000000"/>
                <w:sz w:val="18"/>
                <w:szCs w:val="18"/>
                <w:lang w:eastAsia="ru-RU"/>
              </w:rPr>
              <w:t>(ведущий художник) отпуск - 28 календарных дней</w:t>
            </w:r>
          </w:p>
        </w:tc>
      </w:tr>
      <w:tr w:rsidR="004C4C31" w:rsidRPr="004177AF" w:rsidTr="00A84243">
        <w:trPr>
          <w:trHeight w:val="156"/>
        </w:trPr>
        <w:tc>
          <w:tcPr>
            <w:tcW w:w="1156" w:type="pct"/>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CE318C" w:rsidRPr="004177AF" w:rsidRDefault="00FA746D" w:rsidP="00A84243">
            <w:pPr>
              <w:rPr>
                <w:bCs/>
                <w:color w:val="000000"/>
                <w:sz w:val="18"/>
                <w:szCs w:val="18"/>
                <w:lang w:eastAsia="ru-RU"/>
              </w:rPr>
            </w:pPr>
            <w:r>
              <w:rPr>
                <w:bCs/>
                <w:color w:val="000000"/>
                <w:sz w:val="18"/>
                <w:szCs w:val="18"/>
                <w:lang w:eastAsia="ru-RU"/>
              </w:rPr>
              <w:t>Н</w:t>
            </w:r>
            <w:r w:rsidR="00CE318C" w:rsidRPr="004177AF">
              <w:rPr>
                <w:bCs/>
                <w:color w:val="000000"/>
                <w:sz w:val="18"/>
                <w:szCs w:val="18"/>
                <w:lang w:eastAsia="ru-RU"/>
              </w:rPr>
              <w:t>оябр</w:t>
            </w:r>
            <w:r w:rsidR="00A84243">
              <w:rPr>
                <w:bCs/>
                <w:color w:val="000000"/>
                <w:sz w:val="18"/>
                <w:szCs w:val="18"/>
                <w:lang w:eastAsia="ru-RU"/>
              </w:rPr>
              <w:t>ь</w:t>
            </w:r>
            <w:r w:rsidR="00CE318C" w:rsidRPr="004177AF">
              <w:rPr>
                <w:bCs/>
                <w:color w:val="000000"/>
                <w:sz w:val="18"/>
                <w:szCs w:val="18"/>
                <w:lang w:eastAsia="ru-RU"/>
              </w:rPr>
              <w:t xml:space="preserve"> 2016 </w:t>
            </w:r>
            <w:r>
              <w:rPr>
                <w:bCs/>
                <w:color w:val="000000"/>
                <w:sz w:val="18"/>
                <w:szCs w:val="18"/>
                <w:lang w:eastAsia="ru-RU"/>
              </w:rPr>
              <w:t>-</w:t>
            </w:r>
            <w:r w:rsidR="00CE318C" w:rsidRPr="004177AF">
              <w:rPr>
                <w:bCs/>
                <w:color w:val="000000"/>
                <w:sz w:val="18"/>
                <w:szCs w:val="18"/>
                <w:lang w:eastAsia="ru-RU"/>
              </w:rPr>
              <w:t xml:space="preserve"> октябрь 2017</w:t>
            </w:r>
          </w:p>
        </w:tc>
        <w:tc>
          <w:tcPr>
            <w:tcW w:w="690"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324,38</w:t>
            </w:r>
          </w:p>
        </w:tc>
        <w:tc>
          <w:tcPr>
            <w:tcW w:w="689"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176 141,93</w:t>
            </w:r>
          </w:p>
        </w:tc>
        <w:tc>
          <w:tcPr>
            <w:tcW w:w="623"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206 171,93</w:t>
            </w:r>
          </w:p>
        </w:tc>
        <w:tc>
          <w:tcPr>
            <w:tcW w:w="690" w:type="pct"/>
            <w:gridSpan w:val="2"/>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15 204,31</w:t>
            </w:r>
          </w:p>
        </w:tc>
        <w:tc>
          <w:tcPr>
            <w:tcW w:w="552"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17 796,45</w:t>
            </w:r>
          </w:p>
        </w:tc>
        <w:tc>
          <w:tcPr>
            <w:tcW w:w="600" w:type="pct"/>
            <w:tcBorders>
              <w:top w:val="single" w:sz="12" w:space="0" w:color="auto"/>
              <w:left w:val="single" w:sz="6" w:space="0" w:color="auto"/>
              <w:bottom w:val="single" w:sz="12" w:space="0" w:color="auto"/>
              <w:right w:val="single" w:sz="12"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2 592,15</w:t>
            </w:r>
          </w:p>
        </w:tc>
      </w:tr>
      <w:tr w:rsidR="00CE318C" w:rsidRPr="004177AF" w:rsidTr="004C4C31">
        <w:trPr>
          <w:trHeight w:val="133"/>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E318C" w:rsidRPr="004177AF" w:rsidRDefault="00CE318C" w:rsidP="00204581">
            <w:pPr>
              <w:jc w:val="center"/>
              <w:rPr>
                <w:color w:val="000000"/>
                <w:sz w:val="18"/>
                <w:szCs w:val="18"/>
                <w:lang w:eastAsia="ru-RU"/>
              </w:rPr>
            </w:pPr>
            <w:r w:rsidRPr="004177AF">
              <w:rPr>
                <w:color w:val="000000"/>
                <w:sz w:val="18"/>
                <w:szCs w:val="18"/>
                <w:lang w:eastAsia="ru-RU"/>
              </w:rPr>
              <w:t>(старший кассир) отпуск - 14 календарных дней</w:t>
            </w:r>
          </w:p>
        </w:tc>
      </w:tr>
      <w:tr w:rsidR="004C4C31" w:rsidRPr="004177AF" w:rsidTr="00A84243">
        <w:trPr>
          <w:trHeight w:val="180"/>
        </w:trPr>
        <w:tc>
          <w:tcPr>
            <w:tcW w:w="1156" w:type="pct"/>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CE318C" w:rsidRPr="004177AF" w:rsidRDefault="00FA746D" w:rsidP="00A84243">
            <w:pPr>
              <w:rPr>
                <w:bCs/>
                <w:color w:val="000000"/>
                <w:sz w:val="18"/>
                <w:szCs w:val="18"/>
                <w:lang w:eastAsia="ru-RU"/>
              </w:rPr>
            </w:pPr>
            <w:r>
              <w:rPr>
                <w:bCs/>
                <w:color w:val="000000"/>
                <w:sz w:val="18"/>
                <w:szCs w:val="18"/>
                <w:lang w:eastAsia="ru-RU"/>
              </w:rPr>
              <w:t>Н</w:t>
            </w:r>
            <w:r w:rsidR="00CE318C" w:rsidRPr="004177AF">
              <w:rPr>
                <w:bCs/>
                <w:color w:val="000000"/>
                <w:sz w:val="18"/>
                <w:szCs w:val="18"/>
                <w:lang w:eastAsia="ru-RU"/>
              </w:rPr>
              <w:t>оябр</w:t>
            </w:r>
            <w:r w:rsidR="00A84243">
              <w:rPr>
                <w:bCs/>
                <w:color w:val="000000"/>
                <w:sz w:val="18"/>
                <w:szCs w:val="18"/>
                <w:lang w:eastAsia="ru-RU"/>
              </w:rPr>
              <w:t>ь</w:t>
            </w:r>
            <w:r w:rsidR="00CE318C" w:rsidRPr="004177AF">
              <w:rPr>
                <w:bCs/>
                <w:color w:val="000000"/>
                <w:sz w:val="18"/>
                <w:szCs w:val="18"/>
                <w:lang w:eastAsia="ru-RU"/>
              </w:rPr>
              <w:t xml:space="preserve"> 2016 </w:t>
            </w:r>
            <w:r>
              <w:rPr>
                <w:bCs/>
                <w:color w:val="000000"/>
                <w:sz w:val="18"/>
                <w:szCs w:val="18"/>
                <w:lang w:eastAsia="ru-RU"/>
              </w:rPr>
              <w:t>-</w:t>
            </w:r>
            <w:r w:rsidR="00CE318C" w:rsidRPr="004177AF">
              <w:rPr>
                <w:bCs/>
                <w:color w:val="000000"/>
                <w:sz w:val="18"/>
                <w:szCs w:val="18"/>
                <w:lang w:eastAsia="ru-RU"/>
              </w:rPr>
              <w:t xml:space="preserve"> октябрь 2017</w:t>
            </w:r>
          </w:p>
        </w:tc>
        <w:tc>
          <w:tcPr>
            <w:tcW w:w="690"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324,66</w:t>
            </w:r>
          </w:p>
        </w:tc>
        <w:tc>
          <w:tcPr>
            <w:tcW w:w="689"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202 415,44</w:t>
            </w:r>
          </w:p>
        </w:tc>
        <w:tc>
          <w:tcPr>
            <w:tcW w:w="623"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229 715,44</w:t>
            </w:r>
          </w:p>
        </w:tc>
        <w:tc>
          <w:tcPr>
            <w:tcW w:w="687"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8 728,57</w:t>
            </w:r>
          </w:p>
        </w:tc>
        <w:tc>
          <w:tcPr>
            <w:tcW w:w="555" w:type="pct"/>
            <w:gridSpan w:val="2"/>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9 905,80</w:t>
            </w:r>
          </w:p>
        </w:tc>
        <w:tc>
          <w:tcPr>
            <w:tcW w:w="600" w:type="pct"/>
            <w:tcBorders>
              <w:top w:val="single" w:sz="12" w:space="0" w:color="auto"/>
              <w:left w:val="single" w:sz="6" w:space="0" w:color="auto"/>
              <w:bottom w:val="single" w:sz="12" w:space="0" w:color="auto"/>
              <w:right w:val="single" w:sz="12"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1 177,23</w:t>
            </w:r>
          </w:p>
        </w:tc>
      </w:tr>
      <w:tr w:rsidR="00CE318C" w:rsidRPr="004177AF" w:rsidTr="004C4C31">
        <w:trPr>
          <w:trHeight w:val="50"/>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E318C" w:rsidRPr="004177AF" w:rsidRDefault="00CE318C" w:rsidP="00204581">
            <w:pPr>
              <w:jc w:val="center"/>
              <w:rPr>
                <w:color w:val="000000"/>
                <w:sz w:val="18"/>
                <w:szCs w:val="18"/>
                <w:lang w:eastAsia="ru-RU"/>
              </w:rPr>
            </w:pPr>
            <w:r w:rsidRPr="004177AF">
              <w:rPr>
                <w:color w:val="000000"/>
                <w:sz w:val="18"/>
                <w:szCs w:val="18"/>
                <w:lang w:eastAsia="ru-RU"/>
              </w:rPr>
              <w:t xml:space="preserve"> (контролер-посадчик аттракциона) отпуск - 28 календарных дней</w:t>
            </w:r>
          </w:p>
        </w:tc>
      </w:tr>
      <w:tr w:rsidR="004C4C31" w:rsidRPr="004177AF" w:rsidTr="00A84243">
        <w:trPr>
          <w:trHeight w:val="55"/>
        </w:trPr>
        <w:tc>
          <w:tcPr>
            <w:tcW w:w="1156" w:type="pct"/>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CE318C" w:rsidRPr="004177AF" w:rsidRDefault="00FA746D" w:rsidP="00A84243">
            <w:pPr>
              <w:rPr>
                <w:bCs/>
                <w:color w:val="000000"/>
                <w:sz w:val="18"/>
                <w:szCs w:val="18"/>
                <w:lang w:eastAsia="ru-RU"/>
              </w:rPr>
            </w:pPr>
            <w:r>
              <w:rPr>
                <w:bCs/>
                <w:color w:val="000000"/>
                <w:sz w:val="18"/>
                <w:szCs w:val="18"/>
                <w:lang w:eastAsia="ru-RU"/>
              </w:rPr>
              <w:t>О</w:t>
            </w:r>
            <w:r w:rsidR="00A84243">
              <w:rPr>
                <w:bCs/>
                <w:color w:val="000000"/>
                <w:sz w:val="18"/>
                <w:szCs w:val="18"/>
                <w:lang w:eastAsia="ru-RU"/>
              </w:rPr>
              <w:t>ктябрь 2016-</w:t>
            </w:r>
            <w:r w:rsidR="00CE318C" w:rsidRPr="004177AF">
              <w:rPr>
                <w:bCs/>
                <w:color w:val="000000"/>
                <w:sz w:val="18"/>
                <w:szCs w:val="18"/>
                <w:lang w:eastAsia="ru-RU"/>
              </w:rPr>
              <w:t>сентябрь2017</w:t>
            </w:r>
          </w:p>
        </w:tc>
        <w:tc>
          <w:tcPr>
            <w:tcW w:w="690"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316,00</w:t>
            </w:r>
          </w:p>
        </w:tc>
        <w:tc>
          <w:tcPr>
            <w:tcW w:w="689"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250 885,64</w:t>
            </w:r>
          </w:p>
        </w:tc>
        <w:tc>
          <w:tcPr>
            <w:tcW w:w="623"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263 885,64</w:t>
            </w:r>
          </w:p>
        </w:tc>
        <w:tc>
          <w:tcPr>
            <w:tcW w:w="687"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22 230,37</w:t>
            </w:r>
          </w:p>
        </w:tc>
        <w:tc>
          <w:tcPr>
            <w:tcW w:w="555" w:type="pct"/>
            <w:gridSpan w:val="2"/>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23 382,27</w:t>
            </w:r>
          </w:p>
        </w:tc>
        <w:tc>
          <w:tcPr>
            <w:tcW w:w="600" w:type="pct"/>
            <w:tcBorders>
              <w:top w:val="single" w:sz="12" w:space="0" w:color="auto"/>
              <w:left w:val="single" w:sz="6" w:space="0" w:color="auto"/>
              <w:bottom w:val="single" w:sz="12" w:space="0" w:color="auto"/>
              <w:right w:val="single" w:sz="12"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1 151,90</w:t>
            </w:r>
          </w:p>
        </w:tc>
      </w:tr>
      <w:tr w:rsidR="00CE318C" w:rsidRPr="004177AF" w:rsidTr="00A84243">
        <w:trPr>
          <w:trHeight w:val="102"/>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E318C" w:rsidRPr="004177AF" w:rsidRDefault="00CE318C" w:rsidP="00204581">
            <w:pPr>
              <w:jc w:val="center"/>
              <w:rPr>
                <w:color w:val="000000"/>
                <w:sz w:val="18"/>
                <w:szCs w:val="18"/>
                <w:lang w:eastAsia="ru-RU"/>
              </w:rPr>
            </w:pPr>
            <w:r w:rsidRPr="004177AF">
              <w:rPr>
                <w:color w:val="000000"/>
                <w:sz w:val="18"/>
                <w:szCs w:val="18"/>
                <w:lang w:eastAsia="ru-RU"/>
              </w:rPr>
              <w:t xml:space="preserve"> (ведущий инженер) отпуск - 28 календарных дней</w:t>
            </w:r>
          </w:p>
        </w:tc>
      </w:tr>
      <w:tr w:rsidR="004C4C31" w:rsidRPr="004177AF" w:rsidTr="00A84243">
        <w:trPr>
          <w:trHeight w:val="147"/>
        </w:trPr>
        <w:tc>
          <w:tcPr>
            <w:tcW w:w="1156" w:type="pct"/>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CE318C" w:rsidRPr="004177AF" w:rsidRDefault="00FA746D" w:rsidP="00A84243">
            <w:pPr>
              <w:rPr>
                <w:bCs/>
                <w:color w:val="000000"/>
                <w:sz w:val="18"/>
                <w:szCs w:val="18"/>
                <w:lang w:eastAsia="ru-RU"/>
              </w:rPr>
            </w:pPr>
            <w:r>
              <w:rPr>
                <w:bCs/>
                <w:color w:val="000000"/>
                <w:sz w:val="18"/>
                <w:szCs w:val="18"/>
                <w:lang w:eastAsia="ru-RU"/>
              </w:rPr>
              <w:t>Н</w:t>
            </w:r>
            <w:r w:rsidR="00CE318C" w:rsidRPr="004177AF">
              <w:rPr>
                <w:bCs/>
                <w:color w:val="000000"/>
                <w:sz w:val="18"/>
                <w:szCs w:val="18"/>
                <w:lang w:eastAsia="ru-RU"/>
              </w:rPr>
              <w:t>оябр</w:t>
            </w:r>
            <w:r w:rsidR="00A84243">
              <w:rPr>
                <w:bCs/>
                <w:color w:val="000000"/>
                <w:sz w:val="18"/>
                <w:szCs w:val="18"/>
                <w:lang w:eastAsia="ru-RU"/>
              </w:rPr>
              <w:t>ь</w:t>
            </w:r>
            <w:r w:rsidR="00CE318C" w:rsidRPr="004177AF">
              <w:rPr>
                <w:bCs/>
                <w:color w:val="000000"/>
                <w:sz w:val="18"/>
                <w:szCs w:val="18"/>
                <w:lang w:eastAsia="ru-RU"/>
              </w:rPr>
              <w:t xml:space="preserve"> 2016 </w:t>
            </w:r>
            <w:r w:rsidR="00A84243">
              <w:rPr>
                <w:bCs/>
                <w:color w:val="000000"/>
                <w:sz w:val="18"/>
                <w:szCs w:val="18"/>
                <w:lang w:eastAsia="ru-RU"/>
              </w:rPr>
              <w:t>-</w:t>
            </w:r>
            <w:r w:rsidR="00CE318C" w:rsidRPr="004177AF">
              <w:rPr>
                <w:bCs/>
                <w:color w:val="000000"/>
                <w:sz w:val="18"/>
                <w:szCs w:val="18"/>
                <w:lang w:eastAsia="ru-RU"/>
              </w:rPr>
              <w:t xml:space="preserve"> октябрь 2017</w:t>
            </w:r>
          </w:p>
        </w:tc>
        <w:tc>
          <w:tcPr>
            <w:tcW w:w="690"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322,30</w:t>
            </w:r>
          </w:p>
        </w:tc>
        <w:tc>
          <w:tcPr>
            <w:tcW w:w="689"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136 994,73</w:t>
            </w:r>
          </w:p>
        </w:tc>
        <w:tc>
          <w:tcPr>
            <w:tcW w:w="623"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153 894,73</w:t>
            </w:r>
          </w:p>
        </w:tc>
        <w:tc>
          <w:tcPr>
            <w:tcW w:w="687"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11 901,50</w:t>
            </w:r>
          </w:p>
        </w:tc>
        <w:tc>
          <w:tcPr>
            <w:tcW w:w="555" w:type="pct"/>
            <w:gridSpan w:val="2"/>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13 369,69</w:t>
            </w:r>
          </w:p>
        </w:tc>
        <w:tc>
          <w:tcPr>
            <w:tcW w:w="600" w:type="pct"/>
            <w:tcBorders>
              <w:top w:val="single" w:sz="12" w:space="0" w:color="auto"/>
              <w:left w:val="single" w:sz="6" w:space="0" w:color="auto"/>
              <w:bottom w:val="single" w:sz="12" w:space="0" w:color="auto"/>
              <w:right w:val="single" w:sz="12"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1 468,20</w:t>
            </w:r>
          </w:p>
        </w:tc>
      </w:tr>
      <w:tr w:rsidR="00CE318C" w:rsidRPr="004177AF" w:rsidTr="00A84243">
        <w:trPr>
          <w:trHeight w:val="52"/>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E318C" w:rsidRPr="004177AF" w:rsidRDefault="00CE318C" w:rsidP="00204581">
            <w:pPr>
              <w:jc w:val="center"/>
              <w:rPr>
                <w:color w:val="000000"/>
                <w:sz w:val="18"/>
                <w:szCs w:val="18"/>
                <w:lang w:eastAsia="ru-RU"/>
              </w:rPr>
            </w:pPr>
            <w:r w:rsidRPr="004177AF">
              <w:rPr>
                <w:color w:val="000000"/>
                <w:sz w:val="18"/>
                <w:szCs w:val="18"/>
                <w:lang w:eastAsia="ru-RU"/>
              </w:rPr>
              <w:t xml:space="preserve"> (контролер-посадчик аттракциона) отпуск - 28 календарных дней</w:t>
            </w:r>
          </w:p>
        </w:tc>
      </w:tr>
      <w:tr w:rsidR="004C4C31" w:rsidRPr="004177AF" w:rsidTr="00A84243">
        <w:trPr>
          <w:trHeight w:val="98"/>
        </w:trPr>
        <w:tc>
          <w:tcPr>
            <w:tcW w:w="1156" w:type="pct"/>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CE318C" w:rsidRPr="004177AF" w:rsidRDefault="00FA746D" w:rsidP="00A84243">
            <w:pPr>
              <w:rPr>
                <w:bCs/>
                <w:color w:val="000000"/>
                <w:sz w:val="18"/>
                <w:szCs w:val="18"/>
                <w:lang w:eastAsia="ru-RU"/>
              </w:rPr>
            </w:pPr>
            <w:r>
              <w:rPr>
                <w:bCs/>
                <w:color w:val="000000"/>
                <w:sz w:val="18"/>
                <w:szCs w:val="18"/>
                <w:lang w:eastAsia="ru-RU"/>
              </w:rPr>
              <w:t>О</w:t>
            </w:r>
            <w:r w:rsidR="00CE318C" w:rsidRPr="004177AF">
              <w:rPr>
                <w:bCs/>
                <w:color w:val="000000"/>
                <w:sz w:val="18"/>
                <w:szCs w:val="18"/>
                <w:lang w:eastAsia="ru-RU"/>
              </w:rPr>
              <w:t>ктябр</w:t>
            </w:r>
            <w:r w:rsidR="00A84243">
              <w:rPr>
                <w:bCs/>
                <w:color w:val="000000"/>
                <w:sz w:val="18"/>
                <w:szCs w:val="18"/>
                <w:lang w:eastAsia="ru-RU"/>
              </w:rPr>
              <w:t>ь</w:t>
            </w:r>
            <w:r w:rsidR="00CE318C" w:rsidRPr="004177AF">
              <w:rPr>
                <w:bCs/>
                <w:color w:val="000000"/>
                <w:sz w:val="18"/>
                <w:szCs w:val="18"/>
                <w:lang w:eastAsia="ru-RU"/>
              </w:rPr>
              <w:t xml:space="preserve"> 2016</w:t>
            </w:r>
            <w:r w:rsidR="00A84243">
              <w:rPr>
                <w:bCs/>
                <w:color w:val="000000"/>
                <w:sz w:val="18"/>
                <w:szCs w:val="18"/>
                <w:lang w:eastAsia="ru-RU"/>
              </w:rPr>
              <w:t>-</w:t>
            </w:r>
            <w:r w:rsidR="00CE318C" w:rsidRPr="004177AF">
              <w:rPr>
                <w:bCs/>
                <w:color w:val="000000"/>
                <w:sz w:val="18"/>
                <w:szCs w:val="18"/>
                <w:lang w:eastAsia="ru-RU"/>
              </w:rPr>
              <w:t>сентябрь2017</w:t>
            </w:r>
          </w:p>
        </w:tc>
        <w:tc>
          <w:tcPr>
            <w:tcW w:w="690"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304,68</w:t>
            </w:r>
          </w:p>
        </w:tc>
        <w:tc>
          <w:tcPr>
            <w:tcW w:w="689"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182 497,42</w:t>
            </w:r>
          </w:p>
        </w:tc>
        <w:tc>
          <w:tcPr>
            <w:tcW w:w="623"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192 247,42</w:t>
            </w:r>
          </w:p>
        </w:tc>
        <w:tc>
          <w:tcPr>
            <w:tcW w:w="687"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16 771,46</w:t>
            </w:r>
          </w:p>
        </w:tc>
        <w:tc>
          <w:tcPr>
            <w:tcW w:w="555" w:type="pct"/>
            <w:gridSpan w:val="2"/>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17 667,48</w:t>
            </w:r>
          </w:p>
        </w:tc>
        <w:tc>
          <w:tcPr>
            <w:tcW w:w="600" w:type="pct"/>
            <w:tcBorders>
              <w:top w:val="single" w:sz="12" w:space="0" w:color="auto"/>
              <w:left w:val="single" w:sz="6" w:space="0" w:color="auto"/>
              <w:bottom w:val="single" w:sz="12" w:space="0" w:color="auto"/>
              <w:right w:val="single" w:sz="12"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896,02</w:t>
            </w:r>
          </w:p>
        </w:tc>
      </w:tr>
      <w:tr w:rsidR="00CE318C" w:rsidRPr="004177AF" w:rsidTr="00A84243">
        <w:trPr>
          <w:trHeight w:val="157"/>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E318C" w:rsidRPr="004177AF" w:rsidRDefault="00CE318C" w:rsidP="00204581">
            <w:pPr>
              <w:jc w:val="center"/>
              <w:rPr>
                <w:color w:val="000000"/>
                <w:sz w:val="18"/>
                <w:szCs w:val="18"/>
                <w:lang w:eastAsia="ru-RU"/>
              </w:rPr>
            </w:pPr>
            <w:r w:rsidRPr="004177AF">
              <w:rPr>
                <w:color w:val="000000"/>
                <w:sz w:val="18"/>
                <w:szCs w:val="18"/>
                <w:lang w:eastAsia="ru-RU"/>
              </w:rPr>
              <w:t>(инженер) отпуск - 28 календарных дней</w:t>
            </w:r>
          </w:p>
        </w:tc>
      </w:tr>
      <w:tr w:rsidR="004C4C31" w:rsidRPr="004177AF" w:rsidTr="00A84243">
        <w:trPr>
          <w:trHeight w:val="50"/>
        </w:trPr>
        <w:tc>
          <w:tcPr>
            <w:tcW w:w="1156" w:type="pct"/>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CE318C" w:rsidRPr="004177AF" w:rsidRDefault="00A84243" w:rsidP="00A84243">
            <w:pPr>
              <w:rPr>
                <w:bCs/>
                <w:color w:val="000000"/>
                <w:sz w:val="18"/>
                <w:szCs w:val="18"/>
                <w:lang w:eastAsia="ru-RU"/>
              </w:rPr>
            </w:pPr>
            <w:r>
              <w:rPr>
                <w:bCs/>
                <w:color w:val="000000"/>
                <w:sz w:val="18"/>
                <w:szCs w:val="18"/>
                <w:lang w:eastAsia="ru-RU"/>
              </w:rPr>
              <w:t>О</w:t>
            </w:r>
            <w:r w:rsidR="00CE318C" w:rsidRPr="004177AF">
              <w:rPr>
                <w:bCs/>
                <w:color w:val="000000"/>
                <w:sz w:val="18"/>
                <w:szCs w:val="18"/>
                <w:lang w:eastAsia="ru-RU"/>
              </w:rPr>
              <w:t>ктябр</w:t>
            </w:r>
            <w:r>
              <w:rPr>
                <w:bCs/>
                <w:color w:val="000000"/>
                <w:sz w:val="18"/>
                <w:szCs w:val="18"/>
                <w:lang w:eastAsia="ru-RU"/>
              </w:rPr>
              <w:t>ь 2016-</w:t>
            </w:r>
            <w:r w:rsidR="00CE318C" w:rsidRPr="004177AF">
              <w:rPr>
                <w:bCs/>
                <w:color w:val="000000"/>
                <w:sz w:val="18"/>
                <w:szCs w:val="18"/>
                <w:lang w:eastAsia="ru-RU"/>
              </w:rPr>
              <w:t>сентябрь2017</w:t>
            </w:r>
          </w:p>
        </w:tc>
        <w:tc>
          <w:tcPr>
            <w:tcW w:w="690"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351,60</w:t>
            </w:r>
          </w:p>
        </w:tc>
        <w:tc>
          <w:tcPr>
            <w:tcW w:w="689"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131 007,38</w:t>
            </w:r>
          </w:p>
        </w:tc>
        <w:tc>
          <w:tcPr>
            <w:tcW w:w="623"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141 407,38</w:t>
            </w:r>
          </w:p>
        </w:tc>
        <w:tc>
          <w:tcPr>
            <w:tcW w:w="687"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10 432,90</w:t>
            </w:r>
          </w:p>
        </w:tc>
        <w:tc>
          <w:tcPr>
            <w:tcW w:w="555" w:type="pct"/>
            <w:gridSpan w:val="2"/>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11 261,11</w:t>
            </w:r>
          </w:p>
        </w:tc>
        <w:tc>
          <w:tcPr>
            <w:tcW w:w="600" w:type="pct"/>
            <w:tcBorders>
              <w:top w:val="single" w:sz="12" w:space="0" w:color="auto"/>
              <w:left w:val="single" w:sz="6" w:space="0" w:color="auto"/>
              <w:bottom w:val="single" w:sz="12" w:space="0" w:color="auto"/>
              <w:right w:val="single" w:sz="12"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828,21</w:t>
            </w:r>
          </w:p>
        </w:tc>
      </w:tr>
      <w:tr w:rsidR="00CE318C" w:rsidRPr="004177AF" w:rsidTr="00A84243">
        <w:trPr>
          <w:trHeight w:val="50"/>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E318C" w:rsidRPr="004177AF" w:rsidRDefault="00CE318C" w:rsidP="00204581">
            <w:pPr>
              <w:jc w:val="center"/>
              <w:rPr>
                <w:color w:val="000000"/>
                <w:sz w:val="18"/>
                <w:szCs w:val="18"/>
                <w:lang w:eastAsia="ru-RU"/>
              </w:rPr>
            </w:pPr>
            <w:r w:rsidRPr="004177AF">
              <w:rPr>
                <w:color w:val="000000"/>
                <w:sz w:val="18"/>
                <w:szCs w:val="18"/>
                <w:lang w:eastAsia="ru-RU"/>
              </w:rPr>
              <w:t xml:space="preserve">(сторож (вахтер)) отпуск - 30 календарных дней </w:t>
            </w:r>
          </w:p>
        </w:tc>
      </w:tr>
      <w:tr w:rsidR="004C4C31" w:rsidRPr="004177AF" w:rsidTr="00A84243">
        <w:trPr>
          <w:trHeight w:val="50"/>
        </w:trPr>
        <w:tc>
          <w:tcPr>
            <w:tcW w:w="1156" w:type="pct"/>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CE318C" w:rsidRPr="004177AF" w:rsidRDefault="00A84243" w:rsidP="00A84243">
            <w:pPr>
              <w:rPr>
                <w:bCs/>
                <w:color w:val="000000"/>
                <w:sz w:val="18"/>
                <w:szCs w:val="18"/>
                <w:lang w:eastAsia="ru-RU"/>
              </w:rPr>
            </w:pPr>
            <w:r>
              <w:rPr>
                <w:bCs/>
                <w:color w:val="000000"/>
                <w:sz w:val="18"/>
                <w:szCs w:val="18"/>
                <w:lang w:eastAsia="ru-RU"/>
              </w:rPr>
              <w:t>Январь</w:t>
            </w:r>
            <w:r w:rsidR="00CE318C" w:rsidRPr="004177AF">
              <w:rPr>
                <w:bCs/>
                <w:color w:val="000000"/>
                <w:sz w:val="18"/>
                <w:szCs w:val="18"/>
                <w:lang w:eastAsia="ru-RU"/>
              </w:rPr>
              <w:t xml:space="preserve"> 2017 </w:t>
            </w:r>
            <w:r>
              <w:rPr>
                <w:bCs/>
                <w:color w:val="000000"/>
                <w:sz w:val="18"/>
                <w:szCs w:val="18"/>
                <w:lang w:eastAsia="ru-RU"/>
              </w:rPr>
              <w:t xml:space="preserve">- </w:t>
            </w:r>
            <w:r w:rsidR="00CE318C" w:rsidRPr="004177AF">
              <w:rPr>
                <w:bCs/>
                <w:color w:val="000000"/>
                <w:sz w:val="18"/>
                <w:szCs w:val="18"/>
                <w:lang w:eastAsia="ru-RU"/>
              </w:rPr>
              <w:t>ноябрь 2017</w:t>
            </w:r>
          </w:p>
        </w:tc>
        <w:tc>
          <w:tcPr>
            <w:tcW w:w="690"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322,30</w:t>
            </w:r>
          </w:p>
        </w:tc>
        <w:tc>
          <w:tcPr>
            <w:tcW w:w="689"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102 063,14</w:t>
            </w:r>
          </w:p>
        </w:tc>
        <w:tc>
          <w:tcPr>
            <w:tcW w:w="623"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118 313,14</w:t>
            </w:r>
          </w:p>
        </w:tc>
        <w:tc>
          <w:tcPr>
            <w:tcW w:w="687"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9 500,14</w:t>
            </w:r>
          </w:p>
        </w:tc>
        <w:tc>
          <w:tcPr>
            <w:tcW w:w="555" w:type="pct"/>
            <w:gridSpan w:val="2"/>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11 012,70</w:t>
            </w:r>
          </w:p>
        </w:tc>
        <w:tc>
          <w:tcPr>
            <w:tcW w:w="600" w:type="pct"/>
            <w:tcBorders>
              <w:top w:val="single" w:sz="12" w:space="0" w:color="auto"/>
              <w:left w:val="single" w:sz="6" w:space="0" w:color="auto"/>
              <w:bottom w:val="single" w:sz="12" w:space="0" w:color="auto"/>
              <w:right w:val="single" w:sz="12"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1 512,57</w:t>
            </w:r>
          </w:p>
        </w:tc>
      </w:tr>
      <w:tr w:rsidR="00CE318C" w:rsidRPr="004177AF" w:rsidTr="00A84243">
        <w:trPr>
          <w:trHeight w:val="52"/>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E318C" w:rsidRPr="004177AF" w:rsidRDefault="00CE318C" w:rsidP="00576C7A">
            <w:pPr>
              <w:jc w:val="center"/>
              <w:rPr>
                <w:color w:val="000000"/>
                <w:sz w:val="18"/>
                <w:szCs w:val="18"/>
                <w:lang w:eastAsia="ru-RU"/>
              </w:rPr>
            </w:pPr>
            <w:r w:rsidRPr="004177AF">
              <w:rPr>
                <w:color w:val="000000"/>
                <w:sz w:val="18"/>
                <w:szCs w:val="18"/>
                <w:lang w:eastAsia="ru-RU"/>
              </w:rPr>
              <w:t xml:space="preserve"> (ведущий инженер-энергетик) компенсация отпуска при уво</w:t>
            </w:r>
            <w:r w:rsidR="00A84243">
              <w:rPr>
                <w:color w:val="000000"/>
                <w:sz w:val="18"/>
                <w:szCs w:val="18"/>
                <w:lang w:eastAsia="ru-RU"/>
              </w:rPr>
              <w:t>льнении - 32,92 календарных дней</w:t>
            </w:r>
          </w:p>
        </w:tc>
      </w:tr>
      <w:tr w:rsidR="004C4C31" w:rsidRPr="004177AF" w:rsidTr="00A84243">
        <w:trPr>
          <w:trHeight w:val="98"/>
        </w:trPr>
        <w:tc>
          <w:tcPr>
            <w:tcW w:w="1156" w:type="pct"/>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CE318C" w:rsidRPr="004177AF" w:rsidRDefault="00A84243" w:rsidP="00A84243">
            <w:pPr>
              <w:rPr>
                <w:bCs/>
                <w:color w:val="000000"/>
                <w:sz w:val="18"/>
                <w:szCs w:val="18"/>
                <w:lang w:eastAsia="ru-RU"/>
              </w:rPr>
            </w:pPr>
            <w:r>
              <w:rPr>
                <w:bCs/>
                <w:color w:val="000000"/>
                <w:sz w:val="18"/>
                <w:szCs w:val="18"/>
                <w:lang w:eastAsia="ru-RU"/>
              </w:rPr>
              <w:t>Д</w:t>
            </w:r>
            <w:r w:rsidR="00CE318C" w:rsidRPr="004177AF">
              <w:rPr>
                <w:bCs/>
                <w:color w:val="000000"/>
                <w:sz w:val="18"/>
                <w:szCs w:val="18"/>
                <w:lang w:eastAsia="ru-RU"/>
              </w:rPr>
              <w:t>екабр</w:t>
            </w:r>
            <w:r>
              <w:rPr>
                <w:bCs/>
                <w:color w:val="000000"/>
                <w:sz w:val="18"/>
                <w:szCs w:val="18"/>
                <w:lang w:eastAsia="ru-RU"/>
              </w:rPr>
              <w:t>ь</w:t>
            </w:r>
            <w:r w:rsidR="00CE318C" w:rsidRPr="004177AF">
              <w:rPr>
                <w:bCs/>
                <w:color w:val="000000"/>
                <w:sz w:val="18"/>
                <w:szCs w:val="18"/>
                <w:lang w:eastAsia="ru-RU"/>
              </w:rPr>
              <w:t xml:space="preserve"> 2016 </w:t>
            </w:r>
            <w:r>
              <w:rPr>
                <w:bCs/>
                <w:color w:val="000000"/>
                <w:sz w:val="18"/>
                <w:szCs w:val="18"/>
                <w:lang w:eastAsia="ru-RU"/>
              </w:rPr>
              <w:t>-</w:t>
            </w:r>
            <w:r w:rsidR="00CE318C" w:rsidRPr="004177AF">
              <w:rPr>
                <w:bCs/>
                <w:color w:val="000000"/>
                <w:sz w:val="18"/>
                <w:szCs w:val="18"/>
                <w:lang w:eastAsia="ru-RU"/>
              </w:rPr>
              <w:t xml:space="preserve"> ноябрь 2017</w:t>
            </w:r>
          </w:p>
        </w:tc>
        <w:tc>
          <w:tcPr>
            <w:tcW w:w="690"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324,72</w:t>
            </w:r>
          </w:p>
        </w:tc>
        <w:tc>
          <w:tcPr>
            <w:tcW w:w="689"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128 717,44</w:t>
            </w:r>
          </w:p>
        </w:tc>
        <w:tc>
          <w:tcPr>
            <w:tcW w:w="623"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132 617,44</w:t>
            </w:r>
          </w:p>
        </w:tc>
        <w:tc>
          <w:tcPr>
            <w:tcW w:w="687"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13 049,33</w:t>
            </w:r>
          </w:p>
        </w:tc>
        <w:tc>
          <w:tcPr>
            <w:tcW w:w="555" w:type="pct"/>
            <w:gridSpan w:val="2"/>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13 444,71</w:t>
            </w:r>
          </w:p>
        </w:tc>
        <w:tc>
          <w:tcPr>
            <w:tcW w:w="600" w:type="pct"/>
            <w:tcBorders>
              <w:top w:val="single" w:sz="12" w:space="0" w:color="auto"/>
              <w:left w:val="single" w:sz="6" w:space="0" w:color="auto"/>
              <w:bottom w:val="single" w:sz="12" w:space="0" w:color="auto"/>
              <w:right w:val="single" w:sz="12"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395,38</w:t>
            </w:r>
          </w:p>
        </w:tc>
      </w:tr>
      <w:tr w:rsidR="00CE318C" w:rsidRPr="004177AF" w:rsidTr="00A84243">
        <w:trPr>
          <w:trHeight w:val="130"/>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E318C" w:rsidRPr="004177AF" w:rsidRDefault="00CE318C" w:rsidP="00576C7A">
            <w:pPr>
              <w:jc w:val="center"/>
              <w:rPr>
                <w:color w:val="000000"/>
                <w:sz w:val="18"/>
                <w:szCs w:val="18"/>
                <w:lang w:eastAsia="ru-RU"/>
              </w:rPr>
            </w:pPr>
            <w:r w:rsidRPr="004177AF">
              <w:rPr>
                <w:color w:val="000000"/>
                <w:sz w:val="18"/>
                <w:szCs w:val="18"/>
                <w:lang w:eastAsia="ru-RU"/>
              </w:rPr>
              <w:t>(ведущий инженер) компенсация отпуска при увольнении - 18,67 календарных дня</w:t>
            </w:r>
          </w:p>
        </w:tc>
      </w:tr>
      <w:tr w:rsidR="004C4C31" w:rsidRPr="004177AF" w:rsidTr="00A84243">
        <w:trPr>
          <w:trHeight w:val="50"/>
        </w:trPr>
        <w:tc>
          <w:tcPr>
            <w:tcW w:w="1156" w:type="pct"/>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CE318C" w:rsidRPr="004177AF" w:rsidRDefault="00A84243" w:rsidP="00A84243">
            <w:pPr>
              <w:rPr>
                <w:bCs/>
                <w:color w:val="000000"/>
                <w:sz w:val="18"/>
                <w:szCs w:val="18"/>
                <w:lang w:eastAsia="ru-RU"/>
              </w:rPr>
            </w:pPr>
            <w:r>
              <w:rPr>
                <w:bCs/>
                <w:color w:val="000000"/>
                <w:sz w:val="18"/>
                <w:szCs w:val="18"/>
                <w:lang w:eastAsia="ru-RU"/>
              </w:rPr>
              <w:t>Д</w:t>
            </w:r>
            <w:r w:rsidR="00CE318C" w:rsidRPr="004177AF">
              <w:rPr>
                <w:bCs/>
                <w:color w:val="000000"/>
                <w:sz w:val="18"/>
                <w:szCs w:val="18"/>
                <w:lang w:eastAsia="ru-RU"/>
              </w:rPr>
              <w:t>екабр</w:t>
            </w:r>
            <w:r>
              <w:rPr>
                <w:bCs/>
                <w:color w:val="000000"/>
                <w:sz w:val="18"/>
                <w:szCs w:val="18"/>
                <w:lang w:eastAsia="ru-RU"/>
              </w:rPr>
              <w:t>ь</w:t>
            </w:r>
            <w:r w:rsidR="00CE318C" w:rsidRPr="004177AF">
              <w:rPr>
                <w:bCs/>
                <w:color w:val="000000"/>
                <w:sz w:val="18"/>
                <w:szCs w:val="18"/>
                <w:lang w:eastAsia="ru-RU"/>
              </w:rPr>
              <w:t xml:space="preserve"> 2016 </w:t>
            </w:r>
            <w:r>
              <w:rPr>
                <w:bCs/>
                <w:color w:val="000000"/>
                <w:sz w:val="18"/>
                <w:szCs w:val="18"/>
                <w:lang w:eastAsia="ru-RU"/>
              </w:rPr>
              <w:t xml:space="preserve">- </w:t>
            </w:r>
            <w:r w:rsidR="00CE318C" w:rsidRPr="004177AF">
              <w:rPr>
                <w:bCs/>
                <w:color w:val="000000"/>
                <w:sz w:val="18"/>
                <w:szCs w:val="18"/>
                <w:lang w:eastAsia="ru-RU"/>
              </w:rPr>
              <w:t>ноябрь 2017</w:t>
            </w:r>
          </w:p>
        </w:tc>
        <w:tc>
          <w:tcPr>
            <w:tcW w:w="690"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338,37</w:t>
            </w:r>
          </w:p>
        </w:tc>
        <w:tc>
          <w:tcPr>
            <w:tcW w:w="689"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295 812,75</w:t>
            </w:r>
          </w:p>
        </w:tc>
        <w:tc>
          <w:tcPr>
            <w:tcW w:w="623"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333 512,75</w:t>
            </w:r>
          </w:p>
        </w:tc>
        <w:tc>
          <w:tcPr>
            <w:tcW w:w="687"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16 321,85</w:t>
            </w:r>
          </w:p>
        </w:tc>
        <w:tc>
          <w:tcPr>
            <w:tcW w:w="555" w:type="pct"/>
            <w:gridSpan w:val="2"/>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18 401,99</w:t>
            </w:r>
          </w:p>
        </w:tc>
        <w:tc>
          <w:tcPr>
            <w:tcW w:w="600" w:type="pct"/>
            <w:tcBorders>
              <w:top w:val="single" w:sz="12" w:space="0" w:color="auto"/>
              <w:left w:val="single" w:sz="6" w:space="0" w:color="auto"/>
              <w:bottom w:val="single" w:sz="12" w:space="0" w:color="auto"/>
              <w:right w:val="single" w:sz="12"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2 080,15</w:t>
            </w:r>
          </w:p>
        </w:tc>
      </w:tr>
      <w:tr w:rsidR="00CE318C" w:rsidRPr="004177AF" w:rsidTr="00A84243">
        <w:trPr>
          <w:trHeight w:val="94"/>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E318C" w:rsidRPr="004177AF" w:rsidRDefault="00CE318C" w:rsidP="00576C7A">
            <w:pPr>
              <w:jc w:val="center"/>
              <w:rPr>
                <w:color w:val="000000"/>
                <w:sz w:val="18"/>
                <w:szCs w:val="18"/>
                <w:lang w:eastAsia="ru-RU"/>
              </w:rPr>
            </w:pPr>
            <w:r w:rsidRPr="004177AF">
              <w:rPr>
                <w:color w:val="000000"/>
                <w:sz w:val="18"/>
                <w:szCs w:val="18"/>
                <w:lang w:eastAsia="ru-RU"/>
              </w:rPr>
              <w:t>(уборщик производственных и служебных помещений) компенсация отпуска при увольнении - 9,33 кал</w:t>
            </w:r>
            <w:r w:rsidR="00A84243">
              <w:rPr>
                <w:color w:val="000000"/>
                <w:sz w:val="18"/>
                <w:szCs w:val="18"/>
                <w:lang w:eastAsia="ru-RU"/>
              </w:rPr>
              <w:t>ен.</w:t>
            </w:r>
            <w:r w:rsidRPr="004177AF">
              <w:rPr>
                <w:color w:val="000000"/>
                <w:sz w:val="18"/>
                <w:szCs w:val="18"/>
                <w:lang w:eastAsia="ru-RU"/>
              </w:rPr>
              <w:t xml:space="preserve"> дня</w:t>
            </w:r>
          </w:p>
        </w:tc>
      </w:tr>
      <w:tr w:rsidR="004C4C31" w:rsidRPr="004177AF" w:rsidTr="00A84243">
        <w:trPr>
          <w:trHeight w:val="140"/>
        </w:trPr>
        <w:tc>
          <w:tcPr>
            <w:tcW w:w="1156" w:type="pct"/>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CE318C" w:rsidRPr="004177AF" w:rsidRDefault="00A84243" w:rsidP="00A84243">
            <w:pPr>
              <w:rPr>
                <w:bCs/>
                <w:color w:val="000000"/>
                <w:sz w:val="18"/>
                <w:szCs w:val="18"/>
                <w:lang w:eastAsia="ru-RU"/>
              </w:rPr>
            </w:pPr>
            <w:r>
              <w:rPr>
                <w:bCs/>
                <w:color w:val="000000"/>
                <w:sz w:val="18"/>
                <w:szCs w:val="18"/>
                <w:lang w:eastAsia="ru-RU"/>
              </w:rPr>
              <w:t>Д</w:t>
            </w:r>
            <w:r w:rsidR="00CE318C" w:rsidRPr="004177AF">
              <w:rPr>
                <w:bCs/>
                <w:color w:val="000000"/>
                <w:sz w:val="18"/>
                <w:szCs w:val="18"/>
                <w:lang w:eastAsia="ru-RU"/>
              </w:rPr>
              <w:t>екабр</w:t>
            </w:r>
            <w:r>
              <w:rPr>
                <w:bCs/>
                <w:color w:val="000000"/>
                <w:sz w:val="18"/>
                <w:szCs w:val="18"/>
                <w:lang w:eastAsia="ru-RU"/>
              </w:rPr>
              <w:t>ь</w:t>
            </w:r>
            <w:r w:rsidR="00CE318C" w:rsidRPr="004177AF">
              <w:rPr>
                <w:bCs/>
                <w:color w:val="000000"/>
                <w:sz w:val="18"/>
                <w:szCs w:val="18"/>
                <w:lang w:eastAsia="ru-RU"/>
              </w:rPr>
              <w:t xml:space="preserve"> 2016 </w:t>
            </w:r>
            <w:r>
              <w:rPr>
                <w:bCs/>
                <w:color w:val="000000"/>
                <w:sz w:val="18"/>
                <w:szCs w:val="18"/>
                <w:lang w:eastAsia="ru-RU"/>
              </w:rPr>
              <w:t>-</w:t>
            </w:r>
            <w:r w:rsidR="00CE318C" w:rsidRPr="004177AF">
              <w:rPr>
                <w:bCs/>
                <w:color w:val="000000"/>
                <w:sz w:val="18"/>
                <w:szCs w:val="18"/>
                <w:lang w:eastAsia="ru-RU"/>
              </w:rPr>
              <w:t xml:space="preserve"> ноябрь 2017</w:t>
            </w:r>
          </w:p>
        </w:tc>
        <w:tc>
          <w:tcPr>
            <w:tcW w:w="690"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325,14</w:t>
            </w:r>
          </w:p>
        </w:tc>
        <w:tc>
          <w:tcPr>
            <w:tcW w:w="689"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97 648,93</w:t>
            </w:r>
          </w:p>
        </w:tc>
        <w:tc>
          <w:tcPr>
            <w:tcW w:w="623"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106 098,93</w:t>
            </w:r>
          </w:p>
        </w:tc>
        <w:tc>
          <w:tcPr>
            <w:tcW w:w="687"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2 802,07</w:t>
            </w:r>
          </w:p>
        </w:tc>
        <w:tc>
          <w:tcPr>
            <w:tcW w:w="555" w:type="pct"/>
            <w:gridSpan w:val="2"/>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3 044,54</w:t>
            </w:r>
          </w:p>
        </w:tc>
        <w:tc>
          <w:tcPr>
            <w:tcW w:w="600" w:type="pct"/>
            <w:tcBorders>
              <w:top w:val="single" w:sz="12" w:space="0" w:color="auto"/>
              <w:left w:val="single" w:sz="6" w:space="0" w:color="auto"/>
              <w:bottom w:val="single" w:sz="12" w:space="0" w:color="auto"/>
              <w:right w:val="single" w:sz="12"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242,48</w:t>
            </w:r>
          </w:p>
        </w:tc>
      </w:tr>
      <w:tr w:rsidR="00CE318C" w:rsidRPr="004177AF" w:rsidTr="00A84243">
        <w:trPr>
          <w:trHeight w:val="50"/>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E318C" w:rsidRPr="004177AF" w:rsidRDefault="00A84243" w:rsidP="00576C7A">
            <w:pPr>
              <w:jc w:val="center"/>
              <w:rPr>
                <w:color w:val="000000"/>
                <w:sz w:val="18"/>
                <w:szCs w:val="18"/>
                <w:lang w:eastAsia="ru-RU"/>
              </w:rPr>
            </w:pPr>
            <w:r>
              <w:rPr>
                <w:color w:val="000000"/>
                <w:sz w:val="18"/>
                <w:szCs w:val="18"/>
                <w:lang w:eastAsia="ru-RU"/>
              </w:rPr>
              <w:t>сторож (вахтер)</w:t>
            </w:r>
            <w:r w:rsidR="00CE318C" w:rsidRPr="004177AF">
              <w:rPr>
                <w:color w:val="000000"/>
                <w:sz w:val="18"/>
                <w:szCs w:val="18"/>
                <w:lang w:eastAsia="ru-RU"/>
              </w:rPr>
              <w:t xml:space="preserve"> компенсация отпуска при увольнении - 23,33 календарных дн</w:t>
            </w:r>
            <w:r>
              <w:rPr>
                <w:color w:val="000000"/>
                <w:sz w:val="18"/>
                <w:szCs w:val="18"/>
                <w:lang w:eastAsia="ru-RU"/>
              </w:rPr>
              <w:t>ей</w:t>
            </w:r>
          </w:p>
        </w:tc>
      </w:tr>
      <w:tr w:rsidR="004C4C31" w:rsidRPr="004177AF" w:rsidTr="00A84243">
        <w:trPr>
          <w:trHeight w:val="90"/>
        </w:trPr>
        <w:tc>
          <w:tcPr>
            <w:tcW w:w="1156" w:type="pct"/>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CE318C" w:rsidRPr="004177AF" w:rsidRDefault="00A84243" w:rsidP="00A84243">
            <w:pPr>
              <w:rPr>
                <w:bCs/>
                <w:color w:val="000000"/>
                <w:sz w:val="18"/>
                <w:szCs w:val="18"/>
                <w:lang w:eastAsia="ru-RU"/>
              </w:rPr>
            </w:pPr>
            <w:r>
              <w:rPr>
                <w:bCs/>
                <w:color w:val="000000"/>
                <w:sz w:val="18"/>
                <w:szCs w:val="18"/>
                <w:lang w:eastAsia="ru-RU"/>
              </w:rPr>
              <w:t>Д</w:t>
            </w:r>
            <w:r w:rsidR="00CE318C" w:rsidRPr="004177AF">
              <w:rPr>
                <w:bCs/>
                <w:color w:val="000000"/>
                <w:sz w:val="18"/>
                <w:szCs w:val="18"/>
                <w:lang w:eastAsia="ru-RU"/>
              </w:rPr>
              <w:t>екабр</w:t>
            </w:r>
            <w:r>
              <w:rPr>
                <w:bCs/>
                <w:color w:val="000000"/>
                <w:sz w:val="18"/>
                <w:szCs w:val="18"/>
                <w:lang w:eastAsia="ru-RU"/>
              </w:rPr>
              <w:t>ь</w:t>
            </w:r>
            <w:r w:rsidR="00CE318C" w:rsidRPr="004177AF">
              <w:rPr>
                <w:bCs/>
                <w:color w:val="000000"/>
                <w:sz w:val="18"/>
                <w:szCs w:val="18"/>
                <w:lang w:eastAsia="ru-RU"/>
              </w:rPr>
              <w:t xml:space="preserve"> 2016 </w:t>
            </w:r>
            <w:r>
              <w:rPr>
                <w:bCs/>
                <w:color w:val="000000"/>
                <w:sz w:val="18"/>
                <w:szCs w:val="18"/>
                <w:lang w:eastAsia="ru-RU"/>
              </w:rPr>
              <w:t>-</w:t>
            </w:r>
            <w:r w:rsidR="00CE318C" w:rsidRPr="004177AF">
              <w:rPr>
                <w:bCs/>
                <w:color w:val="000000"/>
                <w:sz w:val="18"/>
                <w:szCs w:val="18"/>
                <w:lang w:eastAsia="ru-RU"/>
              </w:rPr>
              <w:t xml:space="preserve"> ноябрь 2017</w:t>
            </w:r>
          </w:p>
        </w:tc>
        <w:tc>
          <w:tcPr>
            <w:tcW w:w="690"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325,14</w:t>
            </w:r>
          </w:p>
        </w:tc>
        <w:tc>
          <w:tcPr>
            <w:tcW w:w="689"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118 136,07</w:t>
            </w:r>
          </w:p>
        </w:tc>
        <w:tc>
          <w:tcPr>
            <w:tcW w:w="623"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132 436,07</w:t>
            </w:r>
          </w:p>
        </w:tc>
        <w:tc>
          <w:tcPr>
            <w:tcW w:w="687"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8 476,70</w:t>
            </w:r>
          </w:p>
        </w:tc>
        <w:tc>
          <w:tcPr>
            <w:tcW w:w="555" w:type="pct"/>
            <w:gridSpan w:val="2"/>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9 502,78</w:t>
            </w:r>
          </w:p>
        </w:tc>
        <w:tc>
          <w:tcPr>
            <w:tcW w:w="600" w:type="pct"/>
            <w:tcBorders>
              <w:top w:val="single" w:sz="12" w:space="0" w:color="auto"/>
              <w:left w:val="single" w:sz="6" w:space="0" w:color="auto"/>
              <w:bottom w:val="single" w:sz="12" w:space="0" w:color="auto"/>
              <w:right w:val="single" w:sz="12"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1 026,08</w:t>
            </w:r>
          </w:p>
        </w:tc>
      </w:tr>
      <w:tr w:rsidR="00CE318C" w:rsidRPr="004177AF" w:rsidTr="00A84243">
        <w:trPr>
          <w:trHeight w:val="50"/>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E318C" w:rsidRPr="004177AF" w:rsidRDefault="00CE318C" w:rsidP="00576C7A">
            <w:pPr>
              <w:jc w:val="center"/>
              <w:rPr>
                <w:color w:val="000000"/>
                <w:sz w:val="18"/>
                <w:szCs w:val="18"/>
                <w:lang w:eastAsia="ru-RU"/>
              </w:rPr>
            </w:pPr>
            <w:r w:rsidRPr="004177AF">
              <w:rPr>
                <w:color w:val="000000"/>
                <w:sz w:val="18"/>
                <w:szCs w:val="18"/>
                <w:lang w:eastAsia="ru-RU"/>
              </w:rPr>
              <w:t>сторож (вахтер) компенсация отпуска при увольнении - 30,33 календарных дн</w:t>
            </w:r>
            <w:r w:rsidR="00A84243">
              <w:rPr>
                <w:color w:val="000000"/>
                <w:sz w:val="18"/>
                <w:szCs w:val="18"/>
                <w:lang w:eastAsia="ru-RU"/>
              </w:rPr>
              <w:t>ей</w:t>
            </w:r>
          </w:p>
        </w:tc>
      </w:tr>
      <w:tr w:rsidR="004C4C31" w:rsidRPr="004177AF" w:rsidTr="00A84243">
        <w:trPr>
          <w:trHeight w:val="50"/>
        </w:trPr>
        <w:tc>
          <w:tcPr>
            <w:tcW w:w="1156" w:type="pct"/>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CE318C" w:rsidRPr="004177AF" w:rsidRDefault="00A84243" w:rsidP="00A84243">
            <w:pPr>
              <w:rPr>
                <w:bCs/>
                <w:color w:val="000000"/>
                <w:sz w:val="18"/>
                <w:szCs w:val="18"/>
                <w:lang w:eastAsia="ru-RU"/>
              </w:rPr>
            </w:pPr>
            <w:r>
              <w:rPr>
                <w:bCs/>
                <w:color w:val="000000"/>
                <w:sz w:val="18"/>
                <w:szCs w:val="18"/>
                <w:lang w:eastAsia="ru-RU"/>
              </w:rPr>
              <w:t>Я</w:t>
            </w:r>
            <w:r w:rsidR="00CE318C" w:rsidRPr="004177AF">
              <w:rPr>
                <w:bCs/>
                <w:color w:val="000000"/>
                <w:sz w:val="18"/>
                <w:szCs w:val="18"/>
                <w:lang w:eastAsia="ru-RU"/>
              </w:rPr>
              <w:t>нвар</w:t>
            </w:r>
            <w:r>
              <w:rPr>
                <w:bCs/>
                <w:color w:val="000000"/>
                <w:sz w:val="18"/>
                <w:szCs w:val="18"/>
                <w:lang w:eastAsia="ru-RU"/>
              </w:rPr>
              <w:t>ь</w:t>
            </w:r>
            <w:r w:rsidR="00CE318C" w:rsidRPr="004177AF">
              <w:rPr>
                <w:bCs/>
                <w:color w:val="000000"/>
                <w:sz w:val="18"/>
                <w:szCs w:val="18"/>
                <w:lang w:eastAsia="ru-RU"/>
              </w:rPr>
              <w:t xml:space="preserve"> 2017 </w:t>
            </w:r>
            <w:r>
              <w:rPr>
                <w:bCs/>
                <w:color w:val="000000"/>
                <w:sz w:val="18"/>
                <w:szCs w:val="18"/>
                <w:lang w:eastAsia="ru-RU"/>
              </w:rPr>
              <w:t>-</w:t>
            </w:r>
            <w:r w:rsidR="00CE318C" w:rsidRPr="004177AF">
              <w:rPr>
                <w:bCs/>
                <w:color w:val="000000"/>
                <w:sz w:val="18"/>
                <w:szCs w:val="18"/>
                <w:lang w:eastAsia="ru-RU"/>
              </w:rPr>
              <w:t xml:space="preserve"> ноябрь 2017</w:t>
            </w:r>
          </w:p>
        </w:tc>
        <w:tc>
          <w:tcPr>
            <w:tcW w:w="690"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312,85</w:t>
            </w:r>
          </w:p>
        </w:tc>
        <w:tc>
          <w:tcPr>
            <w:tcW w:w="689"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131 954,09</w:t>
            </w:r>
          </w:p>
        </w:tc>
        <w:tc>
          <w:tcPr>
            <w:tcW w:w="623"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154 054,09</w:t>
            </w:r>
          </w:p>
        </w:tc>
        <w:tc>
          <w:tcPr>
            <w:tcW w:w="687"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12 792,61</w:t>
            </w:r>
          </w:p>
        </w:tc>
        <w:tc>
          <w:tcPr>
            <w:tcW w:w="555" w:type="pct"/>
            <w:gridSpan w:val="2"/>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14 935,15</w:t>
            </w:r>
          </w:p>
        </w:tc>
        <w:tc>
          <w:tcPr>
            <w:tcW w:w="600" w:type="pct"/>
            <w:tcBorders>
              <w:top w:val="single" w:sz="12" w:space="0" w:color="auto"/>
              <w:left w:val="single" w:sz="6" w:space="0" w:color="auto"/>
              <w:bottom w:val="single" w:sz="12" w:space="0" w:color="auto"/>
              <w:right w:val="single" w:sz="12" w:space="0" w:color="auto"/>
            </w:tcBorders>
            <w:shd w:val="clear" w:color="auto" w:fill="auto"/>
            <w:noWrap/>
            <w:vAlign w:val="bottom"/>
            <w:hideMark/>
          </w:tcPr>
          <w:p w:rsidR="00CE318C" w:rsidRPr="004177AF" w:rsidRDefault="00CE318C" w:rsidP="00A84243">
            <w:pPr>
              <w:jc w:val="right"/>
              <w:rPr>
                <w:bCs/>
                <w:color w:val="000000"/>
                <w:sz w:val="18"/>
                <w:szCs w:val="18"/>
                <w:lang w:eastAsia="ru-RU"/>
              </w:rPr>
            </w:pPr>
            <w:r w:rsidRPr="004177AF">
              <w:rPr>
                <w:bCs/>
                <w:color w:val="000000"/>
                <w:sz w:val="18"/>
                <w:szCs w:val="18"/>
                <w:lang w:eastAsia="ru-RU"/>
              </w:rPr>
              <w:t>2 142,54</w:t>
            </w:r>
          </w:p>
        </w:tc>
      </w:tr>
      <w:tr w:rsidR="004C4C31" w:rsidRPr="004177AF" w:rsidTr="00F47026">
        <w:trPr>
          <w:trHeight w:val="86"/>
        </w:trPr>
        <w:tc>
          <w:tcPr>
            <w:tcW w:w="1156" w:type="pct"/>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CE318C" w:rsidRPr="004177AF" w:rsidRDefault="00CE318C" w:rsidP="00F47026">
            <w:pPr>
              <w:rPr>
                <w:b/>
                <w:bCs/>
                <w:color w:val="000000"/>
                <w:sz w:val="18"/>
                <w:szCs w:val="18"/>
                <w:lang w:eastAsia="ru-RU"/>
              </w:rPr>
            </w:pPr>
            <w:r w:rsidRPr="004177AF">
              <w:rPr>
                <w:b/>
                <w:bCs/>
                <w:color w:val="000000"/>
                <w:sz w:val="18"/>
                <w:szCs w:val="18"/>
                <w:lang w:eastAsia="ru-RU"/>
              </w:rPr>
              <w:t>ИТОГО:</w:t>
            </w:r>
          </w:p>
        </w:tc>
        <w:tc>
          <w:tcPr>
            <w:tcW w:w="690"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rFonts w:ascii="Calibri" w:hAnsi="Calibri"/>
                <w:color w:val="000000"/>
                <w:lang w:eastAsia="ru-RU"/>
              </w:rPr>
            </w:pPr>
          </w:p>
        </w:tc>
        <w:tc>
          <w:tcPr>
            <w:tcW w:w="689"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rFonts w:ascii="Calibri" w:hAnsi="Calibri"/>
                <w:color w:val="000000"/>
                <w:lang w:eastAsia="ru-RU"/>
              </w:rPr>
            </w:pPr>
          </w:p>
        </w:tc>
        <w:tc>
          <w:tcPr>
            <w:tcW w:w="623"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rFonts w:ascii="Calibri" w:hAnsi="Calibri"/>
                <w:color w:val="000000"/>
                <w:lang w:eastAsia="ru-RU"/>
              </w:rPr>
            </w:pPr>
          </w:p>
        </w:tc>
        <w:tc>
          <w:tcPr>
            <w:tcW w:w="687"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
                <w:bCs/>
                <w:color w:val="000000"/>
                <w:sz w:val="18"/>
                <w:szCs w:val="18"/>
                <w:lang w:eastAsia="ru-RU"/>
              </w:rPr>
            </w:pPr>
            <w:r w:rsidRPr="004177AF">
              <w:rPr>
                <w:b/>
                <w:bCs/>
                <w:color w:val="000000"/>
                <w:sz w:val="18"/>
                <w:szCs w:val="18"/>
                <w:lang w:eastAsia="ru-RU"/>
              </w:rPr>
              <w:t>148 211,79</w:t>
            </w:r>
          </w:p>
        </w:tc>
        <w:tc>
          <w:tcPr>
            <w:tcW w:w="555" w:type="pct"/>
            <w:gridSpan w:val="2"/>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CE318C" w:rsidRPr="004177AF" w:rsidRDefault="00CE318C" w:rsidP="00A84243">
            <w:pPr>
              <w:jc w:val="right"/>
              <w:rPr>
                <w:b/>
                <w:bCs/>
                <w:color w:val="000000"/>
                <w:sz w:val="18"/>
                <w:szCs w:val="18"/>
                <w:lang w:eastAsia="ru-RU"/>
              </w:rPr>
            </w:pPr>
            <w:r w:rsidRPr="004177AF">
              <w:rPr>
                <w:b/>
                <w:bCs/>
                <w:color w:val="000000"/>
                <w:sz w:val="18"/>
                <w:szCs w:val="18"/>
                <w:lang w:eastAsia="ru-RU"/>
              </w:rPr>
              <w:t>163 724,69</w:t>
            </w:r>
          </w:p>
        </w:tc>
        <w:tc>
          <w:tcPr>
            <w:tcW w:w="600" w:type="pct"/>
            <w:tcBorders>
              <w:top w:val="single" w:sz="12" w:space="0" w:color="auto"/>
              <w:left w:val="single" w:sz="6" w:space="0" w:color="auto"/>
              <w:bottom w:val="single" w:sz="12" w:space="0" w:color="auto"/>
              <w:right w:val="single" w:sz="12" w:space="0" w:color="auto"/>
            </w:tcBorders>
            <w:shd w:val="clear" w:color="auto" w:fill="auto"/>
            <w:noWrap/>
            <w:vAlign w:val="bottom"/>
            <w:hideMark/>
          </w:tcPr>
          <w:p w:rsidR="00CE318C" w:rsidRPr="004177AF" w:rsidRDefault="00CE318C" w:rsidP="00A84243">
            <w:pPr>
              <w:jc w:val="right"/>
              <w:rPr>
                <w:b/>
                <w:bCs/>
                <w:color w:val="000000"/>
                <w:sz w:val="18"/>
                <w:szCs w:val="18"/>
                <w:lang w:eastAsia="ru-RU"/>
              </w:rPr>
            </w:pPr>
            <w:r w:rsidRPr="004177AF">
              <w:rPr>
                <w:b/>
                <w:bCs/>
                <w:color w:val="000000"/>
                <w:sz w:val="18"/>
                <w:szCs w:val="18"/>
                <w:lang w:eastAsia="ru-RU"/>
              </w:rPr>
              <w:t>15 512,89</w:t>
            </w:r>
          </w:p>
        </w:tc>
      </w:tr>
    </w:tbl>
    <w:p w:rsidR="00CE318C" w:rsidRPr="007B4F23" w:rsidRDefault="00CE318C" w:rsidP="00CE318C">
      <w:pPr>
        <w:autoSpaceDE w:val="0"/>
        <w:autoSpaceDN w:val="0"/>
        <w:adjustRightInd w:val="0"/>
        <w:jc w:val="both"/>
        <w:rPr>
          <w:rStyle w:val="72"/>
          <w:sz w:val="16"/>
          <w:szCs w:val="16"/>
        </w:rPr>
      </w:pPr>
    </w:p>
    <w:p w:rsidR="00403FF7" w:rsidRPr="00403FF7" w:rsidRDefault="00403FF7" w:rsidP="0074578F">
      <w:pPr>
        <w:pStyle w:val="a5"/>
        <w:jc w:val="both"/>
        <w:rPr>
          <w:sz w:val="28"/>
          <w:szCs w:val="28"/>
        </w:rPr>
      </w:pPr>
      <w:r w:rsidRPr="00403FF7">
        <w:rPr>
          <w:rStyle w:val="12"/>
          <w:szCs w:val="28"/>
        </w:rPr>
        <w:tab/>
      </w:r>
      <w:r w:rsidR="00B30220">
        <w:rPr>
          <w:rStyle w:val="12"/>
          <w:szCs w:val="28"/>
        </w:rPr>
        <w:t>7</w:t>
      </w:r>
      <w:r>
        <w:rPr>
          <w:rStyle w:val="12"/>
          <w:szCs w:val="28"/>
        </w:rPr>
        <w:t>.</w:t>
      </w:r>
      <w:r>
        <w:rPr>
          <w:rStyle w:val="12"/>
          <w:szCs w:val="28"/>
        </w:rPr>
        <w:tab/>
      </w:r>
      <w:r w:rsidRPr="00403FF7">
        <w:rPr>
          <w:rStyle w:val="12"/>
          <w:szCs w:val="28"/>
        </w:rPr>
        <w:t xml:space="preserve">Выборочной проверкой правомерности начисления и выплат районного коэффициента </w:t>
      </w:r>
      <w:r w:rsidRPr="00403FF7">
        <w:rPr>
          <w:sz w:val="28"/>
          <w:szCs w:val="28"/>
        </w:rPr>
        <w:t xml:space="preserve">работникам МБУ </w:t>
      </w:r>
      <w:proofErr w:type="spellStart"/>
      <w:r w:rsidRPr="00403FF7">
        <w:rPr>
          <w:sz w:val="28"/>
          <w:szCs w:val="28"/>
        </w:rPr>
        <w:t>ПКиО</w:t>
      </w:r>
      <w:proofErr w:type="spellEnd"/>
      <w:r w:rsidRPr="00403FF7">
        <w:rPr>
          <w:sz w:val="28"/>
          <w:szCs w:val="28"/>
        </w:rPr>
        <w:t xml:space="preserve"> </w:t>
      </w:r>
      <w:r w:rsidRPr="00403FF7">
        <w:rPr>
          <w:rFonts w:eastAsia="Times New Roman"/>
          <w:sz w:val="28"/>
          <w:szCs w:val="28"/>
        </w:rPr>
        <w:t>установлено:</w:t>
      </w:r>
    </w:p>
    <w:p w:rsidR="00E228E1" w:rsidRPr="00E228E1" w:rsidRDefault="00B30220" w:rsidP="00E228E1">
      <w:pPr>
        <w:pStyle w:val="a5"/>
        <w:ind w:firstLine="709"/>
        <w:jc w:val="both"/>
        <w:rPr>
          <w:sz w:val="28"/>
          <w:szCs w:val="28"/>
        </w:rPr>
      </w:pPr>
      <w:r>
        <w:rPr>
          <w:sz w:val="28"/>
          <w:szCs w:val="28"/>
        </w:rPr>
        <w:t>7</w:t>
      </w:r>
      <w:r w:rsidR="00403FF7">
        <w:rPr>
          <w:sz w:val="28"/>
          <w:szCs w:val="28"/>
        </w:rPr>
        <w:t>.1.</w:t>
      </w:r>
      <w:r w:rsidR="00403FF7">
        <w:rPr>
          <w:sz w:val="28"/>
          <w:szCs w:val="28"/>
        </w:rPr>
        <w:tab/>
      </w:r>
      <w:r w:rsidR="0074578F" w:rsidRPr="00E228E1">
        <w:rPr>
          <w:sz w:val="28"/>
          <w:szCs w:val="28"/>
        </w:rPr>
        <w:t>В нарушение статьи</w:t>
      </w:r>
      <w:r w:rsidR="0074578F" w:rsidRPr="00E228E1">
        <w:rPr>
          <w:rFonts w:eastAsia="Times New Roman"/>
          <w:sz w:val="28"/>
          <w:szCs w:val="28"/>
        </w:rPr>
        <w:t xml:space="preserve"> 315 </w:t>
      </w:r>
      <w:r w:rsidR="0074578F" w:rsidRPr="00E228E1">
        <w:rPr>
          <w:rStyle w:val="72"/>
        </w:rPr>
        <w:t xml:space="preserve">Трудового кодекса РФ, </w:t>
      </w:r>
      <w:r w:rsidR="0074578F" w:rsidRPr="00E228E1">
        <w:rPr>
          <w:sz w:val="28"/>
          <w:szCs w:val="28"/>
        </w:rPr>
        <w:t>пункта 14 Положения об оплате труда работников Учреждения от 03.09.2013 № 35в</w:t>
      </w:r>
      <w:r w:rsidR="0074578F" w:rsidRPr="00E228E1">
        <w:rPr>
          <w:rStyle w:val="72"/>
        </w:rPr>
        <w:t xml:space="preserve"> на премии, начисленные в 2017 году в сумме </w:t>
      </w:r>
      <w:r w:rsidR="00403FF7" w:rsidRPr="00403FF7">
        <w:rPr>
          <w:rStyle w:val="72"/>
        </w:rPr>
        <w:t>378</w:t>
      </w:r>
      <w:r w:rsidR="00121C84">
        <w:rPr>
          <w:rStyle w:val="72"/>
        </w:rPr>
        <w:t> </w:t>
      </w:r>
      <w:r w:rsidR="00403FF7" w:rsidRPr="00403FF7">
        <w:rPr>
          <w:rStyle w:val="72"/>
        </w:rPr>
        <w:t>850</w:t>
      </w:r>
      <w:r w:rsidR="0074578F" w:rsidRPr="00403FF7">
        <w:rPr>
          <w:rStyle w:val="72"/>
        </w:rPr>
        <w:t>,00</w:t>
      </w:r>
      <w:r w:rsidR="0074578F" w:rsidRPr="00E228E1">
        <w:rPr>
          <w:rStyle w:val="72"/>
        </w:rPr>
        <w:t xml:space="preserve"> рублей не начислен районный коэффициент</w:t>
      </w:r>
      <w:r w:rsidR="00E228E1" w:rsidRPr="00E228E1">
        <w:rPr>
          <w:rStyle w:val="72"/>
        </w:rPr>
        <w:t xml:space="preserve"> 30%</w:t>
      </w:r>
      <w:r w:rsidR="00F1186C" w:rsidRPr="00E228E1">
        <w:rPr>
          <w:rStyle w:val="72"/>
        </w:rPr>
        <w:t xml:space="preserve">. Сумма не начисленного районного коэффициента за 2017 год </w:t>
      </w:r>
      <w:r w:rsidR="00F1186C" w:rsidRPr="00E228E1">
        <w:rPr>
          <w:rStyle w:val="72"/>
        </w:rPr>
        <w:lastRenderedPageBreak/>
        <w:t xml:space="preserve">составила 113 655,00 рублей, что привело к занижению расходов Учреждения </w:t>
      </w:r>
      <w:r w:rsidR="00121C84">
        <w:rPr>
          <w:rStyle w:val="72"/>
        </w:rPr>
        <w:t xml:space="preserve">              </w:t>
      </w:r>
      <w:r w:rsidR="0074578F" w:rsidRPr="00E228E1">
        <w:rPr>
          <w:rStyle w:val="72"/>
        </w:rPr>
        <w:t xml:space="preserve">в сумме </w:t>
      </w:r>
      <w:r w:rsidR="00E228E1" w:rsidRPr="00E228E1">
        <w:rPr>
          <w:rStyle w:val="72"/>
        </w:rPr>
        <w:t xml:space="preserve">113 655,00 рублей </w:t>
      </w:r>
      <w:r w:rsidR="00E228E1" w:rsidRPr="00860BAB">
        <w:rPr>
          <w:sz w:val="28"/>
          <w:szCs w:val="28"/>
        </w:rPr>
        <w:t>(таблица № 3</w:t>
      </w:r>
      <w:r w:rsidR="00871B9E">
        <w:rPr>
          <w:sz w:val="28"/>
          <w:szCs w:val="28"/>
        </w:rPr>
        <w:t>1</w:t>
      </w:r>
      <w:r w:rsidR="00E228E1" w:rsidRPr="00860BAB">
        <w:rPr>
          <w:sz w:val="28"/>
          <w:szCs w:val="28"/>
        </w:rPr>
        <w:t xml:space="preserve"> в приложении</w:t>
      </w:r>
      <w:r w:rsidR="00E228E1" w:rsidRPr="00E228E1">
        <w:rPr>
          <w:sz w:val="28"/>
          <w:szCs w:val="28"/>
        </w:rPr>
        <w:t xml:space="preserve"> № 9 к акту проверки).</w:t>
      </w:r>
    </w:p>
    <w:p w:rsidR="00CE318C" w:rsidRPr="00553323" w:rsidRDefault="00B30220" w:rsidP="00CE318C">
      <w:pPr>
        <w:pStyle w:val="1"/>
        <w:ind w:firstLine="709"/>
        <w:rPr>
          <w:rFonts w:eastAsia="Times New Roman"/>
          <w:bCs/>
          <w:lang w:eastAsia="en-US"/>
        </w:rPr>
      </w:pPr>
      <w:r>
        <w:rPr>
          <w:rFonts w:eastAsia="Times New Roman"/>
          <w:bCs/>
          <w:lang w:eastAsia="en-US"/>
        </w:rPr>
        <w:t>8</w:t>
      </w:r>
      <w:r w:rsidR="00CE318C" w:rsidRPr="00553323">
        <w:rPr>
          <w:rFonts w:eastAsia="Times New Roman"/>
          <w:bCs/>
          <w:lang w:eastAsia="en-US"/>
        </w:rPr>
        <w:t>.</w:t>
      </w:r>
      <w:r w:rsidR="00553323">
        <w:rPr>
          <w:rFonts w:eastAsia="Times New Roman"/>
          <w:bCs/>
          <w:lang w:eastAsia="en-US"/>
        </w:rPr>
        <w:tab/>
      </w:r>
      <w:r w:rsidR="00CE318C" w:rsidRPr="00553323">
        <w:rPr>
          <w:rFonts w:eastAsia="Times New Roman"/>
          <w:bCs/>
          <w:lang w:eastAsia="en-US"/>
        </w:rPr>
        <w:t xml:space="preserve">В нарушение пункта 9 </w:t>
      </w:r>
      <w:r w:rsidR="00121C84">
        <w:rPr>
          <w:rFonts w:eastAsia="Times New Roman"/>
          <w:bCs/>
          <w:lang w:eastAsia="en-US"/>
        </w:rPr>
        <w:t>п</w:t>
      </w:r>
      <w:r w:rsidR="00CE318C" w:rsidRPr="00553323">
        <w:rPr>
          <w:rFonts w:eastAsia="Times New Roman"/>
          <w:bCs/>
          <w:lang w:eastAsia="en-US"/>
        </w:rPr>
        <w:t>риказа Минфина РФ от 25 марта 2011 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данные аналитического учета по оплате труда не соответствуют остаткам по счету 302.10 синтетического учета «</w:t>
      </w:r>
      <w:r w:rsidR="00CE318C" w:rsidRPr="00553323">
        <w:rPr>
          <w:rFonts w:eastAsia="Times New Roman"/>
          <w:lang w:eastAsia="en-US"/>
        </w:rPr>
        <w:t>Расчеты</w:t>
      </w:r>
      <w:r w:rsidR="00CE318C" w:rsidRPr="00553323">
        <w:rPr>
          <w:rFonts w:eastAsia="Times New Roman"/>
          <w:bCs/>
          <w:lang w:eastAsia="en-US"/>
        </w:rPr>
        <w:t xml:space="preserve"> по заработной плате»:</w:t>
      </w:r>
    </w:p>
    <w:p w:rsidR="00CE318C" w:rsidRPr="00952810" w:rsidRDefault="00CE318C" w:rsidP="00CE318C">
      <w:pPr>
        <w:pStyle w:val="a5"/>
        <w:ind w:firstLine="709"/>
        <w:jc w:val="right"/>
        <w:rPr>
          <w:sz w:val="28"/>
          <w:szCs w:val="28"/>
        </w:rPr>
      </w:pPr>
      <w:r w:rsidRPr="00952810">
        <w:rPr>
          <w:sz w:val="18"/>
          <w:szCs w:val="18"/>
        </w:rPr>
        <w:t xml:space="preserve">Таблица № </w:t>
      </w:r>
      <w:r w:rsidR="00860BAB" w:rsidRPr="00952810">
        <w:rPr>
          <w:sz w:val="18"/>
          <w:szCs w:val="18"/>
        </w:rPr>
        <w:t>3</w:t>
      </w:r>
      <w:r w:rsidR="00871B9E" w:rsidRPr="00952810">
        <w:rPr>
          <w:sz w:val="18"/>
          <w:szCs w:val="18"/>
        </w:rPr>
        <w:t>2</w:t>
      </w:r>
      <w:r w:rsidRPr="00952810">
        <w:rPr>
          <w:sz w:val="18"/>
          <w:szCs w:val="18"/>
        </w:rPr>
        <w:t xml:space="preserve"> (рублей)</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80"/>
        <w:gridCol w:w="1273"/>
        <w:gridCol w:w="1261"/>
        <w:gridCol w:w="1013"/>
        <w:gridCol w:w="976"/>
        <w:gridCol w:w="1271"/>
        <w:gridCol w:w="1142"/>
        <w:gridCol w:w="980"/>
        <w:gridCol w:w="955"/>
      </w:tblGrid>
      <w:tr w:rsidR="00CE318C" w:rsidRPr="00FB39F0" w:rsidTr="00137767">
        <w:trPr>
          <w:trHeight w:val="317"/>
          <w:tblHeader/>
        </w:trPr>
        <w:tc>
          <w:tcPr>
            <w:tcW w:w="673" w:type="pct"/>
            <w:vMerge w:val="restart"/>
            <w:tcBorders>
              <w:top w:val="single" w:sz="12" w:space="0" w:color="auto"/>
            </w:tcBorders>
            <w:shd w:val="clear" w:color="auto" w:fill="auto"/>
            <w:noWrap/>
            <w:vAlign w:val="center"/>
            <w:hideMark/>
          </w:tcPr>
          <w:p w:rsidR="00CE318C" w:rsidRPr="00FB39F0" w:rsidRDefault="00CE318C" w:rsidP="00204581">
            <w:pPr>
              <w:jc w:val="center"/>
              <w:rPr>
                <w:sz w:val="20"/>
                <w:szCs w:val="20"/>
                <w:lang w:eastAsia="ru-RU"/>
              </w:rPr>
            </w:pPr>
            <w:r w:rsidRPr="00FB39F0">
              <w:rPr>
                <w:color w:val="000000"/>
                <w:sz w:val="18"/>
                <w:szCs w:val="18"/>
                <w:lang w:eastAsia="ru-RU"/>
              </w:rPr>
              <w:t>Период</w:t>
            </w:r>
          </w:p>
        </w:tc>
        <w:tc>
          <w:tcPr>
            <w:tcW w:w="1236" w:type="pct"/>
            <w:gridSpan w:val="2"/>
            <w:tcBorders>
              <w:top w:val="single" w:sz="12" w:space="0" w:color="auto"/>
              <w:bottom w:val="single" w:sz="6" w:space="0" w:color="auto"/>
            </w:tcBorders>
            <w:shd w:val="clear" w:color="auto" w:fill="auto"/>
            <w:vAlign w:val="center"/>
            <w:hideMark/>
          </w:tcPr>
          <w:p w:rsidR="00CE318C" w:rsidRPr="00FB39F0" w:rsidRDefault="00CE318C" w:rsidP="00204581">
            <w:pPr>
              <w:jc w:val="center"/>
              <w:rPr>
                <w:color w:val="000000"/>
                <w:sz w:val="18"/>
                <w:szCs w:val="18"/>
                <w:lang w:eastAsia="ru-RU"/>
              </w:rPr>
            </w:pPr>
            <w:r w:rsidRPr="00FB39F0">
              <w:rPr>
                <w:color w:val="000000"/>
                <w:sz w:val="18"/>
                <w:szCs w:val="18"/>
                <w:lang w:eastAsia="ru-RU"/>
              </w:rPr>
              <w:t>Свод начислений и удержаний по организации</w:t>
            </w:r>
          </w:p>
        </w:tc>
        <w:tc>
          <w:tcPr>
            <w:tcW w:w="970" w:type="pct"/>
            <w:gridSpan w:val="2"/>
            <w:tcBorders>
              <w:top w:val="single" w:sz="12" w:space="0" w:color="auto"/>
              <w:bottom w:val="single" w:sz="6" w:space="0" w:color="auto"/>
            </w:tcBorders>
            <w:shd w:val="clear" w:color="auto" w:fill="auto"/>
            <w:vAlign w:val="center"/>
            <w:hideMark/>
          </w:tcPr>
          <w:p w:rsidR="00CE318C" w:rsidRPr="00FB39F0" w:rsidRDefault="00CE318C" w:rsidP="00C04446">
            <w:pPr>
              <w:jc w:val="center"/>
              <w:rPr>
                <w:color w:val="000000"/>
                <w:sz w:val="18"/>
                <w:szCs w:val="18"/>
                <w:lang w:eastAsia="ru-RU"/>
              </w:rPr>
            </w:pPr>
            <w:r w:rsidRPr="00FB39F0">
              <w:rPr>
                <w:color w:val="000000"/>
                <w:sz w:val="18"/>
                <w:szCs w:val="18"/>
                <w:lang w:eastAsia="ru-RU"/>
              </w:rPr>
              <w:t xml:space="preserve">Оборотно-сальдовая ведомость </w:t>
            </w:r>
          </w:p>
        </w:tc>
        <w:tc>
          <w:tcPr>
            <w:tcW w:w="1177" w:type="pct"/>
            <w:gridSpan w:val="2"/>
            <w:tcBorders>
              <w:top w:val="single" w:sz="12" w:space="0" w:color="auto"/>
              <w:bottom w:val="single" w:sz="6" w:space="0" w:color="auto"/>
            </w:tcBorders>
            <w:shd w:val="clear" w:color="auto" w:fill="auto"/>
            <w:vAlign w:val="center"/>
            <w:hideMark/>
          </w:tcPr>
          <w:p w:rsidR="00CE318C" w:rsidRPr="00FB39F0" w:rsidRDefault="00CE318C" w:rsidP="00204581">
            <w:pPr>
              <w:jc w:val="center"/>
              <w:rPr>
                <w:color w:val="000000"/>
                <w:sz w:val="18"/>
                <w:szCs w:val="18"/>
                <w:lang w:eastAsia="ru-RU"/>
              </w:rPr>
            </w:pPr>
            <w:r w:rsidRPr="00FB39F0">
              <w:rPr>
                <w:color w:val="000000"/>
                <w:sz w:val="18"/>
                <w:szCs w:val="18"/>
                <w:lang w:eastAsia="ru-RU"/>
              </w:rPr>
              <w:t>Свод начислений и удержаний по организации</w:t>
            </w:r>
          </w:p>
        </w:tc>
        <w:tc>
          <w:tcPr>
            <w:tcW w:w="944" w:type="pct"/>
            <w:gridSpan w:val="2"/>
            <w:tcBorders>
              <w:top w:val="single" w:sz="12" w:space="0" w:color="auto"/>
              <w:bottom w:val="single" w:sz="6" w:space="0" w:color="auto"/>
            </w:tcBorders>
            <w:shd w:val="clear" w:color="auto" w:fill="auto"/>
            <w:vAlign w:val="center"/>
            <w:hideMark/>
          </w:tcPr>
          <w:p w:rsidR="00CE318C" w:rsidRPr="00FB39F0" w:rsidRDefault="00CE318C" w:rsidP="00C04446">
            <w:pPr>
              <w:jc w:val="center"/>
              <w:rPr>
                <w:color w:val="000000"/>
                <w:sz w:val="18"/>
                <w:szCs w:val="18"/>
                <w:lang w:eastAsia="ru-RU"/>
              </w:rPr>
            </w:pPr>
            <w:r w:rsidRPr="00FB39F0">
              <w:rPr>
                <w:color w:val="000000"/>
                <w:sz w:val="18"/>
                <w:szCs w:val="18"/>
                <w:lang w:eastAsia="ru-RU"/>
              </w:rPr>
              <w:t xml:space="preserve">Оборотно-сальдовая ведомость </w:t>
            </w:r>
          </w:p>
        </w:tc>
      </w:tr>
      <w:tr w:rsidR="00137767" w:rsidRPr="00FB39F0" w:rsidTr="00137767">
        <w:trPr>
          <w:trHeight w:val="836"/>
          <w:tblHeader/>
        </w:trPr>
        <w:tc>
          <w:tcPr>
            <w:tcW w:w="673" w:type="pct"/>
            <w:vMerge/>
            <w:tcBorders>
              <w:bottom w:val="single" w:sz="12" w:space="0" w:color="auto"/>
            </w:tcBorders>
            <w:shd w:val="clear" w:color="auto" w:fill="auto"/>
            <w:noWrap/>
            <w:vAlign w:val="center"/>
            <w:hideMark/>
          </w:tcPr>
          <w:p w:rsidR="00CE318C" w:rsidRPr="00FB39F0" w:rsidRDefault="00CE318C" w:rsidP="00204581">
            <w:pPr>
              <w:jc w:val="center"/>
              <w:rPr>
                <w:color w:val="000000"/>
                <w:sz w:val="18"/>
                <w:szCs w:val="18"/>
                <w:lang w:eastAsia="ru-RU"/>
              </w:rPr>
            </w:pPr>
          </w:p>
        </w:tc>
        <w:tc>
          <w:tcPr>
            <w:tcW w:w="621" w:type="pct"/>
            <w:tcBorders>
              <w:top w:val="single" w:sz="6" w:space="0" w:color="auto"/>
              <w:bottom w:val="single" w:sz="12" w:space="0" w:color="auto"/>
            </w:tcBorders>
            <w:shd w:val="clear" w:color="auto" w:fill="auto"/>
            <w:vAlign w:val="center"/>
            <w:hideMark/>
          </w:tcPr>
          <w:p w:rsidR="00CE318C" w:rsidRPr="00FB39F0" w:rsidRDefault="00CE318C" w:rsidP="00204581">
            <w:pPr>
              <w:jc w:val="center"/>
              <w:rPr>
                <w:color w:val="000000"/>
                <w:sz w:val="18"/>
                <w:szCs w:val="18"/>
                <w:lang w:eastAsia="ru-RU"/>
              </w:rPr>
            </w:pPr>
            <w:r w:rsidRPr="00FB39F0">
              <w:rPr>
                <w:color w:val="000000"/>
                <w:sz w:val="18"/>
                <w:szCs w:val="18"/>
                <w:lang w:eastAsia="ru-RU"/>
              </w:rPr>
              <w:t>Долг за работниками на начало месяца</w:t>
            </w:r>
          </w:p>
        </w:tc>
        <w:tc>
          <w:tcPr>
            <w:tcW w:w="615" w:type="pct"/>
            <w:tcBorders>
              <w:top w:val="single" w:sz="6" w:space="0" w:color="auto"/>
              <w:bottom w:val="single" w:sz="12" w:space="0" w:color="auto"/>
            </w:tcBorders>
            <w:shd w:val="clear" w:color="auto" w:fill="auto"/>
            <w:vAlign w:val="center"/>
            <w:hideMark/>
          </w:tcPr>
          <w:p w:rsidR="00CE318C" w:rsidRPr="00FB39F0" w:rsidRDefault="00CE318C" w:rsidP="00204581">
            <w:pPr>
              <w:jc w:val="center"/>
              <w:rPr>
                <w:color w:val="000000"/>
                <w:sz w:val="18"/>
                <w:szCs w:val="18"/>
                <w:lang w:eastAsia="ru-RU"/>
              </w:rPr>
            </w:pPr>
            <w:r w:rsidRPr="00FB39F0">
              <w:rPr>
                <w:color w:val="000000"/>
                <w:sz w:val="18"/>
                <w:szCs w:val="18"/>
                <w:lang w:eastAsia="ru-RU"/>
              </w:rPr>
              <w:t>Долг за организацией на начало месяца</w:t>
            </w:r>
          </w:p>
        </w:tc>
        <w:tc>
          <w:tcPr>
            <w:tcW w:w="494" w:type="pct"/>
            <w:tcBorders>
              <w:top w:val="single" w:sz="6" w:space="0" w:color="auto"/>
              <w:bottom w:val="single" w:sz="12" w:space="0" w:color="auto"/>
            </w:tcBorders>
            <w:shd w:val="clear" w:color="auto" w:fill="auto"/>
            <w:vAlign w:val="center"/>
            <w:hideMark/>
          </w:tcPr>
          <w:p w:rsidR="00CE318C" w:rsidRPr="00FB39F0" w:rsidRDefault="00CE318C" w:rsidP="00204581">
            <w:pPr>
              <w:jc w:val="center"/>
              <w:rPr>
                <w:color w:val="000000"/>
                <w:sz w:val="18"/>
                <w:szCs w:val="18"/>
                <w:lang w:eastAsia="ru-RU"/>
              </w:rPr>
            </w:pPr>
            <w:r w:rsidRPr="00FB39F0">
              <w:rPr>
                <w:color w:val="000000"/>
                <w:sz w:val="18"/>
                <w:szCs w:val="18"/>
                <w:lang w:eastAsia="ru-RU"/>
              </w:rPr>
              <w:t xml:space="preserve">Сальдо на начало периода </w:t>
            </w:r>
          </w:p>
        </w:tc>
        <w:tc>
          <w:tcPr>
            <w:tcW w:w="476" w:type="pct"/>
            <w:tcBorders>
              <w:top w:val="single" w:sz="6" w:space="0" w:color="auto"/>
              <w:bottom w:val="single" w:sz="12" w:space="0" w:color="auto"/>
            </w:tcBorders>
            <w:shd w:val="clear" w:color="auto" w:fill="auto"/>
            <w:vAlign w:val="center"/>
            <w:hideMark/>
          </w:tcPr>
          <w:p w:rsidR="00CE318C" w:rsidRPr="00FB39F0" w:rsidRDefault="00CE318C" w:rsidP="00204581">
            <w:pPr>
              <w:jc w:val="center"/>
              <w:rPr>
                <w:color w:val="000000"/>
                <w:sz w:val="18"/>
                <w:szCs w:val="18"/>
                <w:lang w:eastAsia="ru-RU"/>
              </w:rPr>
            </w:pPr>
            <w:r w:rsidRPr="00FB39F0">
              <w:rPr>
                <w:color w:val="000000"/>
                <w:sz w:val="18"/>
                <w:szCs w:val="18"/>
                <w:lang w:eastAsia="ru-RU"/>
              </w:rPr>
              <w:t xml:space="preserve">Сальдо на начало периода </w:t>
            </w:r>
          </w:p>
        </w:tc>
        <w:tc>
          <w:tcPr>
            <w:tcW w:w="620" w:type="pct"/>
            <w:tcBorders>
              <w:top w:val="single" w:sz="6" w:space="0" w:color="auto"/>
              <w:bottom w:val="single" w:sz="12" w:space="0" w:color="auto"/>
            </w:tcBorders>
            <w:shd w:val="clear" w:color="auto" w:fill="auto"/>
            <w:vAlign w:val="center"/>
            <w:hideMark/>
          </w:tcPr>
          <w:p w:rsidR="00CE318C" w:rsidRPr="00FB39F0" w:rsidRDefault="00CE318C" w:rsidP="00204581">
            <w:pPr>
              <w:jc w:val="center"/>
              <w:rPr>
                <w:color w:val="000000"/>
                <w:sz w:val="18"/>
                <w:szCs w:val="18"/>
                <w:lang w:eastAsia="ru-RU"/>
              </w:rPr>
            </w:pPr>
            <w:r w:rsidRPr="00FB39F0">
              <w:rPr>
                <w:color w:val="000000"/>
                <w:sz w:val="18"/>
                <w:szCs w:val="18"/>
                <w:lang w:eastAsia="ru-RU"/>
              </w:rPr>
              <w:t>Долг за работниками на конец месяца</w:t>
            </w:r>
          </w:p>
        </w:tc>
        <w:tc>
          <w:tcPr>
            <w:tcW w:w="557" w:type="pct"/>
            <w:tcBorders>
              <w:top w:val="single" w:sz="6" w:space="0" w:color="auto"/>
              <w:bottom w:val="single" w:sz="12" w:space="0" w:color="auto"/>
            </w:tcBorders>
            <w:shd w:val="clear" w:color="auto" w:fill="auto"/>
            <w:vAlign w:val="center"/>
            <w:hideMark/>
          </w:tcPr>
          <w:p w:rsidR="00CE318C" w:rsidRPr="00FB39F0" w:rsidRDefault="00CE318C" w:rsidP="00204581">
            <w:pPr>
              <w:jc w:val="center"/>
              <w:rPr>
                <w:color w:val="000000"/>
                <w:sz w:val="18"/>
                <w:szCs w:val="18"/>
                <w:lang w:eastAsia="ru-RU"/>
              </w:rPr>
            </w:pPr>
            <w:r w:rsidRPr="00FB39F0">
              <w:rPr>
                <w:color w:val="000000"/>
                <w:sz w:val="18"/>
                <w:szCs w:val="18"/>
                <w:lang w:eastAsia="ru-RU"/>
              </w:rPr>
              <w:t>Долг за организацией на конец месяца</w:t>
            </w:r>
          </w:p>
        </w:tc>
        <w:tc>
          <w:tcPr>
            <w:tcW w:w="478" w:type="pct"/>
            <w:tcBorders>
              <w:top w:val="single" w:sz="6" w:space="0" w:color="auto"/>
              <w:bottom w:val="single" w:sz="12" w:space="0" w:color="auto"/>
            </w:tcBorders>
            <w:shd w:val="clear" w:color="auto" w:fill="auto"/>
            <w:vAlign w:val="center"/>
            <w:hideMark/>
          </w:tcPr>
          <w:p w:rsidR="00CE318C" w:rsidRPr="00FB39F0" w:rsidRDefault="00CE318C" w:rsidP="00204581">
            <w:pPr>
              <w:jc w:val="center"/>
              <w:rPr>
                <w:color w:val="000000"/>
                <w:sz w:val="18"/>
                <w:szCs w:val="18"/>
                <w:lang w:eastAsia="ru-RU"/>
              </w:rPr>
            </w:pPr>
            <w:r w:rsidRPr="00FB39F0">
              <w:rPr>
                <w:color w:val="000000"/>
                <w:sz w:val="18"/>
                <w:szCs w:val="18"/>
                <w:lang w:eastAsia="ru-RU"/>
              </w:rPr>
              <w:t xml:space="preserve">Сальдо на </w:t>
            </w:r>
            <w:r>
              <w:rPr>
                <w:color w:val="000000"/>
                <w:sz w:val="18"/>
                <w:szCs w:val="18"/>
                <w:lang w:eastAsia="ru-RU"/>
              </w:rPr>
              <w:t>конец</w:t>
            </w:r>
            <w:r w:rsidRPr="00FB39F0">
              <w:rPr>
                <w:color w:val="000000"/>
                <w:sz w:val="18"/>
                <w:szCs w:val="18"/>
                <w:lang w:eastAsia="ru-RU"/>
              </w:rPr>
              <w:t xml:space="preserve"> периода </w:t>
            </w:r>
          </w:p>
        </w:tc>
        <w:tc>
          <w:tcPr>
            <w:tcW w:w="466" w:type="pct"/>
            <w:tcBorders>
              <w:top w:val="single" w:sz="6" w:space="0" w:color="auto"/>
              <w:bottom w:val="single" w:sz="12" w:space="0" w:color="auto"/>
            </w:tcBorders>
            <w:shd w:val="clear" w:color="auto" w:fill="auto"/>
            <w:vAlign w:val="center"/>
            <w:hideMark/>
          </w:tcPr>
          <w:p w:rsidR="00CE318C" w:rsidRPr="00FB39F0" w:rsidRDefault="00CE318C" w:rsidP="00204581">
            <w:pPr>
              <w:jc w:val="center"/>
              <w:rPr>
                <w:color w:val="000000"/>
                <w:sz w:val="18"/>
                <w:szCs w:val="18"/>
                <w:lang w:eastAsia="ru-RU"/>
              </w:rPr>
            </w:pPr>
            <w:r w:rsidRPr="00FB39F0">
              <w:rPr>
                <w:color w:val="000000"/>
                <w:sz w:val="18"/>
                <w:szCs w:val="18"/>
                <w:lang w:eastAsia="ru-RU"/>
              </w:rPr>
              <w:t xml:space="preserve">Сальдо на </w:t>
            </w:r>
            <w:r>
              <w:rPr>
                <w:color w:val="000000"/>
                <w:sz w:val="18"/>
                <w:szCs w:val="18"/>
                <w:lang w:eastAsia="ru-RU"/>
              </w:rPr>
              <w:t xml:space="preserve">конец </w:t>
            </w:r>
            <w:r w:rsidRPr="00FB39F0">
              <w:rPr>
                <w:color w:val="000000"/>
                <w:sz w:val="18"/>
                <w:szCs w:val="18"/>
                <w:lang w:eastAsia="ru-RU"/>
              </w:rPr>
              <w:t xml:space="preserve">периода </w:t>
            </w:r>
          </w:p>
        </w:tc>
      </w:tr>
      <w:tr w:rsidR="00137767" w:rsidRPr="00FB39F0" w:rsidTr="00137767">
        <w:trPr>
          <w:trHeight w:val="152"/>
        </w:trPr>
        <w:tc>
          <w:tcPr>
            <w:tcW w:w="673" w:type="pct"/>
            <w:tcBorders>
              <w:top w:val="single" w:sz="12" w:space="0" w:color="auto"/>
            </w:tcBorders>
            <w:shd w:val="clear" w:color="auto" w:fill="auto"/>
            <w:noWrap/>
            <w:vAlign w:val="center"/>
            <w:hideMark/>
          </w:tcPr>
          <w:p w:rsidR="00CE318C" w:rsidRPr="00FB39F0" w:rsidRDefault="00C04446" w:rsidP="00C04446">
            <w:pPr>
              <w:rPr>
                <w:color w:val="000000"/>
                <w:sz w:val="18"/>
                <w:szCs w:val="18"/>
                <w:lang w:eastAsia="ru-RU"/>
              </w:rPr>
            </w:pPr>
            <w:r>
              <w:rPr>
                <w:color w:val="000000"/>
                <w:sz w:val="18"/>
                <w:szCs w:val="18"/>
                <w:lang w:eastAsia="ru-RU"/>
              </w:rPr>
              <w:t>Я</w:t>
            </w:r>
            <w:r w:rsidR="00CE318C" w:rsidRPr="00FB39F0">
              <w:rPr>
                <w:color w:val="000000"/>
                <w:sz w:val="18"/>
                <w:szCs w:val="18"/>
                <w:lang w:eastAsia="ru-RU"/>
              </w:rPr>
              <w:t>нварь 2017</w:t>
            </w:r>
          </w:p>
        </w:tc>
        <w:tc>
          <w:tcPr>
            <w:tcW w:w="621" w:type="pct"/>
            <w:tcBorders>
              <w:top w:val="single" w:sz="12" w:space="0" w:color="auto"/>
            </w:tcBorders>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5 769,11</w:t>
            </w:r>
          </w:p>
        </w:tc>
        <w:tc>
          <w:tcPr>
            <w:tcW w:w="615" w:type="pct"/>
            <w:tcBorders>
              <w:top w:val="single" w:sz="12" w:space="0" w:color="auto"/>
            </w:tcBorders>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5 769,11</w:t>
            </w:r>
          </w:p>
        </w:tc>
        <w:tc>
          <w:tcPr>
            <w:tcW w:w="494" w:type="pct"/>
            <w:tcBorders>
              <w:top w:val="single" w:sz="12" w:space="0" w:color="auto"/>
            </w:tcBorders>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c>
          <w:tcPr>
            <w:tcW w:w="476" w:type="pct"/>
            <w:tcBorders>
              <w:top w:val="single" w:sz="12" w:space="0" w:color="auto"/>
            </w:tcBorders>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c>
          <w:tcPr>
            <w:tcW w:w="620" w:type="pct"/>
            <w:tcBorders>
              <w:top w:val="single" w:sz="12" w:space="0" w:color="auto"/>
            </w:tcBorders>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5 774,11</w:t>
            </w:r>
          </w:p>
        </w:tc>
        <w:tc>
          <w:tcPr>
            <w:tcW w:w="557" w:type="pct"/>
            <w:tcBorders>
              <w:top w:val="single" w:sz="12" w:space="0" w:color="auto"/>
            </w:tcBorders>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5 774,11</w:t>
            </w:r>
          </w:p>
        </w:tc>
        <w:tc>
          <w:tcPr>
            <w:tcW w:w="478" w:type="pct"/>
            <w:tcBorders>
              <w:top w:val="single" w:sz="12" w:space="0" w:color="auto"/>
            </w:tcBorders>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c>
          <w:tcPr>
            <w:tcW w:w="466" w:type="pct"/>
            <w:tcBorders>
              <w:top w:val="single" w:sz="12" w:space="0" w:color="auto"/>
            </w:tcBorders>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r>
      <w:tr w:rsidR="00137767" w:rsidRPr="00FB39F0" w:rsidTr="00137767">
        <w:trPr>
          <w:trHeight w:val="71"/>
        </w:trPr>
        <w:tc>
          <w:tcPr>
            <w:tcW w:w="673" w:type="pct"/>
            <w:shd w:val="clear" w:color="auto" w:fill="auto"/>
            <w:noWrap/>
            <w:vAlign w:val="center"/>
            <w:hideMark/>
          </w:tcPr>
          <w:p w:rsidR="00CE318C" w:rsidRPr="00FB39F0" w:rsidRDefault="00C04446" w:rsidP="00C04446">
            <w:pPr>
              <w:rPr>
                <w:color w:val="000000"/>
                <w:sz w:val="18"/>
                <w:szCs w:val="18"/>
                <w:lang w:eastAsia="ru-RU"/>
              </w:rPr>
            </w:pPr>
            <w:r>
              <w:rPr>
                <w:color w:val="000000"/>
                <w:sz w:val="18"/>
                <w:szCs w:val="18"/>
                <w:lang w:eastAsia="ru-RU"/>
              </w:rPr>
              <w:t>Ф</w:t>
            </w:r>
            <w:r w:rsidR="00CE318C" w:rsidRPr="00FB39F0">
              <w:rPr>
                <w:color w:val="000000"/>
                <w:sz w:val="18"/>
                <w:szCs w:val="18"/>
                <w:lang w:eastAsia="ru-RU"/>
              </w:rPr>
              <w:t>евраль2017</w:t>
            </w:r>
          </w:p>
        </w:tc>
        <w:tc>
          <w:tcPr>
            <w:tcW w:w="621"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21,00</w:t>
            </w:r>
          </w:p>
        </w:tc>
        <w:tc>
          <w:tcPr>
            <w:tcW w:w="615"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21,00</w:t>
            </w:r>
          </w:p>
        </w:tc>
        <w:tc>
          <w:tcPr>
            <w:tcW w:w="494"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c>
          <w:tcPr>
            <w:tcW w:w="476"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c>
          <w:tcPr>
            <w:tcW w:w="620"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c>
          <w:tcPr>
            <w:tcW w:w="557"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c>
          <w:tcPr>
            <w:tcW w:w="478"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c>
          <w:tcPr>
            <w:tcW w:w="466"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r>
      <w:tr w:rsidR="00137767" w:rsidRPr="00FB39F0" w:rsidTr="00137767">
        <w:trPr>
          <w:trHeight w:val="130"/>
        </w:trPr>
        <w:tc>
          <w:tcPr>
            <w:tcW w:w="673" w:type="pct"/>
            <w:shd w:val="clear" w:color="auto" w:fill="auto"/>
            <w:noWrap/>
            <w:vAlign w:val="center"/>
            <w:hideMark/>
          </w:tcPr>
          <w:p w:rsidR="00CE318C" w:rsidRPr="00FB39F0" w:rsidRDefault="00C04446" w:rsidP="00C04446">
            <w:pPr>
              <w:rPr>
                <w:color w:val="000000"/>
                <w:sz w:val="18"/>
                <w:szCs w:val="18"/>
                <w:lang w:eastAsia="ru-RU"/>
              </w:rPr>
            </w:pPr>
            <w:r>
              <w:rPr>
                <w:color w:val="000000"/>
                <w:sz w:val="18"/>
                <w:szCs w:val="18"/>
                <w:lang w:eastAsia="ru-RU"/>
              </w:rPr>
              <w:t>М</w:t>
            </w:r>
            <w:r w:rsidR="00CE318C" w:rsidRPr="00FB39F0">
              <w:rPr>
                <w:color w:val="000000"/>
                <w:sz w:val="18"/>
                <w:szCs w:val="18"/>
                <w:lang w:eastAsia="ru-RU"/>
              </w:rPr>
              <w:t>арт 2017</w:t>
            </w:r>
          </w:p>
        </w:tc>
        <w:tc>
          <w:tcPr>
            <w:tcW w:w="621"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c>
          <w:tcPr>
            <w:tcW w:w="615"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c>
          <w:tcPr>
            <w:tcW w:w="494"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c>
          <w:tcPr>
            <w:tcW w:w="476"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c>
          <w:tcPr>
            <w:tcW w:w="620"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2 784,83</w:t>
            </w:r>
          </w:p>
        </w:tc>
        <w:tc>
          <w:tcPr>
            <w:tcW w:w="557"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2 784,83</w:t>
            </w:r>
          </w:p>
        </w:tc>
        <w:tc>
          <w:tcPr>
            <w:tcW w:w="478"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c>
          <w:tcPr>
            <w:tcW w:w="466"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r>
      <w:tr w:rsidR="00137767" w:rsidRPr="00FB39F0" w:rsidTr="00137767">
        <w:trPr>
          <w:trHeight w:val="65"/>
        </w:trPr>
        <w:tc>
          <w:tcPr>
            <w:tcW w:w="673" w:type="pct"/>
            <w:shd w:val="clear" w:color="auto" w:fill="auto"/>
            <w:noWrap/>
            <w:vAlign w:val="center"/>
            <w:hideMark/>
          </w:tcPr>
          <w:p w:rsidR="00CE318C" w:rsidRPr="00FB39F0" w:rsidRDefault="00C04446" w:rsidP="00C04446">
            <w:pPr>
              <w:rPr>
                <w:color w:val="000000"/>
                <w:sz w:val="18"/>
                <w:szCs w:val="18"/>
                <w:lang w:eastAsia="ru-RU"/>
              </w:rPr>
            </w:pPr>
            <w:r>
              <w:rPr>
                <w:color w:val="000000"/>
                <w:sz w:val="18"/>
                <w:szCs w:val="18"/>
                <w:lang w:eastAsia="ru-RU"/>
              </w:rPr>
              <w:t>А</w:t>
            </w:r>
            <w:r w:rsidR="00CE318C" w:rsidRPr="00FB39F0">
              <w:rPr>
                <w:color w:val="000000"/>
                <w:sz w:val="18"/>
                <w:szCs w:val="18"/>
                <w:lang w:eastAsia="ru-RU"/>
              </w:rPr>
              <w:t>прель 2017</w:t>
            </w:r>
          </w:p>
        </w:tc>
        <w:tc>
          <w:tcPr>
            <w:tcW w:w="621"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5 769,11</w:t>
            </w:r>
          </w:p>
        </w:tc>
        <w:tc>
          <w:tcPr>
            <w:tcW w:w="615"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5 769,11</w:t>
            </w:r>
          </w:p>
        </w:tc>
        <w:tc>
          <w:tcPr>
            <w:tcW w:w="494"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c>
          <w:tcPr>
            <w:tcW w:w="476"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c>
          <w:tcPr>
            <w:tcW w:w="620"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5 769,11</w:t>
            </w:r>
          </w:p>
        </w:tc>
        <w:tc>
          <w:tcPr>
            <w:tcW w:w="557"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5 769,11</w:t>
            </w:r>
          </w:p>
        </w:tc>
        <w:tc>
          <w:tcPr>
            <w:tcW w:w="478"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c>
          <w:tcPr>
            <w:tcW w:w="466"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r>
      <w:tr w:rsidR="00137767" w:rsidRPr="00FB39F0" w:rsidTr="00137767">
        <w:trPr>
          <w:trHeight w:val="123"/>
        </w:trPr>
        <w:tc>
          <w:tcPr>
            <w:tcW w:w="673" w:type="pct"/>
            <w:shd w:val="clear" w:color="auto" w:fill="auto"/>
            <w:noWrap/>
            <w:vAlign w:val="center"/>
            <w:hideMark/>
          </w:tcPr>
          <w:p w:rsidR="00CE318C" w:rsidRPr="00FB39F0" w:rsidRDefault="00C04446" w:rsidP="00C04446">
            <w:pPr>
              <w:rPr>
                <w:color w:val="000000"/>
                <w:sz w:val="18"/>
                <w:szCs w:val="18"/>
                <w:lang w:eastAsia="ru-RU"/>
              </w:rPr>
            </w:pPr>
            <w:r>
              <w:rPr>
                <w:color w:val="000000"/>
                <w:sz w:val="18"/>
                <w:szCs w:val="18"/>
                <w:lang w:eastAsia="ru-RU"/>
              </w:rPr>
              <w:t>М</w:t>
            </w:r>
            <w:r w:rsidR="00CE318C" w:rsidRPr="00FB39F0">
              <w:rPr>
                <w:color w:val="000000"/>
                <w:sz w:val="18"/>
                <w:szCs w:val="18"/>
                <w:lang w:eastAsia="ru-RU"/>
              </w:rPr>
              <w:t xml:space="preserve">ай 2017 </w:t>
            </w:r>
          </w:p>
        </w:tc>
        <w:tc>
          <w:tcPr>
            <w:tcW w:w="621"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5 769,11</w:t>
            </w:r>
          </w:p>
        </w:tc>
        <w:tc>
          <w:tcPr>
            <w:tcW w:w="615"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5 769,11</w:t>
            </w:r>
          </w:p>
        </w:tc>
        <w:tc>
          <w:tcPr>
            <w:tcW w:w="494"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c>
          <w:tcPr>
            <w:tcW w:w="476"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c>
          <w:tcPr>
            <w:tcW w:w="620"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5 769,11</w:t>
            </w:r>
          </w:p>
        </w:tc>
        <w:tc>
          <w:tcPr>
            <w:tcW w:w="557"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5 769,11</w:t>
            </w:r>
          </w:p>
        </w:tc>
        <w:tc>
          <w:tcPr>
            <w:tcW w:w="478"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c>
          <w:tcPr>
            <w:tcW w:w="466"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r>
      <w:tr w:rsidR="00137767" w:rsidRPr="00FB39F0" w:rsidTr="00137767">
        <w:trPr>
          <w:trHeight w:val="183"/>
        </w:trPr>
        <w:tc>
          <w:tcPr>
            <w:tcW w:w="673" w:type="pct"/>
            <w:shd w:val="clear" w:color="auto" w:fill="auto"/>
            <w:noWrap/>
            <w:vAlign w:val="center"/>
            <w:hideMark/>
          </w:tcPr>
          <w:p w:rsidR="00CE318C" w:rsidRPr="00FB39F0" w:rsidRDefault="00C04446" w:rsidP="00C04446">
            <w:pPr>
              <w:rPr>
                <w:color w:val="000000"/>
                <w:sz w:val="18"/>
                <w:szCs w:val="18"/>
                <w:lang w:eastAsia="ru-RU"/>
              </w:rPr>
            </w:pPr>
            <w:r>
              <w:rPr>
                <w:color w:val="000000"/>
                <w:sz w:val="18"/>
                <w:szCs w:val="18"/>
                <w:lang w:eastAsia="ru-RU"/>
              </w:rPr>
              <w:t>И</w:t>
            </w:r>
            <w:r w:rsidR="00CE318C" w:rsidRPr="00FB39F0">
              <w:rPr>
                <w:color w:val="000000"/>
                <w:sz w:val="18"/>
                <w:szCs w:val="18"/>
                <w:lang w:eastAsia="ru-RU"/>
              </w:rPr>
              <w:t>юнь 2017</w:t>
            </w:r>
          </w:p>
        </w:tc>
        <w:tc>
          <w:tcPr>
            <w:tcW w:w="621"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5 769,11</w:t>
            </w:r>
          </w:p>
        </w:tc>
        <w:tc>
          <w:tcPr>
            <w:tcW w:w="615"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5 769,11</w:t>
            </w:r>
          </w:p>
        </w:tc>
        <w:tc>
          <w:tcPr>
            <w:tcW w:w="494"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c>
          <w:tcPr>
            <w:tcW w:w="476"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c>
          <w:tcPr>
            <w:tcW w:w="620"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6 734,02</w:t>
            </w:r>
          </w:p>
        </w:tc>
        <w:tc>
          <w:tcPr>
            <w:tcW w:w="557"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6 734,02</w:t>
            </w:r>
          </w:p>
        </w:tc>
        <w:tc>
          <w:tcPr>
            <w:tcW w:w="478"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c>
          <w:tcPr>
            <w:tcW w:w="466"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r>
      <w:tr w:rsidR="00137767" w:rsidRPr="00FB39F0" w:rsidTr="00137767">
        <w:trPr>
          <w:trHeight w:val="101"/>
        </w:trPr>
        <w:tc>
          <w:tcPr>
            <w:tcW w:w="673" w:type="pct"/>
            <w:shd w:val="clear" w:color="auto" w:fill="auto"/>
            <w:noWrap/>
            <w:vAlign w:val="center"/>
            <w:hideMark/>
          </w:tcPr>
          <w:p w:rsidR="00CE318C" w:rsidRPr="00FB39F0" w:rsidRDefault="00C04446" w:rsidP="00C04446">
            <w:pPr>
              <w:rPr>
                <w:color w:val="000000"/>
                <w:sz w:val="18"/>
                <w:szCs w:val="18"/>
                <w:lang w:eastAsia="ru-RU"/>
              </w:rPr>
            </w:pPr>
            <w:r>
              <w:rPr>
                <w:color w:val="000000"/>
                <w:sz w:val="18"/>
                <w:szCs w:val="18"/>
                <w:lang w:eastAsia="ru-RU"/>
              </w:rPr>
              <w:t>И</w:t>
            </w:r>
            <w:r w:rsidR="00CE318C" w:rsidRPr="00FB39F0">
              <w:rPr>
                <w:color w:val="000000"/>
                <w:sz w:val="18"/>
                <w:szCs w:val="18"/>
                <w:lang w:eastAsia="ru-RU"/>
              </w:rPr>
              <w:t>юль 2017</w:t>
            </w:r>
          </w:p>
        </w:tc>
        <w:tc>
          <w:tcPr>
            <w:tcW w:w="621"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6 734,02</w:t>
            </w:r>
          </w:p>
        </w:tc>
        <w:tc>
          <w:tcPr>
            <w:tcW w:w="615"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6 734,02</w:t>
            </w:r>
          </w:p>
        </w:tc>
        <w:tc>
          <w:tcPr>
            <w:tcW w:w="494"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c>
          <w:tcPr>
            <w:tcW w:w="476"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c>
          <w:tcPr>
            <w:tcW w:w="620"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6 753,02</w:t>
            </w:r>
          </w:p>
        </w:tc>
        <w:tc>
          <w:tcPr>
            <w:tcW w:w="557"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6 753,02</w:t>
            </w:r>
          </w:p>
        </w:tc>
        <w:tc>
          <w:tcPr>
            <w:tcW w:w="478"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c>
          <w:tcPr>
            <w:tcW w:w="466"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r>
      <w:tr w:rsidR="00137767" w:rsidRPr="00FB39F0" w:rsidTr="00137767">
        <w:trPr>
          <w:trHeight w:val="65"/>
        </w:trPr>
        <w:tc>
          <w:tcPr>
            <w:tcW w:w="673" w:type="pct"/>
            <w:shd w:val="clear" w:color="auto" w:fill="auto"/>
            <w:noWrap/>
            <w:vAlign w:val="center"/>
            <w:hideMark/>
          </w:tcPr>
          <w:p w:rsidR="00CE318C" w:rsidRPr="00FB39F0" w:rsidRDefault="00C04446" w:rsidP="00C04446">
            <w:pPr>
              <w:rPr>
                <w:color w:val="000000"/>
                <w:sz w:val="18"/>
                <w:szCs w:val="18"/>
                <w:lang w:eastAsia="ru-RU"/>
              </w:rPr>
            </w:pPr>
            <w:r>
              <w:rPr>
                <w:color w:val="000000"/>
                <w:sz w:val="18"/>
                <w:szCs w:val="18"/>
                <w:lang w:eastAsia="ru-RU"/>
              </w:rPr>
              <w:t>А</w:t>
            </w:r>
            <w:r w:rsidR="00CE318C" w:rsidRPr="00FB39F0">
              <w:rPr>
                <w:color w:val="000000"/>
                <w:sz w:val="18"/>
                <w:szCs w:val="18"/>
                <w:lang w:eastAsia="ru-RU"/>
              </w:rPr>
              <w:t>вгуст 2017</w:t>
            </w:r>
          </w:p>
        </w:tc>
        <w:tc>
          <w:tcPr>
            <w:tcW w:w="621"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6 753,02</w:t>
            </w:r>
          </w:p>
        </w:tc>
        <w:tc>
          <w:tcPr>
            <w:tcW w:w="615"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6 753,02</w:t>
            </w:r>
          </w:p>
        </w:tc>
        <w:tc>
          <w:tcPr>
            <w:tcW w:w="494"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c>
          <w:tcPr>
            <w:tcW w:w="476"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c>
          <w:tcPr>
            <w:tcW w:w="620"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6 772,02</w:t>
            </w:r>
          </w:p>
        </w:tc>
        <w:tc>
          <w:tcPr>
            <w:tcW w:w="557"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6 772,02</w:t>
            </w:r>
          </w:p>
        </w:tc>
        <w:tc>
          <w:tcPr>
            <w:tcW w:w="478"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c>
          <w:tcPr>
            <w:tcW w:w="466"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r>
      <w:tr w:rsidR="00137767" w:rsidRPr="00FB39F0" w:rsidTr="00137767">
        <w:trPr>
          <w:trHeight w:val="79"/>
        </w:trPr>
        <w:tc>
          <w:tcPr>
            <w:tcW w:w="673" w:type="pct"/>
            <w:shd w:val="clear" w:color="auto" w:fill="auto"/>
            <w:noWrap/>
            <w:vAlign w:val="center"/>
            <w:hideMark/>
          </w:tcPr>
          <w:p w:rsidR="00CE318C" w:rsidRPr="00FB39F0" w:rsidRDefault="00C04446" w:rsidP="00C04446">
            <w:pPr>
              <w:rPr>
                <w:color w:val="000000"/>
                <w:sz w:val="18"/>
                <w:szCs w:val="18"/>
                <w:lang w:eastAsia="ru-RU"/>
              </w:rPr>
            </w:pPr>
            <w:r>
              <w:rPr>
                <w:color w:val="000000"/>
                <w:sz w:val="18"/>
                <w:szCs w:val="18"/>
                <w:lang w:eastAsia="ru-RU"/>
              </w:rPr>
              <w:t>С</w:t>
            </w:r>
            <w:r w:rsidR="00CE318C" w:rsidRPr="00FB39F0">
              <w:rPr>
                <w:color w:val="000000"/>
                <w:sz w:val="18"/>
                <w:szCs w:val="18"/>
                <w:lang w:eastAsia="ru-RU"/>
              </w:rPr>
              <w:t xml:space="preserve">ентябрь 2017 </w:t>
            </w:r>
          </w:p>
        </w:tc>
        <w:tc>
          <w:tcPr>
            <w:tcW w:w="621"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6 772,02</w:t>
            </w:r>
          </w:p>
        </w:tc>
        <w:tc>
          <w:tcPr>
            <w:tcW w:w="615"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6 772,02</w:t>
            </w:r>
          </w:p>
        </w:tc>
        <w:tc>
          <w:tcPr>
            <w:tcW w:w="494"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c>
          <w:tcPr>
            <w:tcW w:w="476"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c>
          <w:tcPr>
            <w:tcW w:w="620"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6 772,02</w:t>
            </w:r>
          </w:p>
        </w:tc>
        <w:tc>
          <w:tcPr>
            <w:tcW w:w="557"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6 772,02</w:t>
            </w:r>
          </w:p>
        </w:tc>
        <w:tc>
          <w:tcPr>
            <w:tcW w:w="478"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c>
          <w:tcPr>
            <w:tcW w:w="466"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r>
      <w:tr w:rsidR="00137767" w:rsidRPr="00FB39F0" w:rsidTr="00137767">
        <w:trPr>
          <w:trHeight w:val="153"/>
        </w:trPr>
        <w:tc>
          <w:tcPr>
            <w:tcW w:w="673" w:type="pct"/>
            <w:shd w:val="clear" w:color="auto" w:fill="auto"/>
            <w:noWrap/>
            <w:vAlign w:val="center"/>
            <w:hideMark/>
          </w:tcPr>
          <w:p w:rsidR="00CE318C" w:rsidRPr="00FB39F0" w:rsidRDefault="00C04446" w:rsidP="00C04446">
            <w:pPr>
              <w:rPr>
                <w:color w:val="000000"/>
                <w:sz w:val="18"/>
                <w:szCs w:val="18"/>
                <w:lang w:eastAsia="ru-RU"/>
              </w:rPr>
            </w:pPr>
            <w:r>
              <w:rPr>
                <w:color w:val="000000"/>
                <w:sz w:val="18"/>
                <w:szCs w:val="18"/>
                <w:lang w:eastAsia="ru-RU"/>
              </w:rPr>
              <w:t>О</w:t>
            </w:r>
            <w:r w:rsidR="00CE318C" w:rsidRPr="00FB39F0">
              <w:rPr>
                <w:color w:val="000000"/>
                <w:sz w:val="18"/>
                <w:szCs w:val="18"/>
                <w:lang w:eastAsia="ru-RU"/>
              </w:rPr>
              <w:t>ктябрь 2017</w:t>
            </w:r>
          </w:p>
        </w:tc>
        <w:tc>
          <w:tcPr>
            <w:tcW w:w="621"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6 772,02</w:t>
            </w:r>
          </w:p>
        </w:tc>
        <w:tc>
          <w:tcPr>
            <w:tcW w:w="615"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6 772,02</w:t>
            </w:r>
          </w:p>
        </w:tc>
        <w:tc>
          <w:tcPr>
            <w:tcW w:w="494"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c>
          <w:tcPr>
            <w:tcW w:w="476"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c>
          <w:tcPr>
            <w:tcW w:w="620"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6 772,02</w:t>
            </w:r>
          </w:p>
        </w:tc>
        <w:tc>
          <w:tcPr>
            <w:tcW w:w="557"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6 772,02</w:t>
            </w:r>
          </w:p>
        </w:tc>
        <w:tc>
          <w:tcPr>
            <w:tcW w:w="478"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c>
          <w:tcPr>
            <w:tcW w:w="466"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r>
      <w:tr w:rsidR="00137767" w:rsidRPr="00FB39F0" w:rsidTr="00137767">
        <w:trPr>
          <w:trHeight w:val="65"/>
        </w:trPr>
        <w:tc>
          <w:tcPr>
            <w:tcW w:w="673" w:type="pct"/>
            <w:shd w:val="clear" w:color="auto" w:fill="auto"/>
            <w:noWrap/>
            <w:vAlign w:val="center"/>
            <w:hideMark/>
          </w:tcPr>
          <w:p w:rsidR="00CE318C" w:rsidRPr="00FB39F0" w:rsidRDefault="00C04446" w:rsidP="00C04446">
            <w:pPr>
              <w:rPr>
                <w:color w:val="000000"/>
                <w:sz w:val="18"/>
                <w:szCs w:val="18"/>
                <w:lang w:eastAsia="ru-RU"/>
              </w:rPr>
            </w:pPr>
            <w:r>
              <w:rPr>
                <w:color w:val="000000"/>
                <w:sz w:val="18"/>
                <w:szCs w:val="18"/>
                <w:lang w:eastAsia="ru-RU"/>
              </w:rPr>
              <w:t>Н</w:t>
            </w:r>
            <w:r w:rsidR="00CE318C" w:rsidRPr="00FB39F0">
              <w:rPr>
                <w:color w:val="000000"/>
                <w:sz w:val="18"/>
                <w:szCs w:val="18"/>
                <w:lang w:eastAsia="ru-RU"/>
              </w:rPr>
              <w:t xml:space="preserve">оябрь 2017 </w:t>
            </w:r>
          </w:p>
        </w:tc>
        <w:tc>
          <w:tcPr>
            <w:tcW w:w="621"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6 772,02</w:t>
            </w:r>
          </w:p>
        </w:tc>
        <w:tc>
          <w:tcPr>
            <w:tcW w:w="615"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6 772,02</w:t>
            </w:r>
          </w:p>
        </w:tc>
        <w:tc>
          <w:tcPr>
            <w:tcW w:w="494"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c>
          <w:tcPr>
            <w:tcW w:w="476"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c>
          <w:tcPr>
            <w:tcW w:w="620"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6 772,02</w:t>
            </w:r>
          </w:p>
        </w:tc>
        <w:tc>
          <w:tcPr>
            <w:tcW w:w="557"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6 772,02</w:t>
            </w:r>
          </w:p>
        </w:tc>
        <w:tc>
          <w:tcPr>
            <w:tcW w:w="478"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c>
          <w:tcPr>
            <w:tcW w:w="466" w:type="pct"/>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r>
      <w:tr w:rsidR="00137767" w:rsidRPr="00FB39F0" w:rsidTr="00137767">
        <w:trPr>
          <w:trHeight w:val="65"/>
        </w:trPr>
        <w:tc>
          <w:tcPr>
            <w:tcW w:w="673" w:type="pct"/>
            <w:tcBorders>
              <w:bottom w:val="single" w:sz="12" w:space="0" w:color="auto"/>
            </w:tcBorders>
            <w:shd w:val="clear" w:color="auto" w:fill="auto"/>
            <w:noWrap/>
            <w:vAlign w:val="center"/>
            <w:hideMark/>
          </w:tcPr>
          <w:p w:rsidR="00CE318C" w:rsidRPr="00FB39F0" w:rsidRDefault="00C04446" w:rsidP="00C04446">
            <w:pPr>
              <w:rPr>
                <w:color w:val="000000"/>
                <w:sz w:val="18"/>
                <w:szCs w:val="18"/>
                <w:lang w:eastAsia="ru-RU"/>
              </w:rPr>
            </w:pPr>
            <w:r>
              <w:rPr>
                <w:color w:val="000000"/>
                <w:sz w:val="18"/>
                <w:szCs w:val="18"/>
                <w:lang w:eastAsia="ru-RU"/>
              </w:rPr>
              <w:t>Д</w:t>
            </w:r>
            <w:r w:rsidR="00CE318C" w:rsidRPr="00FB39F0">
              <w:rPr>
                <w:color w:val="000000"/>
                <w:sz w:val="18"/>
                <w:szCs w:val="18"/>
                <w:lang w:eastAsia="ru-RU"/>
              </w:rPr>
              <w:t>екабрь 2017</w:t>
            </w:r>
          </w:p>
        </w:tc>
        <w:tc>
          <w:tcPr>
            <w:tcW w:w="621" w:type="pct"/>
            <w:tcBorders>
              <w:bottom w:val="single" w:sz="12" w:space="0" w:color="auto"/>
            </w:tcBorders>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4 772,02</w:t>
            </w:r>
          </w:p>
        </w:tc>
        <w:tc>
          <w:tcPr>
            <w:tcW w:w="615" w:type="pct"/>
            <w:tcBorders>
              <w:bottom w:val="single" w:sz="12" w:space="0" w:color="auto"/>
            </w:tcBorders>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4 772,02</w:t>
            </w:r>
          </w:p>
        </w:tc>
        <w:tc>
          <w:tcPr>
            <w:tcW w:w="494" w:type="pct"/>
            <w:tcBorders>
              <w:bottom w:val="single" w:sz="12" w:space="0" w:color="auto"/>
            </w:tcBorders>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c>
          <w:tcPr>
            <w:tcW w:w="476" w:type="pct"/>
            <w:tcBorders>
              <w:bottom w:val="single" w:sz="12" w:space="0" w:color="auto"/>
            </w:tcBorders>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c>
          <w:tcPr>
            <w:tcW w:w="620" w:type="pct"/>
            <w:tcBorders>
              <w:bottom w:val="single" w:sz="12" w:space="0" w:color="auto"/>
            </w:tcBorders>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4 772,02</w:t>
            </w:r>
          </w:p>
        </w:tc>
        <w:tc>
          <w:tcPr>
            <w:tcW w:w="557" w:type="pct"/>
            <w:tcBorders>
              <w:bottom w:val="single" w:sz="12" w:space="0" w:color="auto"/>
            </w:tcBorders>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4 772,02</w:t>
            </w:r>
          </w:p>
        </w:tc>
        <w:tc>
          <w:tcPr>
            <w:tcW w:w="478" w:type="pct"/>
            <w:tcBorders>
              <w:bottom w:val="single" w:sz="12" w:space="0" w:color="auto"/>
            </w:tcBorders>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c>
          <w:tcPr>
            <w:tcW w:w="466" w:type="pct"/>
            <w:tcBorders>
              <w:bottom w:val="single" w:sz="12" w:space="0" w:color="auto"/>
            </w:tcBorders>
            <w:shd w:val="clear" w:color="auto" w:fill="auto"/>
            <w:noWrap/>
            <w:vAlign w:val="center"/>
            <w:hideMark/>
          </w:tcPr>
          <w:p w:rsidR="00CE318C" w:rsidRPr="00FB39F0" w:rsidRDefault="00CE318C" w:rsidP="00204581">
            <w:pPr>
              <w:jc w:val="right"/>
              <w:rPr>
                <w:color w:val="000000"/>
                <w:sz w:val="18"/>
                <w:szCs w:val="18"/>
                <w:lang w:eastAsia="ru-RU"/>
              </w:rPr>
            </w:pPr>
            <w:r w:rsidRPr="00FB39F0">
              <w:rPr>
                <w:color w:val="000000"/>
                <w:sz w:val="18"/>
                <w:szCs w:val="18"/>
                <w:lang w:eastAsia="ru-RU"/>
              </w:rPr>
              <w:t>0,00</w:t>
            </w:r>
          </w:p>
        </w:tc>
      </w:tr>
      <w:tr w:rsidR="00137767" w:rsidRPr="00FB39F0" w:rsidTr="00137767">
        <w:trPr>
          <w:trHeight w:val="50"/>
        </w:trPr>
        <w:tc>
          <w:tcPr>
            <w:tcW w:w="673" w:type="pct"/>
            <w:tcBorders>
              <w:top w:val="single" w:sz="12" w:space="0" w:color="auto"/>
              <w:bottom w:val="single" w:sz="12" w:space="0" w:color="auto"/>
            </w:tcBorders>
            <w:shd w:val="clear" w:color="auto" w:fill="auto"/>
            <w:noWrap/>
            <w:vAlign w:val="center"/>
            <w:hideMark/>
          </w:tcPr>
          <w:p w:rsidR="00CE318C" w:rsidRPr="00FB39F0" w:rsidRDefault="00CE318C" w:rsidP="00C04446">
            <w:pPr>
              <w:rPr>
                <w:b/>
                <w:bCs/>
                <w:color w:val="000000"/>
                <w:sz w:val="18"/>
                <w:szCs w:val="18"/>
                <w:lang w:eastAsia="ru-RU"/>
              </w:rPr>
            </w:pPr>
            <w:r w:rsidRPr="00FB39F0">
              <w:rPr>
                <w:b/>
                <w:bCs/>
                <w:color w:val="000000"/>
                <w:sz w:val="18"/>
                <w:szCs w:val="18"/>
                <w:lang w:eastAsia="ru-RU"/>
              </w:rPr>
              <w:t>ИТОГО:</w:t>
            </w:r>
          </w:p>
        </w:tc>
        <w:tc>
          <w:tcPr>
            <w:tcW w:w="621" w:type="pct"/>
            <w:tcBorders>
              <w:top w:val="single" w:sz="12" w:space="0" w:color="auto"/>
              <w:bottom w:val="single" w:sz="12" w:space="0" w:color="auto"/>
            </w:tcBorders>
            <w:shd w:val="clear" w:color="auto" w:fill="auto"/>
            <w:noWrap/>
            <w:vAlign w:val="center"/>
            <w:hideMark/>
          </w:tcPr>
          <w:p w:rsidR="00CE318C" w:rsidRPr="00FB39F0" w:rsidRDefault="00CE318C" w:rsidP="00204581">
            <w:pPr>
              <w:jc w:val="right"/>
              <w:rPr>
                <w:b/>
                <w:bCs/>
                <w:color w:val="000000"/>
                <w:sz w:val="18"/>
                <w:szCs w:val="18"/>
                <w:lang w:eastAsia="ru-RU"/>
              </w:rPr>
            </w:pPr>
            <w:r w:rsidRPr="00FB39F0">
              <w:rPr>
                <w:b/>
                <w:bCs/>
                <w:color w:val="000000"/>
                <w:sz w:val="18"/>
                <w:szCs w:val="18"/>
                <w:lang w:eastAsia="ru-RU"/>
              </w:rPr>
              <w:t>61 672,56</w:t>
            </w:r>
          </w:p>
        </w:tc>
        <w:tc>
          <w:tcPr>
            <w:tcW w:w="615" w:type="pct"/>
            <w:tcBorders>
              <w:top w:val="single" w:sz="12" w:space="0" w:color="auto"/>
              <w:bottom w:val="single" w:sz="12" w:space="0" w:color="auto"/>
            </w:tcBorders>
            <w:shd w:val="clear" w:color="auto" w:fill="auto"/>
            <w:noWrap/>
            <w:vAlign w:val="center"/>
            <w:hideMark/>
          </w:tcPr>
          <w:p w:rsidR="00CE318C" w:rsidRPr="00FB39F0" w:rsidRDefault="00CE318C" w:rsidP="00204581">
            <w:pPr>
              <w:jc w:val="right"/>
              <w:rPr>
                <w:b/>
                <w:bCs/>
                <w:color w:val="000000"/>
                <w:sz w:val="18"/>
                <w:szCs w:val="18"/>
                <w:lang w:eastAsia="ru-RU"/>
              </w:rPr>
            </w:pPr>
            <w:r w:rsidRPr="00FB39F0">
              <w:rPr>
                <w:b/>
                <w:bCs/>
                <w:color w:val="000000"/>
                <w:sz w:val="18"/>
                <w:szCs w:val="18"/>
                <w:lang w:eastAsia="ru-RU"/>
              </w:rPr>
              <w:t>61 672,56</w:t>
            </w:r>
          </w:p>
        </w:tc>
        <w:tc>
          <w:tcPr>
            <w:tcW w:w="494" w:type="pct"/>
            <w:tcBorders>
              <w:top w:val="single" w:sz="12" w:space="0" w:color="auto"/>
              <w:bottom w:val="single" w:sz="12" w:space="0" w:color="auto"/>
            </w:tcBorders>
            <w:shd w:val="clear" w:color="auto" w:fill="auto"/>
            <w:noWrap/>
            <w:vAlign w:val="center"/>
            <w:hideMark/>
          </w:tcPr>
          <w:p w:rsidR="00CE318C" w:rsidRPr="00FB39F0" w:rsidRDefault="00CE318C" w:rsidP="00204581">
            <w:pPr>
              <w:jc w:val="right"/>
              <w:rPr>
                <w:b/>
                <w:bCs/>
                <w:color w:val="000000"/>
                <w:sz w:val="18"/>
                <w:szCs w:val="18"/>
                <w:lang w:eastAsia="ru-RU"/>
              </w:rPr>
            </w:pPr>
            <w:r w:rsidRPr="00FB39F0">
              <w:rPr>
                <w:b/>
                <w:bCs/>
                <w:color w:val="000000"/>
                <w:sz w:val="18"/>
                <w:szCs w:val="18"/>
                <w:lang w:eastAsia="ru-RU"/>
              </w:rPr>
              <w:t>0,00</w:t>
            </w:r>
          </w:p>
        </w:tc>
        <w:tc>
          <w:tcPr>
            <w:tcW w:w="476" w:type="pct"/>
            <w:tcBorders>
              <w:top w:val="single" w:sz="12" w:space="0" w:color="auto"/>
              <w:bottom w:val="single" w:sz="12" w:space="0" w:color="auto"/>
            </w:tcBorders>
            <w:shd w:val="clear" w:color="auto" w:fill="auto"/>
            <w:noWrap/>
            <w:vAlign w:val="center"/>
            <w:hideMark/>
          </w:tcPr>
          <w:p w:rsidR="00CE318C" w:rsidRPr="00FB39F0" w:rsidRDefault="00CE318C" w:rsidP="00204581">
            <w:pPr>
              <w:jc w:val="right"/>
              <w:rPr>
                <w:b/>
                <w:bCs/>
                <w:color w:val="000000"/>
                <w:sz w:val="18"/>
                <w:szCs w:val="18"/>
                <w:lang w:eastAsia="ru-RU"/>
              </w:rPr>
            </w:pPr>
            <w:r w:rsidRPr="00FB39F0">
              <w:rPr>
                <w:b/>
                <w:bCs/>
                <w:color w:val="000000"/>
                <w:sz w:val="18"/>
                <w:szCs w:val="18"/>
                <w:lang w:eastAsia="ru-RU"/>
              </w:rPr>
              <w:t>0,00</w:t>
            </w:r>
          </w:p>
        </w:tc>
        <w:tc>
          <w:tcPr>
            <w:tcW w:w="620" w:type="pct"/>
            <w:tcBorders>
              <w:top w:val="single" w:sz="12" w:space="0" w:color="auto"/>
              <w:bottom w:val="single" w:sz="12" w:space="0" w:color="auto"/>
            </w:tcBorders>
            <w:shd w:val="clear" w:color="auto" w:fill="auto"/>
            <w:noWrap/>
            <w:vAlign w:val="center"/>
            <w:hideMark/>
          </w:tcPr>
          <w:p w:rsidR="00CE318C" w:rsidRPr="00FB39F0" w:rsidRDefault="00CE318C" w:rsidP="00204581">
            <w:pPr>
              <w:jc w:val="right"/>
              <w:rPr>
                <w:b/>
                <w:bCs/>
                <w:color w:val="000000"/>
                <w:sz w:val="18"/>
                <w:szCs w:val="18"/>
                <w:lang w:eastAsia="ru-RU"/>
              </w:rPr>
            </w:pPr>
            <w:r w:rsidRPr="00FB39F0">
              <w:rPr>
                <w:b/>
                <w:bCs/>
                <w:color w:val="000000"/>
                <w:sz w:val="18"/>
                <w:szCs w:val="18"/>
                <w:lang w:eastAsia="ru-RU"/>
              </w:rPr>
              <w:t>65 444,30</w:t>
            </w:r>
          </w:p>
        </w:tc>
        <w:tc>
          <w:tcPr>
            <w:tcW w:w="557" w:type="pct"/>
            <w:tcBorders>
              <w:top w:val="single" w:sz="12" w:space="0" w:color="auto"/>
              <w:bottom w:val="single" w:sz="12" w:space="0" w:color="auto"/>
            </w:tcBorders>
            <w:shd w:val="clear" w:color="auto" w:fill="auto"/>
            <w:noWrap/>
            <w:vAlign w:val="center"/>
            <w:hideMark/>
          </w:tcPr>
          <w:p w:rsidR="00CE318C" w:rsidRPr="00FB39F0" w:rsidRDefault="00CE318C" w:rsidP="00204581">
            <w:pPr>
              <w:jc w:val="right"/>
              <w:rPr>
                <w:b/>
                <w:bCs/>
                <w:color w:val="000000"/>
                <w:sz w:val="18"/>
                <w:szCs w:val="18"/>
                <w:lang w:eastAsia="ru-RU"/>
              </w:rPr>
            </w:pPr>
            <w:r w:rsidRPr="00FB39F0">
              <w:rPr>
                <w:b/>
                <w:bCs/>
                <w:color w:val="000000"/>
                <w:sz w:val="18"/>
                <w:szCs w:val="18"/>
                <w:lang w:eastAsia="ru-RU"/>
              </w:rPr>
              <w:t>65 444,30</w:t>
            </w:r>
          </w:p>
        </w:tc>
        <w:tc>
          <w:tcPr>
            <w:tcW w:w="478" w:type="pct"/>
            <w:tcBorders>
              <w:top w:val="single" w:sz="12" w:space="0" w:color="auto"/>
              <w:bottom w:val="single" w:sz="12" w:space="0" w:color="auto"/>
            </w:tcBorders>
            <w:shd w:val="clear" w:color="auto" w:fill="auto"/>
            <w:noWrap/>
            <w:vAlign w:val="center"/>
            <w:hideMark/>
          </w:tcPr>
          <w:p w:rsidR="00CE318C" w:rsidRPr="00FB39F0" w:rsidRDefault="00CE318C" w:rsidP="00204581">
            <w:pPr>
              <w:jc w:val="right"/>
              <w:rPr>
                <w:b/>
                <w:bCs/>
                <w:color w:val="000000"/>
                <w:sz w:val="18"/>
                <w:szCs w:val="18"/>
                <w:lang w:eastAsia="ru-RU"/>
              </w:rPr>
            </w:pPr>
            <w:r w:rsidRPr="00FB39F0">
              <w:rPr>
                <w:b/>
                <w:bCs/>
                <w:color w:val="000000"/>
                <w:sz w:val="18"/>
                <w:szCs w:val="18"/>
                <w:lang w:eastAsia="ru-RU"/>
              </w:rPr>
              <w:t>0,00</w:t>
            </w:r>
          </w:p>
        </w:tc>
        <w:tc>
          <w:tcPr>
            <w:tcW w:w="466" w:type="pct"/>
            <w:tcBorders>
              <w:top w:val="single" w:sz="12" w:space="0" w:color="auto"/>
              <w:bottom w:val="single" w:sz="12" w:space="0" w:color="auto"/>
            </w:tcBorders>
            <w:shd w:val="clear" w:color="auto" w:fill="auto"/>
            <w:noWrap/>
            <w:vAlign w:val="center"/>
            <w:hideMark/>
          </w:tcPr>
          <w:p w:rsidR="00CE318C" w:rsidRPr="00FB39F0" w:rsidRDefault="00CE318C" w:rsidP="00204581">
            <w:pPr>
              <w:jc w:val="right"/>
              <w:rPr>
                <w:b/>
                <w:bCs/>
                <w:color w:val="000000"/>
                <w:sz w:val="18"/>
                <w:szCs w:val="18"/>
                <w:lang w:eastAsia="ru-RU"/>
              </w:rPr>
            </w:pPr>
            <w:r w:rsidRPr="00FB39F0">
              <w:rPr>
                <w:b/>
                <w:bCs/>
                <w:color w:val="000000"/>
                <w:sz w:val="18"/>
                <w:szCs w:val="18"/>
                <w:lang w:eastAsia="ru-RU"/>
              </w:rPr>
              <w:t>0,00</w:t>
            </w:r>
          </w:p>
        </w:tc>
      </w:tr>
    </w:tbl>
    <w:p w:rsidR="00CE318C" w:rsidRPr="0000155F" w:rsidRDefault="00CE318C" w:rsidP="00CE318C">
      <w:pPr>
        <w:rPr>
          <w:sz w:val="16"/>
          <w:szCs w:val="16"/>
        </w:rPr>
      </w:pPr>
    </w:p>
    <w:p w:rsidR="00030AC9" w:rsidRPr="00E177AC" w:rsidRDefault="00030AC9" w:rsidP="00553323">
      <w:pPr>
        <w:jc w:val="both"/>
        <w:rPr>
          <w:sz w:val="28"/>
          <w:szCs w:val="28"/>
        </w:rPr>
      </w:pPr>
    </w:p>
    <w:p w:rsidR="00030AC9" w:rsidRPr="006E7E1B" w:rsidRDefault="00030AC9" w:rsidP="00030AC9">
      <w:pPr>
        <w:jc w:val="both"/>
        <w:outlineLvl w:val="0"/>
        <w:rPr>
          <w:b/>
          <w:bCs/>
          <w:sz w:val="28"/>
          <w:szCs w:val="28"/>
        </w:rPr>
      </w:pPr>
      <w:r w:rsidRPr="006E7E1B">
        <w:rPr>
          <w:b/>
          <w:bCs/>
          <w:sz w:val="28"/>
          <w:szCs w:val="28"/>
        </w:rPr>
        <w:t xml:space="preserve">Часть 2. Заключение по результатам аудита в сфере закупок </w:t>
      </w:r>
      <w:r w:rsidRPr="006E7E1B">
        <w:rPr>
          <w:b/>
          <w:sz w:val="28"/>
          <w:szCs w:val="28"/>
        </w:rPr>
        <w:t>Муниципального бюджетного учреждения Озерского городского округа «Парк Культуры и Отдыха»</w:t>
      </w:r>
    </w:p>
    <w:p w:rsidR="00030AC9" w:rsidRDefault="00030AC9" w:rsidP="00030AC9">
      <w:pPr>
        <w:jc w:val="both"/>
        <w:rPr>
          <w:sz w:val="28"/>
          <w:szCs w:val="28"/>
        </w:rPr>
      </w:pPr>
    </w:p>
    <w:p w:rsidR="00030AC9" w:rsidRDefault="00030AC9" w:rsidP="00030AC9">
      <w:pPr>
        <w:jc w:val="both"/>
        <w:rPr>
          <w:sz w:val="28"/>
          <w:szCs w:val="28"/>
        </w:rPr>
      </w:pPr>
      <w:r w:rsidRPr="004B24EB">
        <w:rPr>
          <w:sz w:val="28"/>
          <w:szCs w:val="28"/>
        </w:rPr>
        <w:tab/>
        <w:t xml:space="preserve">Цель проведения аудита </w:t>
      </w:r>
      <w:r w:rsidRPr="004B24EB">
        <w:rPr>
          <w:bCs/>
          <w:sz w:val="28"/>
          <w:szCs w:val="28"/>
        </w:rPr>
        <w:t>–</w:t>
      </w:r>
      <w:r w:rsidRPr="004B24EB">
        <w:rPr>
          <w:sz w:val="28"/>
          <w:szCs w:val="28"/>
        </w:rPr>
        <w:t xml:space="preserve"> анализ и оценка результатов закупок, достижения целей осуществления закупок, определенных статьей 13 Федерального закона </w:t>
      </w:r>
      <w:r w:rsidR="00BF7A48">
        <w:rPr>
          <w:sz w:val="28"/>
          <w:szCs w:val="28"/>
        </w:rPr>
        <w:t xml:space="preserve">        </w:t>
      </w:r>
      <w:r w:rsidRPr="004B24EB">
        <w:rPr>
          <w:sz w:val="28"/>
          <w:szCs w:val="28"/>
        </w:rPr>
        <w:t>от 05.04.2013 №</w:t>
      </w:r>
      <w:r w:rsidRPr="004B24EB">
        <w:rPr>
          <w:sz w:val="28"/>
          <w:szCs w:val="28"/>
          <w:lang w:val="en-US"/>
        </w:rPr>
        <w:t> </w:t>
      </w:r>
      <w:r w:rsidRPr="004B24EB">
        <w:rPr>
          <w:sz w:val="28"/>
          <w:szCs w:val="28"/>
        </w:rPr>
        <w:t>44-ФЗ «О контрактной системе в сфере закупок товаров, работ, услуг для обеспечения государственных и муниципальных нужд»</w:t>
      </w:r>
      <w:r>
        <w:rPr>
          <w:sz w:val="28"/>
          <w:szCs w:val="28"/>
        </w:rPr>
        <w:t xml:space="preserve"> (далее – Федеральный закон № 44-ФЗ)</w:t>
      </w:r>
      <w:r w:rsidRPr="004B24EB">
        <w:rPr>
          <w:sz w:val="28"/>
          <w:szCs w:val="28"/>
        </w:rPr>
        <w:t>.</w:t>
      </w:r>
    </w:p>
    <w:p w:rsidR="00030AC9" w:rsidRPr="00920370" w:rsidRDefault="00030AC9" w:rsidP="00030AC9">
      <w:pPr>
        <w:jc w:val="both"/>
        <w:rPr>
          <w:sz w:val="16"/>
          <w:szCs w:val="16"/>
        </w:rPr>
      </w:pPr>
    </w:p>
    <w:p w:rsidR="00030AC9" w:rsidRPr="004B24EB" w:rsidRDefault="00030AC9" w:rsidP="00030AC9">
      <w:pPr>
        <w:numPr>
          <w:ilvl w:val="0"/>
          <w:numId w:val="22"/>
        </w:numPr>
        <w:ind w:left="181" w:hanging="181"/>
        <w:jc w:val="both"/>
        <w:outlineLvl w:val="0"/>
        <w:rPr>
          <w:b/>
          <w:bCs/>
          <w:sz w:val="28"/>
          <w:szCs w:val="28"/>
        </w:rPr>
      </w:pPr>
      <w:r w:rsidRPr="004B24EB">
        <w:rPr>
          <w:b/>
          <w:bCs/>
          <w:sz w:val="28"/>
          <w:szCs w:val="28"/>
        </w:rPr>
        <w:t>Общие сведения об учреждении</w:t>
      </w:r>
    </w:p>
    <w:p w:rsidR="00030AC9" w:rsidRPr="00920370" w:rsidRDefault="00030AC9" w:rsidP="00030AC9">
      <w:pPr>
        <w:jc w:val="both"/>
        <w:outlineLvl w:val="0"/>
        <w:rPr>
          <w:bCs/>
          <w:sz w:val="16"/>
          <w:szCs w:val="16"/>
        </w:rPr>
      </w:pPr>
    </w:p>
    <w:p w:rsidR="00030AC9" w:rsidRPr="002E10F6" w:rsidRDefault="00030AC9" w:rsidP="00030AC9">
      <w:pPr>
        <w:ind w:firstLine="708"/>
        <w:jc w:val="both"/>
        <w:rPr>
          <w:sz w:val="28"/>
          <w:szCs w:val="28"/>
        </w:rPr>
      </w:pPr>
      <w:r w:rsidRPr="004B24EB">
        <w:rPr>
          <w:sz w:val="28"/>
          <w:szCs w:val="28"/>
        </w:rPr>
        <w:t>1.1.</w:t>
      </w:r>
      <w:r w:rsidRPr="004B24EB">
        <w:rPr>
          <w:sz w:val="28"/>
          <w:szCs w:val="28"/>
        </w:rPr>
        <w:tab/>
      </w:r>
      <w:r w:rsidRPr="00354047">
        <w:rPr>
          <w:sz w:val="28"/>
          <w:szCs w:val="28"/>
        </w:rPr>
        <w:t xml:space="preserve">Муниципальное бюджетное учреждение Озерского городского округа </w:t>
      </w:r>
      <w:r>
        <w:rPr>
          <w:sz w:val="28"/>
          <w:szCs w:val="28"/>
        </w:rPr>
        <w:t>«</w:t>
      </w:r>
      <w:r w:rsidRPr="00354047">
        <w:rPr>
          <w:sz w:val="28"/>
          <w:szCs w:val="28"/>
        </w:rPr>
        <w:t>Парк Культуры и Отдыха</w:t>
      </w:r>
      <w:r>
        <w:rPr>
          <w:sz w:val="28"/>
          <w:szCs w:val="28"/>
        </w:rPr>
        <w:t>»</w:t>
      </w:r>
      <w:r w:rsidRPr="004B24EB">
        <w:rPr>
          <w:sz w:val="28"/>
          <w:szCs w:val="28"/>
        </w:rPr>
        <w:t xml:space="preserve"> (далее </w:t>
      </w:r>
      <w:r w:rsidRPr="004B24EB">
        <w:rPr>
          <w:bCs/>
          <w:sz w:val="28"/>
          <w:szCs w:val="28"/>
        </w:rPr>
        <w:t>– Учреждение)</w:t>
      </w:r>
      <w:r w:rsidRPr="004B24EB">
        <w:rPr>
          <w:sz w:val="28"/>
          <w:szCs w:val="28"/>
        </w:rPr>
        <w:t xml:space="preserve"> является юридическим лицом с момента государственной регистрации, имеет самостоятельный баланс, лицевые счета, открытые в территориальном органе Федерального казначейства, печать, штамп, бланки и другие реквизиты, действует на основании Устава, утвержденного постановлением администрации Озерского городского округа Челябинской </w:t>
      </w:r>
      <w:r w:rsidRPr="00FB1582">
        <w:rPr>
          <w:sz w:val="28"/>
          <w:szCs w:val="28"/>
        </w:rPr>
        <w:t>области от 1</w:t>
      </w:r>
      <w:r>
        <w:rPr>
          <w:sz w:val="28"/>
          <w:szCs w:val="28"/>
        </w:rPr>
        <w:t>4</w:t>
      </w:r>
      <w:r w:rsidRPr="00FB1582">
        <w:rPr>
          <w:sz w:val="28"/>
          <w:szCs w:val="28"/>
        </w:rPr>
        <w:t>.1</w:t>
      </w:r>
      <w:r>
        <w:rPr>
          <w:sz w:val="28"/>
          <w:szCs w:val="28"/>
        </w:rPr>
        <w:t>2</w:t>
      </w:r>
      <w:r w:rsidRPr="00FB1582">
        <w:rPr>
          <w:sz w:val="28"/>
          <w:szCs w:val="28"/>
        </w:rPr>
        <w:t>.201</w:t>
      </w:r>
      <w:r>
        <w:rPr>
          <w:sz w:val="28"/>
          <w:szCs w:val="28"/>
        </w:rPr>
        <w:t>1</w:t>
      </w:r>
      <w:r w:rsidRPr="00FB1582">
        <w:rPr>
          <w:sz w:val="28"/>
          <w:szCs w:val="28"/>
        </w:rPr>
        <w:t xml:space="preserve"> №</w:t>
      </w:r>
      <w:r w:rsidRPr="00FB1582">
        <w:rPr>
          <w:sz w:val="28"/>
          <w:szCs w:val="28"/>
          <w:lang w:val="en-US"/>
        </w:rPr>
        <w:t> </w:t>
      </w:r>
      <w:r>
        <w:rPr>
          <w:sz w:val="28"/>
          <w:szCs w:val="28"/>
        </w:rPr>
        <w:t>3604</w:t>
      </w:r>
      <w:r w:rsidRPr="002E10F6">
        <w:rPr>
          <w:sz w:val="28"/>
          <w:szCs w:val="28"/>
        </w:rPr>
        <w:t>.</w:t>
      </w:r>
    </w:p>
    <w:p w:rsidR="004A5F14" w:rsidRPr="002E10F6" w:rsidRDefault="004A5F14" w:rsidP="00030AC9">
      <w:pPr>
        <w:ind w:firstLine="708"/>
        <w:jc w:val="both"/>
        <w:rPr>
          <w:sz w:val="16"/>
          <w:szCs w:val="16"/>
        </w:rPr>
      </w:pPr>
    </w:p>
    <w:p w:rsidR="00030AC9" w:rsidRPr="002E10F6" w:rsidRDefault="00030AC9" w:rsidP="00030AC9">
      <w:pPr>
        <w:numPr>
          <w:ilvl w:val="0"/>
          <w:numId w:val="22"/>
        </w:numPr>
        <w:ind w:hanging="1131"/>
        <w:jc w:val="both"/>
        <w:outlineLvl w:val="0"/>
        <w:rPr>
          <w:b/>
          <w:bCs/>
          <w:sz w:val="28"/>
          <w:szCs w:val="28"/>
        </w:rPr>
      </w:pPr>
      <w:r w:rsidRPr="002E10F6">
        <w:rPr>
          <w:b/>
          <w:bCs/>
          <w:sz w:val="28"/>
          <w:szCs w:val="28"/>
        </w:rPr>
        <w:t>Порядок организации закупок</w:t>
      </w:r>
    </w:p>
    <w:p w:rsidR="00030AC9" w:rsidRPr="002E10F6" w:rsidRDefault="00030AC9" w:rsidP="00030AC9">
      <w:pPr>
        <w:jc w:val="both"/>
        <w:outlineLvl w:val="0"/>
        <w:rPr>
          <w:bCs/>
          <w:sz w:val="16"/>
          <w:szCs w:val="16"/>
        </w:rPr>
      </w:pPr>
    </w:p>
    <w:p w:rsidR="00030AC9" w:rsidRPr="002E10F6" w:rsidRDefault="00030AC9" w:rsidP="00030AC9">
      <w:pPr>
        <w:ind w:firstLine="567"/>
        <w:jc w:val="both"/>
        <w:rPr>
          <w:sz w:val="28"/>
          <w:szCs w:val="28"/>
        </w:rPr>
      </w:pPr>
      <w:r w:rsidRPr="002E10F6">
        <w:rPr>
          <w:sz w:val="28"/>
          <w:szCs w:val="28"/>
        </w:rPr>
        <w:t>2.1.</w:t>
      </w:r>
      <w:r w:rsidRPr="002E10F6">
        <w:rPr>
          <w:sz w:val="28"/>
          <w:szCs w:val="28"/>
        </w:rPr>
        <w:tab/>
        <w:t>Проверкой порядка организации закупок установлено:</w:t>
      </w:r>
    </w:p>
    <w:p w:rsidR="00030AC9" w:rsidRPr="002E10F6" w:rsidRDefault="00030AC9" w:rsidP="00030AC9">
      <w:pPr>
        <w:ind w:firstLine="567"/>
        <w:jc w:val="both"/>
        <w:rPr>
          <w:sz w:val="28"/>
          <w:szCs w:val="28"/>
        </w:rPr>
      </w:pPr>
      <w:r w:rsidRPr="002E10F6">
        <w:rPr>
          <w:sz w:val="28"/>
          <w:szCs w:val="28"/>
        </w:rPr>
        <w:lastRenderedPageBreak/>
        <w:t xml:space="preserve">– приказом исполняющего обязанности директора Учреждения от 28.12.2016 № 102 назначен контрактный управляющий МБУ </w:t>
      </w:r>
      <w:proofErr w:type="spellStart"/>
      <w:r w:rsidRPr="002E10F6">
        <w:rPr>
          <w:sz w:val="28"/>
          <w:szCs w:val="28"/>
        </w:rPr>
        <w:t>ПКиО</w:t>
      </w:r>
      <w:proofErr w:type="spellEnd"/>
      <w:r w:rsidRPr="002E10F6">
        <w:rPr>
          <w:sz w:val="28"/>
          <w:szCs w:val="28"/>
        </w:rPr>
        <w:t xml:space="preserve"> – ведущий инженер.</w:t>
      </w:r>
    </w:p>
    <w:p w:rsidR="00030AC9" w:rsidRPr="002E10F6" w:rsidRDefault="00030AC9" w:rsidP="00030AC9">
      <w:pPr>
        <w:ind w:firstLine="708"/>
        <w:jc w:val="both"/>
        <w:rPr>
          <w:sz w:val="28"/>
          <w:szCs w:val="28"/>
        </w:rPr>
      </w:pPr>
      <w:r w:rsidRPr="002E10F6">
        <w:rPr>
          <w:sz w:val="28"/>
          <w:szCs w:val="28"/>
        </w:rPr>
        <w:t xml:space="preserve">Учреждением представлены должностные инструкции сотрудника, назначенного контрактным управляющим МБУ </w:t>
      </w:r>
      <w:proofErr w:type="spellStart"/>
      <w:r w:rsidRPr="002E10F6">
        <w:rPr>
          <w:sz w:val="28"/>
          <w:szCs w:val="28"/>
        </w:rPr>
        <w:t>ПКиО</w:t>
      </w:r>
      <w:proofErr w:type="spellEnd"/>
      <w:r w:rsidRPr="002E10F6">
        <w:rPr>
          <w:sz w:val="28"/>
          <w:szCs w:val="28"/>
        </w:rPr>
        <w:t xml:space="preserve"> – ведущего инженера (должностная инструкция от 12.01.2012), юрисконсульта (должностная инструкция от 28.12.2017), в которых отсутствуют обязанности контрактного управляющего (приложения №№ 19, 20).</w:t>
      </w:r>
    </w:p>
    <w:p w:rsidR="00030AC9" w:rsidRPr="002E10F6" w:rsidRDefault="00030AC9" w:rsidP="00030AC9">
      <w:pPr>
        <w:ind w:firstLine="567"/>
        <w:jc w:val="both"/>
        <w:rPr>
          <w:sz w:val="28"/>
          <w:szCs w:val="28"/>
        </w:rPr>
      </w:pPr>
      <w:r w:rsidRPr="002E10F6">
        <w:rPr>
          <w:sz w:val="28"/>
          <w:szCs w:val="28"/>
        </w:rPr>
        <w:t>– приказом от 10.08.2016 № 48/1 утверждено Положение о порядке приемки товаров, работ, услуг по контрактам и возложены обязанности осуществления приемки и экспертизы поставленных товаров (выполненных работ, оказанных услуг) на ответственных лиц;</w:t>
      </w:r>
    </w:p>
    <w:p w:rsidR="00030AC9" w:rsidRPr="002E10F6" w:rsidRDefault="00030AC9" w:rsidP="00030AC9">
      <w:pPr>
        <w:ind w:firstLine="567"/>
        <w:jc w:val="both"/>
        <w:rPr>
          <w:sz w:val="28"/>
          <w:szCs w:val="28"/>
        </w:rPr>
      </w:pPr>
      <w:r w:rsidRPr="002E10F6">
        <w:rPr>
          <w:sz w:val="28"/>
          <w:szCs w:val="28"/>
        </w:rPr>
        <w:t>– приказом от 09.01.2017 № 7/1 в дополнение к приказу от 10.08.2016 № 48/1 возложены обязанности осуществления приемки и экспертизы поставленных товаров (выполненных работ, оказанных услуг) на ответственных лиц;</w:t>
      </w:r>
    </w:p>
    <w:p w:rsidR="00030AC9" w:rsidRPr="002E10F6" w:rsidRDefault="00030AC9" w:rsidP="00030AC9">
      <w:pPr>
        <w:ind w:firstLine="567"/>
        <w:jc w:val="both"/>
        <w:rPr>
          <w:sz w:val="28"/>
          <w:szCs w:val="28"/>
        </w:rPr>
      </w:pPr>
      <w:r w:rsidRPr="002E10F6">
        <w:rPr>
          <w:sz w:val="28"/>
          <w:szCs w:val="28"/>
        </w:rPr>
        <w:t>– приказом от 03.07.2017 № 81/1 внесены изменения в приказ от 10.08.2016 №</w:t>
      </w:r>
      <w:r w:rsidR="00BF7A48" w:rsidRPr="002E10F6">
        <w:rPr>
          <w:sz w:val="28"/>
          <w:szCs w:val="28"/>
        </w:rPr>
        <w:t> </w:t>
      </w:r>
      <w:r w:rsidRPr="002E10F6">
        <w:rPr>
          <w:sz w:val="28"/>
          <w:szCs w:val="28"/>
        </w:rPr>
        <w:t>48/1 в части ответственных лиц, осуществляющих обязанности приемки и экспертизы поставленных товаров (выполненных работ, оказанных услуг).</w:t>
      </w:r>
    </w:p>
    <w:p w:rsidR="00030AC9" w:rsidRPr="002E10F6" w:rsidRDefault="00030AC9" w:rsidP="00030AC9">
      <w:pPr>
        <w:tabs>
          <w:tab w:val="left" w:pos="709"/>
          <w:tab w:val="left" w:pos="1418"/>
        </w:tabs>
        <w:jc w:val="both"/>
        <w:rPr>
          <w:sz w:val="10"/>
          <w:szCs w:val="10"/>
        </w:rPr>
      </w:pPr>
      <w:r w:rsidRPr="002E10F6">
        <w:rPr>
          <w:sz w:val="28"/>
          <w:szCs w:val="28"/>
        </w:rPr>
        <w:tab/>
      </w:r>
    </w:p>
    <w:p w:rsidR="00030AC9" w:rsidRPr="002E10F6" w:rsidRDefault="00030AC9" w:rsidP="00030AC9">
      <w:pPr>
        <w:ind w:firstLine="708"/>
        <w:jc w:val="both"/>
        <w:rPr>
          <w:sz w:val="28"/>
          <w:szCs w:val="28"/>
          <w:lang w:eastAsia="ru-RU"/>
        </w:rPr>
      </w:pPr>
      <w:r w:rsidRPr="002E10F6">
        <w:rPr>
          <w:sz w:val="28"/>
          <w:szCs w:val="28"/>
        </w:rPr>
        <w:t xml:space="preserve">Одними из основных принципов контрактной системы в сфере закупок являются принципы открытости и прозрачности, которые обеспечиваются, </w:t>
      </w:r>
      <w:r w:rsidR="00BF7A48" w:rsidRPr="002E10F6">
        <w:rPr>
          <w:sz w:val="28"/>
          <w:szCs w:val="28"/>
        </w:rPr>
        <w:t xml:space="preserve">              </w:t>
      </w:r>
      <w:r w:rsidRPr="002E10F6">
        <w:rPr>
          <w:sz w:val="28"/>
          <w:szCs w:val="28"/>
        </w:rPr>
        <w:t>в частности, путем размещения информации о закупках, предусмотренной Федеральным законом № 44-ФЗ, в единой информационной системе:</w:t>
      </w:r>
    </w:p>
    <w:p w:rsidR="00030AC9" w:rsidRPr="002E10F6" w:rsidRDefault="00030AC9" w:rsidP="00030AC9">
      <w:pPr>
        <w:ind w:firstLine="708"/>
        <w:jc w:val="both"/>
        <w:rPr>
          <w:sz w:val="28"/>
          <w:szCs w:val="28"/>
        </w:rPr>
      </w:pPr>
      <w:r w:rsidRPr="002E10F6">
        <w:rPr>
          <w:sz w:val="28"/>
          <w:szCs w:val="28"/>
        </w:rPr>
        <w:t>Учреждением не представлен приказ о назначении уполномоченного лица, наделенного правом электронной подписи для работы в единой информационной системе в сфере.</w:t>
      </w:r>
    </w:p>
    <w:p w:rsidR="00030AC9" w:rsidRPr="002E10F6" w:rsidRDefault="00030AC9" w:rsidP="00030AC9">
      <w:pPr>
        <w:ind w:firstLine="708"/>
        <w:jc w:val="both"/>
        <w:rPr>
          <w:sz w:val="28"/>
          <w:szCs w:val="28"/>
        </w:rPr>
      </w:pPr>
      <w:r w:rsidRPr="002E10F6">
        <w:rPr>
          <w:sz w:val="28"/>
          <w:szCs w:val="28"/>
        </w:rPr>
        <w:t>В соответствии с решением Собрания депутатов Озерского городского округа от 18.12.2013 № 211 уполномоченным органом на определение поставщиков (подрядчиков, исполнителей) для заказчиков Озерского городского округа является администрация Озерского городского округа в лице Управления экономики администрации Озерского городского округа.</w:t>
      </w:r>
    </w:p>
    <w:p w:rsidR="00030AC9" w:rsidRPr="002E10F6" w:rsidRDefault="00030AC9" w:rsidP="00030AC9">
      <w:pPr>
        <w:jc w:val="both"/>
        <w:rPr>
          <w:sz w:val="28"/>
          <w:szCs w:val="28"/>
        </w:rPr>
      </w:pPr>
      <w:r w:rsidRPr="002E10F6">
        <w:rPr>
          <w:sz w:val="28"/>
          <w:szCs w:val="28"/>
        </w:rPr>
        <w:tab/>
        <w:t xml:space="preserve">Учреждением представлено распоряжение администрации Озерского городского округа от 19.04.2017 № 70-р о </w:t>
      </w:r>
      <w:r w:rsidRPr="002E10F6">
        <w:rPr>
          <w:bCs/>
          <w:sz w:val="28"/>
          <w:szCs w:val="28"/>
        </w:rPr>
        <w:t>создании единой комиссии по осуществлению закупок для заказчика – Муниципальное бюджетное учреждение культуры Озерского городского округа «Парк Культуры и отдыха»</w:t>
      </w:r>
      <w:r w:rsidRPr="002E10F6">
        <w:rPr>
          <w:sz w:val="28"/>
          <w:szCs w:val="28"/>
        </w:rPr>
        <w:t>.</w:t>
      </w:r>
    </w:p>
    <w:p w:rsidR="00030AC9" w:rsidRPr="002E10F6" w:rsidRDefault="00030AC9" w:rsidP="00030AC9">
      <w:pPr>
        <w:jc w:val="both"/>
        <w:rPr>
          <w:sz w:val="16"/>
          <w:szCs w:val="16"/>
        </w:rPr>
      </w:pPr>
    </w:p>
    <w:p w:rsidR="00030AC9" w:rsidRPr="002E10F6" w:rsidRDefault="00030AC9" w:rsidP="00030AC9">
      <w:pPr>
        <w:ind w:firstLine="720"/>
        <w:jc w:val="both"/>
        <w:rPr>
          <w:sz w:val="28"/>
          <w:szCs w:val="28"/>
        </w:rPr>
      </w:pPr>
      <w:r w:rsidRPr="002E10F6">
        <w:rPr>
          <w:sz w:val="28"/>
          <w:szCs w:val="28"/>
        </w:rPr>
        <w:t>2.2.</w:t>
      </w:r>
      <w:r w:rsidRPr="002E10F6">
        <w:rPr>
          <w:sz w:val="28"/>
          <w:szCs w:val="28"/>
        </w:rPr>
        <w:tab/>
        <w:t>Профессионализация:</w:t>
      </w:r>
    </w:p>
    <w:p w:rsidR="00030AC9" w:rsidRPr="002E10F6" w:rsidRDefault="00030AC9" w:rsidP="00030AC9">
      <w:pPr>
        <w:ind w:firstLine="720"/>
        <w:jc w:val="both"/>
        <w:rPr>
          <w:sz w:val="16"/>
          <w:szCs w:val="16"/>
        </w:rPr>
      </w:pPr>
    </w:p>
    <w:p w:rsidR="00030AC9" w:rsidRPr="002E10F6" w:rsidRDefault="00030AC9" w:rsidP="00030AC9">
      <w:pPr>
        <w:tabs>
          <w:tab w:val="left" w:pos="709"/>
          <w:tab w:val="left" w:pos="1418"/>
        </w:tabs>
        <w:jc w:val="both"/>
        <w:rPr>
          <w:sz w:val="28"/>
          <w:szCs w:val="28"/>
          <w:lang w:eastAsia="ru-RU"/>
        </w:rPr>
      </w:pPr>
      <w:r w:rsidRPr="002E10F6">
        <w:rPr>
          <w:sz w:val="28"/>
          <w:szCs w:val="28"/>
        </w:rPr>
        <w:tab/>
        <w:t>Учреждением представлен диплом о профессиональной переподготовке (регистрационный номер 112/ПДО-887) с присвоением квалификации «специалист в сфере закупок» должностного лица (контрактного управляющего – ведущего инженера), осуществляющего закупки.</w:t>
      </w:r>
    </w:p>
    <w:p w:rsidR="00030AC9" w:rsidRPr="002E10F6" w:rsidRDefault="00030AC9" w:rsidP="00030AC9">
      <w:pPr>
        <w:tabs>
          <w:tab w:val="left" w:pos="540"/>
        </w:tabs>
        <w:ind w:firstLine="720"/>
        <w:jc w:val="both"/>
        <w:rPr>
          <w:sz w:val="16"/>
          <w:szCs w:val="16"/>
        </w:rPr>
      </w:pPr>
    </w:p>
    <w:p w:rsidR="00030AC9" w:rsidRPr="002E10F6" w:rsidRDefault="00030AC9" w:rsidP="00030AC9">
      <w:pPr>
        <w:numPr>
          <w:ilvl w:val="0"/>
          <w:numId w:val="22"/>
        </w:numPr>
        <w:ind w:hanging="1131"/>
        <w:jc w:val="both"/>
        <w:outlineLvl w:val="0"/>
        <w:rPr>
          <w:sz w:val="28"/>
          <w:szCs w:val="28"/>
        </w:rPr>
      </w:pPr>
      <w:r w:rsidRPr="002E10F6">
        <w:rPr>
          <w:b/>
          <w:bCs/>
          <w:sz w:val="28"/>
          <w:szCs w:val="28"/>
        </w:rPr>
        <w:t>Планирование обеспечения нужд Учреждения</w:t>
      </w:r>
    </w:p>
    <w:p w:rsidR="00030AC9" w:rsidRPr="002E10F6" w:rsidRDefault="00030AC9" w:rsidP="00030AC9">
      <w:pPr>
        <w:jc w:val="both"/>
        <w:outlineLvl w:val="0"/>
        <w:rPr>
          <w:sz w:val="16"/>
          <w:szCs w:val="16"/>
        </w:rPr>
      </w:pPr>
    </w:p>
    <w:p w:rsidR="00030AC9" w:rsidRPr="002E10F6" w:rsidRDefault="00030AC9" w:rsidP="00030AC9">
      <w:pPr>
        <w:pStyle w:val="21"/>
        <w:ind w:firstLine="708"/>
        <w:rPr>
          <w:color w:val="auto"/>
        </w:rPr>
      </w:pPr>
      <w:r w:rsidRPr="002E10F6">
        <w:rPr>
          <w:color w:val="auto"/>
        </w:rPr>
        <w:t>3.1.</w:t>
      </w:r>
      <w:r w:rsidRPr="002E10F6">
        <w:rPr>
          <w:color w:val="auto"/>
        </w:rPr>
        <w:tab/>
        <w:t>Учреждение является муниципальным бюджетным учреждением, финансовое обеспечение деятельности которого осуществляется за счет субсидии на выполнение муниципального задания, собственных доходов и иных субсидий в соответствии с планом финансово-хозяйственной деятельности.</w:t>
      </w:r>
    </w:p>
    <w:p w:rsidR="00030AC9" w:rsidRPr="002E10F6" w:rsidRDefault="00030AC9" w:rsidP="00030AC9">
      <w:pPr>
        <w:pStyle w:val="21"/>
        <w:ind w:firstLine="708"/>
        <w:rPr>
          <w:color w:val="auto"/>
        </w:rPr>
      </w:pPr>
      <w:r w:rsidRPr="002E10F6">
        <w:rPr>
          <w:color w:val="auto"/>
        </w:rPr>
        <w:lastRenderedPageBreak/>
        <w:t xml:space="preserve">По данным плана финансово-хозяйственной деятельности от 29.12.2017 на 2017 год Учреждением запланированы поступления в сумме 24 038 014,37 руб., </w:t>
      </w:r>
      <w:r w:rsidR="00BF7A48" w:rsidRPr="002E10F6">
        <w:rPr>
          <w:color w:val="auto"/>
        </w:rPr>
        <w:t xml:space="preserve">       </w:t>
      </w:r>
      <w:r w:rsidRPr="002E10F6">
        <w:rPr>
          <w:color w:val="auto"/>
        </w:rPr>
        <w:t>в том числе за счет:</w:t>
      </w:r>
    </w:p>
    <w:p w:rsidR="00030AC9" w:rsidRPr="002E10F6" w:rsidRDefault="00030AC9" w:rsidP="00030AC9">
      <w:pPr>
        <w:pStyle w:val="21"/>
        <w:ind w:firstLine="708"/>
        <w:rPr>
          <w:color w:val="auto"/>
        </w:rPr>
      </w:pPr>
      <w:r w:rsidRPr="002E10F6">
        <w:rPr>
          <w:color w:val="auto"/>
        </w:rPr>
        <w:t>– субсидии на выполнение муниципального задания в сумме 12 514 596,83 руб.;</w:t>
      </w:r>
    </w:p>
    <w:p w:rsidR="00030AC9" w:rsidRPr="002E10F6" w:rsidRDefault="00030AC9" w:rsidP="00030AC9">
      <w:pPr>
        <w:pStyle w:val="21"/>
        <w:ind w:firstLine="708"/>
        <w:rPr>
          <w:color w:val="auto"/>
        </w:rPr>
      </w:pPr>
      <w:r w:rsidRPr="002E10F6">
        <w:rPr>
          <w:color w:val="auto"/>
        </w:rPr>
        <w:t>– собственных доходов в сумме 4 798 995,96 руб.;</w:t>
      </w:r>
    </w:p>
    <w:p w:rsidR="00030AC9" w:rsidRPr="002E10F6" w:rsidRDefault="00030AC9" w:rsidP="00030AC9">
      <w:pPr>
        <w:pStyle w:val="21"/>
        <w:ind w:firstLine="708"/>
        <w:rPr>
          <w:color w:val="auto"/>
        </w:rPr>
      </w:pPr>
      <w:r w:rsidRPr="002E10F6">
        <w:rPr>
          <w:color w:val="auto"/>
        </w:rPr>
        <w:t xml:space="preserve">– субсидии на иные цели в сумме 6 724 421,58 руб. </w:t>
      </w:r>
    </w:p>
    <w:p w:rsidR="00030AC9" w:rsidRPr="002E10F6" w:rsidRDefault="00030AC9" w:rsidP="00030AC9">
      <w:pPr>
        <w:pStyle w:val="21"/>
        <w:ind w:firstLine="708"/>
        <w:rPr>
          <w:color w:val="auto"/>
        </w:rPr>
      </w:pPr>
      <w:r w:rsidRPr="002E10F6">
        <w:rPr>
          <w:color w:val="auto"/>
        </w:rPr>
        <w:t>Выплаты Учреждением запланированы в сумме 24 225 663,78 руб. (с учетом планируемого остатка на начало года в сумме 187 649,41 руб.), из них расходы на закупку товаров, работ, услуг в соответствии с Федеральным законом № 44-ФЗ – 7 932 429,75 руб.</w:t>
      </w:r>
    </w:p>
    <w:p w:rsidR="00030AC9" w:rsidRPr="002E10F6" w:rsidRDefault="00030AC9" w:rsidP="00030AC9">
      <w:pPr>
        <w:pStyle w:val="21"/>
        <w:ind w:firstLine="708"/>
        <w:rPr>
          <w:color w:val="auto"/>
        </w:rPr>
      </w:pPr>
      <w:r w:rsidRPr="002E10F6">
        <w:rPr>
          <w:color w:val="auto"/>
        </w:rPr>
        <w:t>Кассовое исполнение плана согласно Отчету об исполнении плана финансово-хозяйственной деятельности по состоянию на 01.01.2017 составило 23 956 893,65 руб., в том числе на приобретение товаров, работ, услуг в сумме в соответствии с Федеральным законом 44-ФЗ – 7 914 242,30 руб.</w:t>
      </w:r>
    </w:p>
    <w:p w:rsidR="00030AC9" w:rsidRPr="00F30657" w:rsidRDefault="00030AC9" w:rsidP="00030AC9">
      <w:pPr>
        <w:pStyle w:val="21"/>
        <w:ind w:firstLine="708"/>
        <w:rPr>
          <w:color w:val="auto"/>
          <w:sz w:val="8"/>
          <w:szCs w:val="8"/>
        </w:rPr>
      </w:pPr>
    </w:p>
    <w:p w:rsidR="00030AC9" w:rsidRPr="002E10F6" w:rsidRDefault="00030AC9" w:rsidP="00030AC9">
      <w:pPr>
        <w:pStyle w:val="21"/>
        <w:rPr>
          <w:color w:val="auto"/>
          <w:sz w:val="22"/>
          <w:szCs w:val="22"/>
        </w:rPr>
      </w:pPr>
      <w:r w:rsidRPr="002E10F6">
        <w:rPr>
          <w:color w:val="auto"/>
          <w:sz w:val="22"/>
          <w:szCs w:val="22"/>
        </w:rPr>
        <w:tab/>
      </w:r>
      <w:r w:rsidRPr="002E10F6">
        <w:rPr>
          <w:color w:val="auto"/>
          <w:sz w:val="22"/>
          <w:szCs w:val="22"/>
        </w:rPr>
        <w:tab/>
      </w:r>
      <w:r w:rsidRPr="002E10F6">
        <w:rPr>
          <w:color w:val="auto"/>
          <w:sz w:val="22"/>
          <w:szCs w:val="22"/>
        </w:rPr>
        <w:tab/>
      </w:r>
      <w:r w:rsidRPr="002E10F6">
        <w:rPr>
          <w:color w:val="auto"/>
          <w:sz w:val="22"/>
          <w:szCs w:val="22"/>
        </w:rPr>
        <w:tab/>
      </w:r>
      <w:r w:rsidRPr="002E10F6">
        <w:rPr>
          <w:color w:val="auto"/>
          <w:sz w:val="22"/>
          <w:szCs w:val="22"/>
        </w:rPr>
        <w:tab/>
      </w:r>
      <w:r w:rsidRPr="002E10F6">
        <w:rPr>
          <w:color w:val="auto"/>
          <w:sz w:val="22"/>
          <w:szCs w:val="22"/>
        </w:rPr>
        <w:tab/>
      </w:r>
      <w:r w:rsidRPr="002E10F6">
        <w:rPr>
          <w:color w:val="auto"/>
          <w:sz w:val="22"/>
          <w:szCs w:val="22"/>
        </w:rPr>
        <w:tab/>
      </w:r>
      <w:r w:rsidRPr="002E10F6">
        <w:rPr>
          <w:color w:val="auto"/>
          <w:sz w:val="22"/>
          <w:szCs w:val="22"/>
        </w:rPr>
        <w:tab/>
        <w:t xml:space="preserve">                                                        Таблица №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4337"/>
        <w:gridCol w:w="2439"/>
        <w:gridCol w:w="2803"/>
      </w:tblGrid>
      <w:tr w:rsidR="002E10F6" w:rsidRPr="002E10F6" w:rsidTr="00030AC9">
        <w:tc>
          <w:tcPr>
            <w:tcW w:w="486" w:type="dxa"/>
            <w:tcBorders>
              <w:top w:val="single" w:sz="4" w:space="0" w:color="auto"/>
              <w:left w:val="single" w:sz="4" w:space="0" w:color="auto"/>
              <w:bottom w:val="single" w:sz="4" w:space="0" w:color="auto"/>
              <w:right w:val="single" w:sz="4" w:space="0" w:color="auto"/>
            </w:tcBorders>
          </w:tcPr>
          <w:p w:rsidR="00030AC9" w:rsidRPr="002E10F6" w:rsidRDefault="00030AC9" w:rsidP="00030AC9">
            <w:pPr>
              <w:pStyle w:val="21"/>
              <w:jc w:val="center"/>
              <w:rPr>
                <w:color w:val="auto"/>
                <w:sz w:val="22"/>
                <w:szCs w:val="22"/>
              </w:rPr>
            </w:pPr>
            <w:r w:rsidRPr="002E10F6">
              <w:rPr>
                <w:color w:val="auto"/>
                <w:sz w:val="22"/>
                <w:szCs w:val="22"/>
              </w:rPr>
              <w:t>№ п/п</w:t>
            </w:r>
          </w:p>
        </w:tc>
        <w:tc>
          <w:tcPr>
            <w:tcW w:w="4337" w:type="dxa"/>
            <w:tcBorders>
              <w:top w:val="single" w:sz="4" w:space="0" w:color="auto"/>
              <w:left w:val="single" w:sz="4" w:space="0" w:color="auto"/>
              <w:bottom w:val="single" w:sz="4" w:space="0" w:color="auto"/>
              <w:right w:val="single" w:sz="4" w:space="0" w:color="auto"/>
            </w:tcBorders>
          </w:tcPr>
          <w:p w:rsidR="00030AC9" w:rsidRPr="002E10F6" w:rsidRDefault="00030AC9" w:rsidP="00030AC9">
            <w:pPr>
              <w:pStyle w:val="21"/>
              <w:jc w:val="center"/>
              <w:rPr>
                <w:color w:val="auto"/>
                <w:sz w:val="22"/>
                <w:szCs w:val="22"/>
              </w:rPr>
            </w:pPr>
            <w:r w:rsidRPr="002E10F6">
              <w:rPr>
                <w:color w:val="auto"/>
                <w:sz w:val="22"/>
                <w:szCs w:val="22"/>
              </w:rPr>
              <w:t>Наименование показателя</w:t>
            </w:r>
          </w:p>
        </w:tc>
        <w:tc>
          <w:tcPr>
            <w:tcW w:w="2439" w:type="dxa"/>
            <w:tcBorders>
              <w:top w:val="single" w:sz="4" w:space="0" w:color="auto"/>
              <w:left w:val="single" w:sz="4" w:space="0" w:color="auto"/>
              <w:bottom w:val="single" w:sz="4" w:space="0" w:color="auto"/>
              <w:right w:val="single" w:sz="4" w:space="0" w:color="auto"/>
            </w:tcBorders>
          </w:tcPr>
          <w:p w:rsidR="00030AC9" w:rsidRPr="002E10F6" w:rsidRDefault="00030AC9" w:rsidP="00030AC9">
            <w:pPr>
              <w:pStyle w:val="21"/>
              <w:jc w:val="center"/>
              <w:rPr>
                <w:color w:val="auto"/>
                <w:sz w:val="22"/>
                <w:szCs w:val="22"/>
              </w:rPr>
            </w:pPr>
            <w:r w:rsidRPr="002E10F6">
              <w:rPr>
                <w:color w:val="auto"/>
                <w:sz w:val="22"/>
                <w:szCs w:val="22"/>
              </w:rPr>
              <w:t>Утверждено плановых назначений по расходам</w:t>
            </w:r>
          </w:p>
          <w:p w:rsidR="00030AC9" w:rsidRPr="002E10F6" w:rsidRDefault="00030AC9" w:rsidP="00030AC9">
            <w:pPr>
              <w:pStyle w:val="21"/>
              <w:jc w:val="center"/>
              <w:rPr>
                <w:color w:val="auto"/>
                <w:sz w:val="22"/>
                <w:szCs w:val="22"/>
              </w:rPr>
            </w:pPr>
            <w:r w:rsidRPr="002E10F6">
              <w:rPr>
                <w:color w:val="auto"/>
                <w:sz w:val="22"/>
                <w:szCs w:val="22"/>
              </w:rPr>
              <w:t>на 2017 год,</w:t>
            </w:r>
          </w:p>
          <w:p w:rsidR="00030AC9" w:rsidRPr="002E10F6" w:rsidRDefault="00030AC9" w:rsidP="00030AC9">
            <w:pPr>
              <w:pStyle w:val="21"/>
              <w:jc w:val="center"/>
              <w:rPr>
                <w:color w:val="auto"/>
                <w:sz w:val="22"/>
                <w:szCs w:val="22"/>
              </w:rPr>
            </w:pPr>
            <w:r w:rsidRPr="002E10F6">
              <w:rPr>
                <w:color w:val="auto"/>
                <w:sz w:val="22"/>
                <w:szCs w:val="22"/>
              </w:rPr>
              <w:t>руб.</w:t>
            </w:r>
          </w:p>
        </w:tc>
        <w:tc>
          <w:tcPr>
            <w:tcW w:w="2803" w:type="dxa"/>
            <w:tcBorders>
              <w:top w:val="single" w:sz="4" w:space="0" w:color="auto"/>
              <w:left w:val="single" w:sz="4" w:space="0" w:color="auto"/>
              <w:bottom w:val="single" w:sz="4" w:space="0" w:color="auto"/>
              <w:right w:val="single" w:sz="4" w:space="0" w:color="auto"/>
            </w:tcBorders>
          </w:tcPr>
          <w:p w:rsidR="00030AC9" w:rsidRPr="002E10F6" w:rsidRDefault="00030AC9" w:rsidP="00030AC9">
            <w:pPr>
              <w:pStyle w:val="21"/>
              <w:jc w:val="center"/>
              <w:rPr>
                <w:color w:val="auto"/>
                <w:sz w:val="22"/>
                <w:szCs w:val="22"/>
              </w:rPr>
            </w:pPr>
            <w:r w:rsidRPr="002E10F6">
              <w:rPr>
                <w:color w:val="auto"/>
                <w:sz w:val="22"/>
                <w:szCs w:val="22"/>
              </w:rPr>
              <w:t>Исполнено,</w:t>
            </w:r>
          </w:p>
          <w:p w:rsidR="00030AC9" w:rsidRPr="002E10F6" w:rsidRDefault="00030AC9" w:rsidP="00030AC9">
            <w:pPr>
              <w:pStyle w:val="21"/>
              <w:jc w:val="center"/>
              <w:rPr>
                <w:color w:val="auto"/>
                <w:sz w:val="22"/>
                <w:szCs w:val="22"/>
              </w:rPr>
            </w:pPr>
            <w:r w:rsidRPr="002E10F6">
              <w:rPr>
                <w:color w:val="auto"/>
                <w:sz w:val="22"/>
                <w:szCs w:val="22"/>
              </w:rPr>
              <w:t>руб.</w:t>
            </w:r>
          </w:p>
        </w:tc>
      </w:tr>
      <w:tr w:rsidR="002E10F6" w:rsidRPr="002E10F6" w:rsidTr="00030AC9">
        <w:tc>
          <w:tcPr>
            <w:tcW w:w="486" w:type="dxa"/>
            <w:tcBorders>
              <w:top w:val="single" w:sz="4" w:space="0" w:color="auto"/>
              <w:left w:val="single" w:sz="4" w:space="0" w:color="auto"/>
              <w:bottom w:val="single" w:sz="4" w:space="0" w:color="auto"/>
              <w:right w:val="single" w:sz="4" w:space="0" w:color="auto"/>
            </w:tcBorders>
          </w:tcPr>
          <w:p w:rsidR="00030AC9" w:rsidRPr="002E10F6" w:rsidRDefault="00030AC9" w:rsidP="00030AC9">
            <w:pPr>
              <w:pStyle w:val="21"/>
              <w:rPr>
                <w:color w:val="auto"/>
                <w:sz w:val="22"/>
                <w:szCs w:val="22"/>
              </w:rPr>
            </w:pPr>
            <w:r w:rsidRPr="002E10F6">
              <w:rPr>
                <w:color w:val="auto"/>
                <w:sz w:val="22"/>
                <w:szCs w:val="22"/>
              </w:rPr>
              <w:t>1</w:t>
            </w:r>
          </w:p>
        </w:tc>
        <w:tc>
          <w:tcPr>
            <w:tcW w:w="4337" w:type="dxa"/>
            <w:tcBorders>
              <w:top w:val="single" w:sz="4" w:space="0" w:color="auto"/>
              <w:left w:val="single" w:sz="4" w:space="0" w:color="auto"/>
              <w:bottom w:val="single" w:sz="4" w:space="0" w:color="auto"/>
              <w:right w:val="single" w:sz="4" w:space="0" w:color="auto"/>
            </w:tcBorders>
          </w:tcPr>
          <w:p w:rsidR="00030AC9" w:rsidRPr="002E10F6" w:rsidRDefault="00030AC9" w:rsidP="00030AC9">
            <w:pPr>
              <w:pStyle w:val="21"/>
              <w:rPr>
                <w:color w:val="auto"/>
                <w:sz w:val="22"/>
                <w:szCs w:val="22"/>
              </w:rPr>
            </w:pPr>
            <w:r w:rsidRPr="002E10F6">
              <w:rPr>
                <w:color w:val="auto"/>
                <w:sz w:val="22"/>
                <w:szCs w:val="22"/>
              </w:rPr>
              <w:t>Субсидия на выполнение государственного (муниципального) задания:</w:t>
            </w:r>
          </w:p>
        </w:tc>
        <w:tc>
          <w:tcPr>
            <w:tcW w:w="2439" w:type="dxa"/>
            <w:tcBorders>
              <w:top w:val="single" w:sz="4" w:space="0" w:color="auto"/>
              <w:left w:val="single" w:sz="4" w:space="0" w:color="auto"/>
              <w:bottom w:val="single" w:sz="4" w:space="0" w:color="auto"/>
              <w:right w:val="single" w:sz="4" w:space="0" w:color="auto"/>
            </w:tcBorders>
          </w:tcPr>
          <w:p w:rsidR="00030AC9" w:rsidRPr="002E10F6" w:rsidRDefault="00030AC9" w:rsidP="00030AC9">
            <w:pPr>
              <w:pStyle w:val="21"/>
              <w:jc w:val="right"/>
              <w:rPr>
                <w:color w:val="auto"/>
                <w:sz w:val="22"/>
                <w:szCs w:val="22"/>
              </w:rPr>
            </w:pPr>
            <w:r w:rsidRPr="002E10F6">
              <w:rPr>
                <w:color w:val="auto"/>
                <w:sz w:val="22"/>
                <w:szCs w:val="22"/>
              </w:rPr>
              <w:t>12 514 596,83</w:t>
            </w:r>
          </w:p>
        </w:tc>
        <w:tc>
          <w:tcPr>
            <w:tcW w:w="2803" w:type="dxa"/>
            <w:tcBorders>
              <w:top w:val="single" w:sz="4" w:space="0" w:color="auto"/>
              <w:left w:val="single" w:sz="4" w:space="0" w:color="auto"/>
              <w:bottom w:val="single" w:sz="4" w:space="0" w:color="auto"/>
              <w:right w:val="single" w:sz="4" w:space="0" w:color="auto"/>
            </w:tcBorders>
          </w:tcPr>
          <w:p w:rsidR="00030AC9" w:rsidRPr="002E10F6" w:rsidRDefault="00030AC9" w:rsidP="00030AC9">
            <w:pPr>
              <w:pStyle w:val="21"/>
              <w:jc w:val="right"/>
              <w:rPr>
                <w:color w:val="auto"/>
                <w:sz w:val="22"/>
                <w:szCs w:val="22"/>
              </w:rPr>
            </w:pPr>
            <w:r w:rsidRPr="002E10F6">
              <w:rPr>
                <w:color w:val="auto"/>
                <w:sz w:val="22"/>
                <w:szCs w:val="22"/>
              </w:rPr>
              <w:t>12 514 596,83</w:t>
            </w:r>
          </w:p>
        </w:tc>
      </w:tr>
      <w:tr w:rsidR="002E10F6" w:rsidRPr="002E10F6" w:rsidTr="00030AC9">
        <w:tc>
          <w:tcPr>
            <w:tcW w:w="486" w:type="dxa"/>
            <w:tcBorders>
              <w:top w:val="single" w:sz="4" w:space="0" w:color="auto"/>
              <w:left w:val="single" w:sz="4" w:space="0" w:color="auto"/>
              <w:bottom w:val="single" w:sz="4" w:space="0" w:color="auto"/>
              <w:right w:val="single" w:sz="4" w:space="0" w:color="auto"/>
            </w:tcBorders>
          </w:tcPr>
          <w:p w:rsidR="00030AC9" w:rsidRPr="002E10F6" w:rsidRDefault="00030AC9" w:rsidP="00030AC9">
            <w:pPr>
              <w:pStyle w:val="21"/>
              <w:rPr>
                <w:color w:val="auto"/>
                <w:sz w:val="22"/>
                <w:szCs w:val="22"/>
              </w:rPr>
            </w:pPr>
            <w:r w:rsidRPr="002E10F6">
              <w:rPr>
                <w:color w:val="auto"/>
                <w:sz w:val="22"/>
                <w:szCs w:val="22"/>
              </w:rPr>
              <w:t>1.1</w:t>
            </w:r>
          </w:p>
        </w:tc>
        <w:tc>
          <w:tcPr>
            <w:tcW w:w="4337" w:type="dxa"/>
            <w:tcBorders>
              <w:top w:val="single" w:sz="4" w:space="0" w:color="auto"/>
              <w:left w:val="single" w:sz="4" w:space="0" w:color="auto"/>
              <w:bottom w:val="single" w:sz="4" w:space="0" w:color="auto"/>
              <w:right w:val="single" w:sz="4" w:space="0" w:color="auto"/>
            </w:tcBorders>
          </w:tcPr>
          <w:p w:rsidR="00030AC9" w:rsidRPr="002E10F6" w:rsidRDefault="00030AC9" w:rsidP="00030AC9">
            <w:pPr>
              <w:pStyle w:val="21"/>
              <w:rPr>
                <w:color w:val="auto"/>
                <w:sz w:val="22"/>
                <w:szCs w:val="22"/>
              </w:rPr>
            </w:pPr>
            <w:r w:rsidRPr="002E10F6">
              <w:rPr>
                <w:color w:val="auto"/>
                <w:sz w:val="22"/>
                <w:szCs w:val="22"/>
              </w:rPr>
              <w:t>на осуществление закупок товаров, работ, услуг (в соответствии с Федеральным законом № 44-ФЗ)</w:t>
            </w:r>
          </w:p>
        </w:tc>
        <w:tc>
          <w:tcPr>
            <w:tcW w:w="2439" w:type="dxa"/>
            <w:tcBorders>
              <w:top w:val="single" w:sz="4" w:space="0" w:color="auto"/>
              <w:left w:val="single" w:sz="4" w:space="0" w:color="auto"/>
              <w:bottom w:val="single" w:sz="4" w:space="0" w:color="auto"/>
              <w:right w:val="single" w:sz="4" w:space="0" w:color="auto"/>
            </w:tcBorders>
          </w:tcPr>
          <w:p w:rsidR="00030AC9" w:rsidRPr="002E10F6" w:rsidRDefault="00030AC9" w:rsidP="00030AC9">
            <w:pPr>
              <w:pStyle w:val="21"/>
              <w:jc w:val="right"/>
              <w:rPr>
                <w:color w:val="auto"/>
                <w:sz w:val="22"/>
                <w:szCs w:val="22"/>
                <w:highlight w:val="yellow"/>
              </w:rPr>
            </w:pPr>
            <w:r w:rsidRPr="002E10F6">
              <w:rPr>
                <w:color w:val="auto"/>
                <w:sz w:val="22"/>
                <w:szCs w:val="22"/>
              </w:rPr>
              <w:t>1 208 008,17</w:t>
            </w:r>
          </w:p>
        </w:tc>
        <w:tc>
          <w:tcPr>
            <w:tcW w:w="2803" w:type="dxa"/>
            <w:tcBorders>
              <w:top w:val="single" w:sz="4" w:space="0" w:color="auto"/>
              <w:left w:val="single" w:sz="4" w:space="0" w:color="auto"/>
              <w:bottom w:val="single" w:sz="4" w:space="0" w:color="auto"/>
              <w:right w:val="single" w:sz="4" w:space="0" w:color="auto"/>
            </w:tcBorders>
          </w:tcPr>
          <w:p w:rsidR="00030AC9" w:rsidRPr="002E10F6" w:rsidRDefault="00030AC9" w:rsidP="00030AC9">
            <w:pPr>
              <w:pStyle w:val="21"/>
              <w:jc w:val="right"/>
              <w:rPr>
                <w:color w:val="auto"/>
                <w:sz w:val="22"/>
                <w:szCs w:val="22"/>
              </w:rPr>
            </w:pPr>
            <w:r w:rsidRPr="002E10F6">
              <w:rPr>
                <w:color w:val="auto"/>
                <w:sz w:val="22"/>
                <w:szCs w:val="22"/>
              </w:rPr>
              <w:t>1 208 008,17</w:t>
            </w:r>
          </w:p>
        </w:tc>
      </w:tr>
      <w:tr w:rsidR="002E10F6" w:rsidRPr="002E10F6" w:rsidTr="00030AC9">
        <w:tc>
          <w:tcPr>
            <w:tcW w:w="486" w:type="dxa"/>
            <w:tcBorders>
              <w:top w:val="single" w:sz="4" w:space="0" w:color="auto"/>
              <w:left w:val="single" w:sz="4" w:space="0" w:color="auto"/>
              <w:bottom w:val="single" w:sz="4" w:space="0" w:color="auto"/>
              <w:right w:val="single" w:sz="4" w:space="0" w:color="auto"/>
            </w:tcBorders>
          </w:tcPr>
          <w:p w:rsidR="00030AC9" w:rsidRPr="002E10F6" w:rsidRDefault="00030AC9" w:rsidP="00030AC9">
            <w:pPr>
              <w:pStyle w:val="21"/>
              <w:rPr>
                <w:color w:val="auto"/>
                <w:sz w:val="22"/>
                <w:szCs w:val="22"/>
              </w:rPr>
            </w:pPr>
            <w:r w:rsidRPr="002E10F6">
              <w:rPr>
                <w:color w:val="auto"/>
                <w:sz w:val="22"/>
                <w:szCs w:val="22"/>
              </w:rPr>
              <w:t>2</w:t>
            </w:r>
          </w:p>
        </w:tc>
        <w:tc>
          <w:tcPr>
            <w:tcW w:w="4337" w:type="dxa"/>
            <w:tcBorders>
              <w:top w:val="single" w:sz="4" w:space="0" w:color="auto"/>
              <w:left w:val="single" w:sz="4" w:space="0" w:color="auto"/>
              <w:bottom w:val="single" w:sz="4" w:space="0" w:color="auto"/>
              <w:right w:val="single" w:sz="4" w:space="0" w:color="auto"/>
            </w:tcBorders>
          </w:tcPr>
          <w:p w:rsidR="00030AC9" w:rsidRPr="002E10F6" w:rsidRDefault="00030AC9" w:rsidP="00030AC9">
            <w:pPr>
              <w:pStyle w:val="21"/>
              <w:rPr>
                <w:color w:val="auto"/>
                <w:sz w:val="22"/>
                <w:szCs w:val="22"/>
              </w:rPr>
            </w:pPr>
            <w:r w:rsidRPr="002E10F6">
              <w:rPr>
                <w:color w:val="auto"/>
                <w:sz w:val="22"/>
                <w:szCs w:val="22"/>
              </w:rPr>
              <w:t>Собственные доходы учреждения:</w:t>
            </w:r>
          </w:p>
        </w:tc>
        <w:tc>
          <w:tcPr>
            <w:tcW w:w="2439" w:type="dxa"/>
            <w:tcBorders>
              <w:top w:val="single" w:sz="4" w:space="0" w:color="auto"/>
              <w:left w:val="single" w:sz="4" w:space="0" w:color="auto"/>
              <w:bottom w:val="single" w:sz="4" w:space="0" w:color="auto"/>
              <w:right w:val="single" w:sz="4" w:space="0" w:color="auto"/>
            </w:tcBorders>
          </w:tcPr>
          <w:p w:rsidR="00030AC9" w:rsidRPr="002E10F6" w:rsidRDefault="00030AC9" w:rsidP="00030AC9">
            <w:pPr>
              <w:pStyle w:val="21"/>
              <w:jc w:val="right"/>
              <w:rPr>
                <w:color w:val="auto"/>
                <w:sz w:val="22"/>
                <w:szCs w:val="22"/>
              </w:rPr>
            </w:pPr>
            <w:r w:rsidRPr="002E10F6">
              <w:rPr>
                <w:color w:val="auto"/>
                <w:sz w:val="22"/>
                <w:szCs w:val="22"/>
              </w:rPr>
              <w:t>4 986 645,37</w:t>
            </w:r>
          </w:p>
        </w:tc>
        <w:tc>
          <w:tcPr>
            <w:tcW w:w="2803" w:type="dxa"/>
            <w:tcBorders>
              <w:top w:val="single" w:sz="4" w:space="0" w:color="auto"/>
              <w:left w:val="single" w:sz="4" w:space="0" w:color="auto"/>
              <w:bottom w:val="single" w:sz="4" w:space="0" w:color="auto"/>
              <w:right w:val="single" w:sz="4" w:space="0" w:color="auto"/>
            </w:tcBorders>
          </w:tcPr>
          <w:p w:rsidR="00030AC9" w:rsidRPr="002E10F6" w:rsidRDefault="00030AC9" w:rsidP="00030AC9">
            <w:pPr>
              <w:pStyle w:val="21"/>
              <w:jc w:val="right"/>
              <w:rPr>
                <w:color w:val="auto"/>
                <w:sz w:val="22"/>
                <w:szCs w:val="22"/>
              </w:rPr>
            </w:pPr>
            <w:r w:rsidRPr="002E10F6">
              <w:rPr>
                <w:color w:val="auto"/>
                <w:sz w:val="22"/>
                <w:szCs w:val="22"/>
              </w:rPr>
              <w:t>4 732 011,24</w:t>
            </w:r>
          </w:p>
        </w:tc>
      </w:tr>
      <w:tr w:rsidR="002E10F6" w:rsidRPr="002E10F6" w:rsidTr="00030AC9">
        <w:tc>
          <w:tcPr>
            <w:tcW w:w="486" w:type="dxa"/>
            <w:tcBorders>
              <w:top w:val="single" w:sz="4" w:space="0" w:color="auto"/>
              <w:left w:val="single" w:sz="4" w:space="0" w:color="auto"/>
              <w:bottom w:val="single" w:sz="4" w:space="0" w:color="auto"/>
              <w:right w:val="single" w:sz="4" w:space="0" w:color="auto"/>
            </w:tcBorders>
          </w:tcPr>
          <w:p w:rsidR="00030AC9" w:rsidRPr="002E10F6" w:rsidRDefault="00030AC9" w:rsidP="00030AC9">
            <w:pPr>
              <w:pStyle w:val="21"/>
              <w:rPr>
                <w:color w:val="auto"/>
                <w:sz w:val="22"/>
                <w:szCs w:val="22"/>
              </w:rPr>
            </w:pPr>
            <w:r w:rsidRPr="002E10F6">
              <w:rPr>
                <w:color w:val="auto"/>
                <w:sz w:val="22"/>
                <w:szCs w:val="22"/>
              </w:rPr>
              <w:t>2.1</w:t>
            </w:r>
          </w:p>
        </w:tc>
        <w:tc>
          <w:tcPr>
            <w:tcW w:w="4337" w:type="dxa"/>
            <w:tcBorders>
              <w:top w:val="single" w:sz="4" w:space="0" w:color="auto"/>
              <w:left w:val="single" w:sz="4" w:space="0" w:color="auto"/>
              <w:bottom w:val="single" w:sz="4" w:space="0" w:color="auto"/>
              <w:right w:val="single" w:sz="4" w:space="0" w:color="auto"/>
            </w:tcBorders>
          </w:tcPr>
          <w:p w:rsidR="00030AC9" w:rsidRPr="002E10F6" w:rsidRDefault="00030AC9" w:rsidP="00030AC9">
            <w:pPr>
              <w:pStyle w:val="21"/>
              <w:rPr>
                <w:color w:val="auto"/>
                <w:sz w:val="22"/>
                <w:szCs w:val="22"/>
              </w:rPr>
            </w:pPr>
            <w:r w:rsidRPr="002E10F6">
              <w:rPr>
                <w:color w:val="auto"/>
                <w:sz w:val="22"/>
                <w:szCs w:val="22"/>
              </w:rPr>
              <w:t>на осуществление закупок товаров, работ, услуг (в соответствии с Федеральным законом от 18.07.2011 № 223-ФЗ «О закупках товаров, работ, услуг отдельными видами юридических лиц»)</w:t>
            </w:r>
          </w:p>
        </w:tc>
        <w:tc>
          <w:tcPr>
            <w:tcW w:w="2439" w:type="dxa"/>
            <w:tcBorders>
              <w:top w:val="single" w:sz="4" w:space="0" w:color="auto"/>
              <w:left w:val="single" w:sz="4" w:space="0" w:color="auto"/>
              <w:bottom w:val="single" w:sz="4" w:space="0" w:color="auto"/>
              <w:right w:val="single" w:sz="4" w:space="0" w:color="auto"/>
            </w:tcBorders>
          </w:tcPr>
          <w:p w:rsidR="00030AC9" w:rsidRPr="002E10F6" w:rsidRDefault="00030AC9" w:rsidP="00030AC9">
            <w:pPr>
              <w:pStyle w:val="21"/>
              <w:jc w:val="right"/>
              <w:rPr>
                <w:color w:val="auto"/>
                <w:sz w:val="22"/>
                <w:szCs w:val="22"/>
              </w:rPr>
            </w:pPr>
            <w:r w:rsidRPr="002E10F6">
              <w:rPr>
                <w:color w:val="auto"/>
                <w:sz w:val="22"/>
                <w:szCs w:val="22"/>
              </w:rPr>
              <w:t>2 593 472,13</w:t>
            </w:r>
          </w:p>
        </w:tc>
        <w:tc>
          <w:tcPr>
            <w:tcW w:w="2803" w:type="dxa"/>
            <w:tcBorders>
              <w:top w:val="single" w:sz="4" w:space="0" w:color="auto"/>
              <w:left w:val="single" w:sz="4" w:space="0" w:color="auto"/>
              <w:bottom w:val="single" w:sz="4" w:space="0" w:color="auto"/>
              <w:right w:val="single" w:sz="4" w:space="0" w:color="auto"/>
            </w:tcBorders>
          </w:tcPr>
          <w:p w:rsidR="00030AC9" w:rsidRPr="002E10F6" w:rsidRDefault="00030AC9" w:rsidP="00030AC9">
            <w:pPr>
              <w:pStyle w:val="21"/>
              <w:jc w:val="right"/>
              <w:rPr>
                <w:color w:val="auto"/>
                <w:sz w:val="22"/>
                <w:szCs w:val="22"/>
              </w:rPr>
            </w:pPr>
            <w:r w:rsidRPr="002E10F6">
              <w:rPr>
                <w:color w:val="auto"/>
                <w:sz w:val="22"/>
                <w:szCs w:val="22"/>
              </w:rPr>
              <w:t>2 315 136,34</w:t>
            </w:r>
          </w:p>
        </w:tc>
      </w:tr>
      <w:tr w:rsidR="002E10F6" w:rsidRPr="002E10F6" w:rsidTr="00030AC9">
        <w:tc>
          <w:tcPr>
            <w:tcW w:w="486" w:type="dxa"/>
            <w:tcBorders>
              <w:top w:val="single" w:sz="4" w:space="0" w:color="auto"/>
              <w:left w:val="single" w:sz="4" w:space="0" w:color="auto"/>
              <w:bottom w:val="single" w:sz="4" w:space="0" w:color="auto"/>
              <w:right w:val="single" w:sz="4" w:space="0" w:color="auto"/>
            </w:tcBorders>
          </w:tcPr>
          <w:p w:rsidR="00030AC9" w:rsidRPr="002E10F6" w:rsidRDefault="00030AC9" w:rsidP="00030AC9">
            <w:pPr>
              <w:pStyle w:val="21"/>
              <w:rPr>
                <w:color w:val="auto"/>
                <w:sz w:val="22"/>
                <w:szCs w:val="22"/>
              </w:rPr>
            </w:pPr>
            <w:r w:rsidRPr="002E10F6">
              <w:rPr>
                <w:color w:val="auto"/>
                <w:sz w:val="22"/>
                <w:szCs w:val="22"/>
              </w:rPr>
              <w:t>3</w:t>
            </w:r>
          </w:p>
        </w:tc>
        <w:tc>
          <w:tcPr>
            <w:tcW w:w="4337" w:type="dxa"/>
            <w:tcBorders>
              <w:top w:val="single" w:sz="4" w:space="0" w:color="auto"/>
              <w:left w:val="single" w:sz="4" w:space="0" w:color="auto"/>
              <w:bottom w:val="single" w:sz="4" w:space="0" w:color="auto"/>
              <w:right w:val="single" w:sz="4" w:space="0" w:color="auto"/>
            </w:tcBorders>
          </w:tcPr>
          <w:p w:rsidR="00030AC9" w:rsidRPr="002E10F6" w:rsidRDefault="00030AC9" w:rsidP="00030AC9">
            <w:pPr>
              <w:pStyle w:val="21"/>
              <w:rPr>
                <w:color w:val="auto"/>
                <w:sz w:val="22"/>
                <w:szCs w:val="22"/>
              </w:rPr>
            </w:pPr>
            <w:r w:rsidRPr="002E10F6">
              <w:rPr>
                <w:color w:val="auto"/>
                <w:sz w:val="22"/>
                <w:szCs w:val="22"/>
              </w:rPr>
              <w:t>Субсидии на иные цели:</w:t>
            </w:r>
          </w:p>
        </w:tc>
        <w:tc>
          <w:tcPr>
            <w:tcW w:w="2439" w:type="dxa"/>
            <w:tcBorders>
              <w:top w:val="single" w:sz="4" w:space="0" w:color="auto"/>
              <w:left w:val="single" w:sz="4" w:space="0" w:color="auto"/>
              <w:bottom w:val="single" w:sz="4" w:space="0" w:color="auto"/>
              <w:right w:val="single" w:sz="4" w:space="0" w:color="auto"/>
            </w:tcBorders>
          </w:tcPr>
          <w:p w:rsidR="00030AC9" w:rsidRPr="002E10F6" w:rsidRDefault="00030AC9" w:rsidP="00030AC9">
            <w:pPr>
              <w:pStyle w:val="21"/>
              <w:jc w:val="right"/>
              <w:rPr>
                <w:color w:val="auto"/>
                <w:sz w:val="22"/>
                <w:szCs w:val="22"/>
              </w:rPr>
            </w:pPr>
            <w:r w:rsidRPr="002E10F6">
              <w:rPr>
                <w:color w:val="auto"/>
                <w:sz w:val="22"/>
                <w:szCs w:val="22"/>
              </w:rPr>
              <w:t>6 724 421,58</w:t>
            </w:r>
          </w:p>
        </w:tc>
        <w:tc>
          <w:tcPr>
            <w:tcW w:w="2803" w:type="dxa"/>
            <w:tcBorders>
              <w:top w:val="single" w:sz="4" w:space="0" w:color="auto"/>
              <w:left w:val="single" w:sz="4" w:space="0" w:color="auto"/>
              <w:bottom w:val="single" w:sz="4" w:space="0" w:color="auto"/>
              <w:right w:val="single" w:sz="4" w:space="0" w:color="auto"/>
            </w:tcBorders>
          </w:tcPr>
          <w:p w:rsidR="00030AC9" w:rsidRPr="002E10F6" w:rsidRDefault="00030AC9" w:rsidP="00030AC9">
            <w:pPr>
              <w:pStyle w:val="21"/>
              <w:jc w:val="right"/>
              <w:rPr>
                <w:color w:val="auto"/>
                <w:sz w:val="22"/>
                <w:szCs w:val="22"/>
              </w:rPr>
            </w:pPr>
            <w:r w:rsidRPr="002E10F6">
              <w:rPr>
                <w:color w:val="auto"/>
                <w:sz w:val="22"/>
                <w:szCs w:val="22"/>
              </w:rPr>
              <w:t>6 710 285,58</w:t>
            </w:r>
          </w:p>
        </w:tc>
      </w:tr>
      <w:tr w:rsidR="002E10F6" w:rsidRPr="002E10F6" w:rsidTr="00030AC9">
        <w:tc>
          <w:tcPr>
            <w:tcW w:w="486" w:type="dxa"/>
            <w:tcBorders>
              <w:top w:val="single" w:sz="4" w:space="0" w:color="auto"/>
              <w:left w:val="single" w:sz="4" w:space="0" w:color="auto"/>
              <w:bottom w:val="single" w:sz="4" w:space="0" w:color="auto"/>
              <w:right w:val="single" w:sz="4" w:space="0" w:color="auto"/>
            </w:tcBorders>
          </w:tcPr>
          <w:p w:rsidR="00030AC9" w:rsidRPr="002E10F6" w:rsidRDefault="00030AC9" w:rsidP="00030AC9">
            <w:pPr>
              <w:pStyle w:val="21"/>
              <w:rPr>
                <w:color w:val="auto"/>
                <w:sz w:val="22"/>
                <w:szCs w:val="22"/>
              </w:rPr>
            </w:pPr>
            <w:r w:rsidRPr="002E10F6">
              <w:rPr>
                <w:color w:val="auto"/>
                <w:sz w:val="22"/>
                <w:szCs w:val="22"/>
              </w:rPr>
              <w:t>3.1</w:t>
            </w:r>
          </w:p>
        </w:tc>
        <w:tc>
          <w:tcPr>
            <w:tcW w:w="4337" w:type="dxa"/>
            <w:tcBorders>
              <w:top w:val="single" w:sz="4" w:space="0" w:color="auto"/>
              <w:left w:val="single" w:sz="4" w:space="0" w:color="auto"/>
              <w:bottom w:val="single" w:sz="4" w:space="0" w:color="auto"/>
              <w:right w:val="single" w:sz="4" w:space="0" w:color="auto"/>
            </w:tcBorders>
          </w:tcPr>
          <w:p w:rsidR="00030AC9" w:rsidRPr="002E10F6" w:rsidRDefault="00030AC9" w:rsidP="00030AC9">
            <w:pPr>
              <w:pStyle w:val="21"/>
              <w:rPr>
                <w:color w:val="auto"/>
                <w:sz w:val="22"/>
                <w:szCs w:val="22"/>
              </w:rPr>
            </w:pPr>
            <w:r w:rsidRPr="002E10F6">
              <w:rPr>
                <w:color w:val="auto"/>
                <w:sz w:val="22"/>
                <w:szCs w:val="22"/>
              </w:rPr>
              <w:t>на осуществление закупок товаров, работ, услуг в соответствии с Федеральным законом № 44-ФЗ</w:t>
            </w:r>
          </w:p>
        </w:tc>
        <w:tc>
          <w:tcPr>
            <w:tcW w:w="2439" w:type="dxa"/>
            <w:tcBorders>
              <w:top w:val="single" w:sz="4" w:space="0" w:color="auto"/>
              <w:left w:val="single" w:sz="4" w:space="0" w:color="auto"/>
              <w:bottom w:val="single" w:sz="4" w:space="0" w:color="auto"/>
              <w:right w:val="single" w:sz="4" w:space="0" w:color="auto"/>
            </w:tcBorders>
          </w:tcPr>
          <w:p w:rsidR="00030AC9" w:rsidRPr="002E10F6" w:rsidRDefault="00030AC9" w:rsidP="00030AC9">
            <w:pPr>
              <w:pStyle w:val="21"/>
              <w:jc w:val="right"/>
              <w:rPr>
                <w:color w:val="auto"/>
                <w:sz w:val="22"/>
                <w:szCs w:val="22"/>
              </w:rPr>
            </w:pPr>
            <w:r w:rsidRPr="002E10F6">
              <w:rPr>
                <w:color w:val="auto"/>
                <w:sz w:val="22"/>
                <w:szCs w:val="22"/>
              </w:rPr>
              <w:t>6 724 421,58</w:t>
            </w:r>
          </w:p>
        </w:tc>
        <w:tc>
          <w:tcPr>
            <w:tcW w:w="2803" w:type="dxa"/>
            <w:tcBorders>
              <w:top w:val="single" w:sz="4" w:space="0" w:color="auto"/>
              <w:left w:val="single" w:sz="4" w:space="0" w:color="auto"/>
              <w:bottom w:val="single" w:sz="4" w:space="0" w:color="auto"/>
              <w:right w:val="single" w:sz="4" w:space="0" w:color="auto"/>
            </w:tcBorders>
          </w:tcPr>
          <w:p w:rsidR="00030AC9" w:rsidRPr="002E10F6" w:rsidRDefault="00030AC9" w:rsidP="00030AC9">
            <w:pPr>
              <w:pStyle w:val="21"/>
              <w:jc w:val="right"/>
              <w:rPr>
                <w:color w:val="auto"/>
                <w:sz w:val="22"/>
                <w:szCs w:val="22"/>
              </w:rPr>
            </w:pPr>
            <w:r w:rsidRPr="002E10F6">
              <w:rPr>
                <w:color w:val="auto"/>
                <w:sz w:val="22"/>
                <w:szCs w:val="22"/>
              </w:rPr>
              <w:t>6 706 234,13</w:t>
            </w:r>
          </w:p>
        </w:tc>
      </w:tr>
      <w:tr w:rsidR="002E10F6" w:rsidRPr="002E10F6" w:rsidTr="00030AC9">
        <w:tc>
          <w:tcPr>
            <w:tcW w:w="486" w:type="dxa"/>
            <w:tcBorders>
              <w:top w:val="single" w:sz="4" w:space="0" w:color="auto"/>
              <w:left w:val="single" w:sz="4" w:space="0" w:color="auto"/>
              <w:bottom w:val="single" w:sz="4" w:space="0" w:color="auto"/>
              <w:right w:val="single" w:sz="4" w:space="0" w:color="auto"/>
            </w:tcBorders>
          </w:tcPr>
          <w:p w:rsidR="00030AC9" w:rsidRPr="002E10F6" w:rsidRDefault="00030AC9" w:rsidP="00030AC9">
            <w:pPr>
              <w:pStyle w:val="21"/>
              <w:rPr>
                <w:color w:val="auto"/>
                <w:sz w:val="22"/>
                <w:szCs w:val="22"/>
              </w:rPr>
            </w:pPr>
          </w:p>
        </w:tc>
        <w:tc>
          <w:tcPr>
            <w:tcW w:w="4337" w:type="dxa"/>
            <w:tcBorders>
              <w:top w:val="single" w:sz="4" w:space="0" w:color="auto"/>
              <w:left w:val="single" w:sz="4" w:space="0" w:color="auto"/>
              <w:bottom w:val="single" w:sz="4" w:space="0" w:color="auto"/>
              <w:right w:val="single" w:sz="4" w:space="0" w:color="auto"/>
            </w:tcBorders>
          </w:tcPr>
          <w:p w:rsidR="00030AC9" w:rsidRPr="002E10F6" w:rsidRDefault="00030AC9" w:rsidP="00030AC9">
            <w:pPr>
              <w:pStyle w:val="21"/>
              <w:rPr>
                <w:color w:val="auto"/>
                <w:sz w:val="22"/>
                <w:szCs w:val="22"/>
              </w:rPr>
            </w:pPr>
            <w:r w:rsidRPr="002E10F6">
              <w:rPr>
                <w:color w:val="auto"/>
                <w:sz w:val="22"/>
                <w:szCs w:val="22"/>
              </w:rPr>
              <w:t xml:space="preserve">Всего (стр. 1 + стр. 2 + стр. 3): </w:t>
            </w:r>
          </w:p>
        </w:tc>
        <w:tc>
          <w:tcPr>
            <w:tcW w:w="2439" w:type="dxa"/>
            <w:tcBorders>
              <w:top w:val="single" w:sz="4" w:space="0" w:color="auto"/>
              <w:left w:val="single" w:sz="4" w:space="0" w:color="auto"/>
              <w:bottom w:val="single" w:sz="4" w:space="0" w:color="auto"/>
              <w:right w:val="single" w:sz="4" w:space="0" w:color="auto"/>
            </w:tcBorders>
          </w:tcPr>
          <w:p w:rsidR="00030AC9" w:rsidRPr="002E10F6" w:rsidRDefault="00030AC9" w:rsidP="00030AC9">
            <w:pPr>
              <w:pStyle w:val="21"/>
              <w:jc w:val="right"/>
              <w:rPr>
                <w:color w:val="auto"/>
                <w:sz w:val="22"/>
                <w:szCs w:val="22"/>
              </w:rPr>
            </w:pPr>
            <w:r w:rsidRPr="002E10F6">
              <w:rPr>
                <w:color w:val="auto"/>
                <w:sz w:val="22"/>
                <w:szCs w:val="22"/>
              </w:rPr>
              <w:t>24 225 663,78</w:t>
            </w:r>
          </w:p>
        </w:tc>
        <w:tc>
          <w:tcPr>
            <w:tcW w:w="2803" w:type="dxa"/>
            <w:tcBorders>
              <w:top w:val="single" w:sz="4" w:space="0" w:color="auto"/>
              <w:left w:val="single" w:sz="4" w:space="0" w:color="auto"/>
              <w:bottom w:val="single" w:sz="4" w:space="0" w:color="auto"/>
              <w:right w:val="single" w:sz="4" w:space="0" w:color="auto"/>
            </w:tcBorders>
          </w:tcPr>
          <w:p w:rsidR="00030AC9" w:rsidRPr="002E10F6" w:rsidRDefault="00030AC9" w:rsidP="00030AC9">
            <w:pPr>
              <w:pStyle w:val="21"/>
              <w:jc w:val="right"/>
              <w:rPr>
                <w:color w:val="auto"/>
                <w:sz w:val="22"/>
                <w:szCs w:val="22"/>
              </w:rPr>
            </w:pPr>
            <w:r w:rsidRPr="002E10F6">
              <w:rPr>
                <w:color w:val="auto"/>
                <w:sz w:val="22"/>
                <w:szCs w:val="22"/>
              </w:rPr>
              <w:t>23 956 893,65</w:t>
            </w:r>
          </w:p>
        </w:tc>
      </w:tr>
      <w:tr w:rsidR="002E10F6" w:rsidRPr="002E10F6" w:rsidTr="00030AC9">
        <w:tc>
          <w:tcPr>
            <w:tcW w:w="486" w:type="dxa"/>
            <w:tcBorders>
              <w:top w:val="single" w:sz="4" w:space="0" w:color="auto"/>
              <w:left w:val="single" w:sz="4" w:space="0" w:color="auto"/>
              <w:bottom w:val="single" w:sz="4" w:space="0" w:color="auto"/>
              <w:right w:val="single" w:sz="4" w:space="0" w:color="auto"/>
            </w:tcBorders>
          </w:tcPr>
          <w:p w:rsidR="00030AC9" w:rsidRPr="002E10F6" w:rsidRDefault="00030AC9" w:rsidP="00030AC9">
            <w:pPr>
              <w:pStyle w:val="21"/>
              <w:rPr>
                <w:color w:val="auto"/>
                <w:sz w:val="22"/>
                <w:szCs w:val="22"/>
              </w:rPr>
            </w:pPr>
          </w:p>
        </w:tc>
        <w:tc>
          <w:tcPr>
            <w:tcW w:w="4337" w:type="dxa"/>
            <w:tcBorders>
              <w:top w:val="single" w:sz="4" w:space="0" w:color="auto"/>
              <w:left w:val="single" w:sz="4" w:space="0" w:color="auto"/>
              <w:bottom w:val="single" w:sz="4" w:space="0" w:color="auto"/>
              <w:right w:val="single" w:sz="4" w:space="0" w:color="auto"/>
            </w:tcBorders>
          </w:tcPr>
          <w:p w:rsidR="00030AC9" w:rsidRPr="002E10F6" w:rsidRDefault="00030AC9" w:rsidP="00030AC9">
            <w:pPr>
              <w:pStyle w:val="21"/>
              <w:rPr>
                <w:color w:val="auto"/>
                <w:sz w:val="22"/>
                <w:szCs w:val="22"/>
              </w:rPr>
            </w:pPr>
            <w:r w:rsidRPr="002E10F6">
              <w:rPr>
                <w:color w:val="auto"/>
                <w:sz w:val="22"/>
                <w:szCs w:val="22"/>
              </w:rPr>
              <w:t>на осуществление закупок товаров, работ, услуг в соответствии с Федеральным законом № 44-ФЗ (стр. 1.1+ стр. 3.1)</w:t>
            </w:r>
          </w:p>
        </w:tc>
        <w:tc>
          <w:tcPr>
            <w:tcW w:w="2439" w:type="dxa"/>
            <w:tcBorders>
              <w:top w:val="single" w:sz="4" w:space="0" w:color="auto"/>
              <w:left w:val="single" w:sz="4" w:space="0" w:color="auto"/>
              <w:bottom w:val="single" w:sz="4" w:space="0" w:color="auto"/>
              <w:right w:val="single" w:sz="4" w:space="0" w:color="auto"/>
            </w:tcBorders>
          </w:tcPr>
          <w:p w:rsidR="00030AC9" w:rsidRPr="002E10F6" w:rsidRDefault="00030AC9" w:rsidP="00030AC9">
            <w:pPr>
              <w:pStyle w:val="21"/>
              <w:jc w:val="right"/>
              <w:rPr>
                <w:color w:val="auto"/>
                <w:sz w:val="22"/>
                <w:szCs w:val="22"/>
              </w:rPr>
            </w:pPr>
          </w:p>
          <w:p w:rsidR="00030AC9" w:rsidRPr="002E10F6" w:rsidRDefault="00030AC9" w:rsidP="00030AC9">
            <w:pPr>
              <w:pStyle w:val="21"/>
              <w:jc w:val="right"/>
              <w:rPr>
                <w:color w:val="auto"/>
                <w:sz w:val="22"/>
                <w:szCs w:val="22"/>
              </w:rPr>
            </w:pPr>
            <w:r w:rsidRPr="002E10F6">
              <w:rPr>
                <w:color w:val="auto"/>
                <w:sz w:val="22"/>
                <w:szCs w:val="22"/>
              </w:rPr>
              <w:t>7 932 429,75</w:t>
            </w:r>
          </w:p>
        </w:tc>
        <w:tc>
          <w:tcPr>
            <w:tcW w:w="2803" w:type="dxa"/>
            <w:tcBorders>
              <w:top w:val="single" w:sz="4" w:space="0" w:color="auto"/>
              <w:left w:val="single" w:sz="4" w:space="0" w:color="auto"/>
              <w:bottom w:val="single" w:sz="4" w:space="0" w:color="auto"/>
              <w:right w:val="single" w:sz="4" w:space="0" w:color="auto"/>
            </w:tcBorders>
          </w:tcPr>
          <w:p w:rsidR="00030AC9" w:rsidRPr="002E10F6" w:rsidRDefault="00030AC9" w:rsidP="00030AC9">
            <w:pPr>
              <w:pStyle w:val="21"/>
              <w:jc w:val="right"/>
              <w:rPr>
                <w:color w:val="auto"/>
                <w:sz w:val="22"/>
                <w:szCs w:val="22"/>
              </w:rPr>
            </w:pPr>
          </w:p>
          <w:p w:rsidR="00030AC9" w:rsidRPr="002E10F6" w:rsidRDefault="00030AC9" w:rsidP="00030AC9">
            <w:pPr>
              <w:pStyle w:val="21"/>
              <w:jc w:val="right"/>
              <w:rPr>
                <w:color w:val="auto"/>
                <w:sz w:val="22"/>
                <w:szCs w:val="22"/>
              </w:rPr>
            </w:pPr>
            <w:r w:rsidRPr="002E10F6">
              <w:rPr>
                <w:color w:val="auto"/>
                <w:sz w:val="22"/>
                <w:szCs w:val="22"/>
              </w:rPr>
              <w:t>7 914 242,30</w:t>
            </w:r>
          </w:p>
        </w:tc>
      </w:tr>
    </w:tbl>
    <w:p w:rsidR="00030AC9" w:rsidRPr="002E10F6" w:rsidRDefault="00030AC9" w:rsidP="00030AC9">
      <w:pPr>
        <w:ind w:firstLine="708"/>
        <w:jc w:val="both"/>
      </w:pPr>
    </w:p>
    <w:p w:rsidR="00030AC9" w:rsidRPr="002E10F6" w:rsidRDefault="00030AC9" w:rsidP="00030AC9">
      <w:pPr>
        <w:ind w:firstLine="708"/>
        <w:jc w:val="both"/>
        <w:rPr>
          <w:sz w:val="28"/>
          <w:szCs w:val="28"/>
        </w:rPr>
      </w:pPr>
      <w:r w:rsidRPr="002E10F6">
        <w:rPr>
          <w:sz w:val="28"/>
          <w:szCs w:val="28"/>
        </w:rPr>
        <w:t>2017 году Учреждение осуществило закупку товаров, работ, услуг в соответствии с требованиями Федерального закона №</w:t>
      </w:r>
      <w:r w:rsidR="00BF7A48" w:rsidRPr="002E10F6">
        <w:rPr>
          <w:sz w:val="28"/>
          <w:szCs w:val="28"/>
        </w:rPr>
        <w:t> </w:t>
      </w:r>
      <w:r w:rsidRPr="002E10F6">
        <w:rPr>
          <w:sz w:val="28"/>
          <w:szCs w:val="28"/>
        </w:rPr>
        <w:t>44-ФЗ следующими способами:</w:t>
      </w:r>
    </w:p>
    <w:p w:rsidR="00030AC9" w:rsidRPr="002E10F6" w:rsidRDefault="00030AC9" w:rsidP="00030AC9">
      <w:pPr>
        <w:tabs>
          <w:tab w:val="left" w:pos="1418"/>
        </w:tabs>
        <w:ind w:firstLine="709"/>
        <w:jc w:val="both"/>
        <w:rPr>
          <w:sz w:val="28"/>
          <w:szCs w:val="28"/>
        </w:rPr>
      </w:pPr>
      <w:r w:rsidRPr="002E10F6">
        <w:rPr>
          <w:sz w:val="28"/>
          <w:szCs w:val="28"/>
        </w:rPr>
        <w:t>3.2.</w:t>
      </w:r>
      <w:r w:rsidRPr="002E10F6">
        <w:rPr>
          <w:sz w:val="28"/>
          <w:szCs w:val="28"/>
        </w:rPr>
        <w:tab/>
        <w:t>Учреждением использован конкурентный способ определения поставщиков (подрядчиков, исполнителей) – проведение аукционов в электронной форме, в результате которых заключены следующие контракты:</w:t>
      </w:r>
    </w:p>
    <w:p w:rsidR="00030AC9" w:rsidRPr="002E10F6" w:rsidRDefault="00030AC9" w:rsidP="00030AC9">
      <w:pPr>
        <w:ind w:firstLine="708"/>
        <w:jc w:val="both"/>
        <w:rPr>
          <w:sz w:val="28"/>
          <w:szCs w:val="28"/>
        </w:rPr>
      </w:pPr>
      <w:r w:rsidRPr="002E10F6">
        <w:rPr>
          <w:sz w:val="28"/>
          <w:szCs w:val="28"/>
        </w:rPr>
        <w:t>-</w:t>
      </w:r>
      <w:r w:rsidRPr="002E10F6">
        <w:rPr>
          <w:sz w:val="28"/>
          <w:szCs w:val="28"/>
        </w:rPr>
        <w:tab/>
        <w:t>от 11.08.2017 № 0169300044217000244-0103438-01 с ООО «</w:t>
      </w:r>
      <w:proofErr w:type="spellStart"/>
      <w:r w:rsidRPr="002E10F6">
        <w:rPr>
          <w:sz w:val="28"/>
          <w:szCs w:val="28"/>
        </w:rPr>
        <w:t>Спецстройплюс</w:t>
      </w:r>
      <w:proofErr w:type="spellEnd"/>
      <w:r w:rsidRPr="002E10F6">
        <w:rPr>
          <w:sz w:val="28"/>
          <w:szCs w:val="28"/>
        </w:rPr>
        <w:t xml:space="preserve">» на работы по благоустройству детской игровой площадки на территории Детского парка г. Озерск на сумму 4 826 420,43 руб. (электронный </w:t>
      </w:r>
      <w:r w:rsidRPr="002E10F6">
        <w:rPr>
          <w:sz w:val="28"/>
          <w:szCs w:val="28"/>
        </w:rPr>
        <w:lastRenderedPageBreak/>
        <w:t>аукцион признан несостоявшимся, контракт заключен на основании пункта 25 части 1 статьи 93 Федерального закона № 44-ФЗ);</w:t>
      </w:r>
    </w:p>
    <w:p w:rsidR="00030AC9" w:rsidRPr="002E10F6" w:rsidRDefault="00030AC9" w:rsidP="00030AC9">
      <w:pPr>
        <w:ind w:firstLine="708"/>
        <w:jc w:val="both"/>
        <w:rPr>
          <w:sz w:val="28"/>
          <w:szCs w:val="28"/>
        </w:rPr>
      </w:pPr>
      <w:r w:rsidRPr="002E10F6">
        <w:rPr>
          <w:sz w:val="28"/>
          <w:szCs w:val="28"/>
        </w:rPr>
        <w:t>-</w:t>
      </w:r>
      <w:r w:rsidRPr="002E10F6">
        <w:rPr>
          <w:sz w:val="28"/>
          <w:szCs w:val="28"/>
        </w:rPr>
        <w:tab/>
        <w:t>от 18.09.2017 № 0169300044217000294-0103438-02 с ООО ТД «Спецтехника» на поставку трактора в комплекте с навесным и дополнительным оборудованием на сумму 1 500 000,00 руб. (электронный аукцион признан несостоявшимся, контракт заключен на основании пункта 25 части 1 статьи 93 Федерального закона № 44-ФЗ). Контракт расторгнут по соглашению сторон 19.09.2017;</w:t>
      </w:r>
    </w:p>
    <w:p w:rsidR="00030AC9" w:rsidRPr="002E10F6" w:rsidRDefault="00030AC9" w:rsidP="00030AC9">
      <w:pPr>
        <w:ind w:firstLine="708"/>
        <w:jc w:val="both"/>
        <w:rPr>
          <w:sz w:val="28"/>
          <w:szCs w:val="28"/>
        </w:rPr>
      </w:pPr>
      <w:r w:rsidRPr="002E10F6">
        <w:rPr>
          <w:sz w:val="28"/>
          <w:szCs w:val="28"/>
        </w:rPr>
        <w:t>-</w:t>
      </w:r>
      <w:r w:rsidRPr="002E10F6">
        <w:rPr>
          <w:sz w:val="28"/>
          <w:szCs w:val="28"/>
        </w:rPr>
        <w:tab/>
        <w:t>от 30.10.2017 № 0169300044217000341-0103438-02 с ООО «НПП «</w:t>
      </w:r>
      <w:proofErr w:type="spellStart"/>
      <w:r w:rsidRPr="002E10F6">
        <w:rPr>
          <w:sz w:val="28"/>
          <w:szCs w:val="28"/>
        </w:rPr>
        <w:t>Гефесатом</w:t>
      </w:r>
      <w:proofErr w:type="spellEnd"/>
      <w:r w:rsidRPr="002E10F6">
        <w:rPr>
          <w:sz w:val="28"/>
          <w:szCs w:val="28"/>
        </w:rPr>
        <w:t>» на поставку трактора в комплекте с навесным и дополнительным оборудованием на сумму 1 500 000,00 руб. (электронный аукцион признан несостоявшимся, контракт заключен на основании пункта 25 части 1 статьи 93 Федерального закона № 44-ФЗ).</w:t>
      </w:r>
    </w:p>
    <w:p w:rsidR="00030AC9" w:rsidRPr="002E10F6" w:rsidRDefault="00030AC9" w:rsidP="00030AC9">
      <w:pPr>
        <w:tabs>
          <w:tab w:val="left" w:pos="540"/>
        </w:tabs>
        <w:autoSpaceDE w:val="0"/>
        <w:ind w:firstLine="709"/>
        <w:jc w:val="both"/>
        <w:rPr>
          <w:sz w:val="10"/>
          <w:szCs w:val="10"/>
        </w:rPr>
      </w:pPr>
    </w:p>
    <w:p w:rsidR="00030AC9" w:rsidRPr="002E10F6" w:rsidRDefault="00030AC9" w:rsidP="00030AC9">
      <w:pPr>
        <w:pStyle w:val="21"/>
        <w:ind w:firstLine="708"/>
        <w:rPr>
          <w:color w:val="auto"/>
        </w:rPr>
      </w:pPr>
      <w:r w:rsidRPr="002E10F6">
        <w:rPr>
          <w:color w:val="auto"/>
        </w:rPr>
        <w:t>3.3.</w:t>
      </w:r>
      <w:r w:rsidRPr="002E10F6">
        <w:rPr>
          <w:color w:val="auto"/>
        </w:rPr>
        <w:tab/>
        <w:t xml:space="preserve">Без проведения конкурентных процедур (на основании пункта 5 части 1 статьи 93 Федерального закона № 44-ФЗ) заключено 17 договоров на общую сумму 2 121 313,70 руб. </w:t>
      </w:r>
    </w:p>
    <w:p w:rsidR="00030AC9" w:rsidRPr="002E10F6" w:rsidRDefault="00030AC9" w:rsidP="00030AC9">
      <w:pPr>
        <w:tabs>
          <w:tab w:val="left" w:pos="720"/>
        </w:tabs>
        <w:autoSpaceDE w:val="0"/>
        <w:jc w:val="both"/>
        <w:rPr>
          <w:sz w:val="28"/>
          <w:szCs w:val="28"/>
        </w:rPr>
      </w:pPr>
      <w:r w:rsidRPr="002E10F6">
        <w:rPr>
          <w:sz w:val="28"/>
          <w:szCs w:val="28"/>
        </w:rPr>
        <w:tab/>
        <w:t xml:space="preserve">Согласно пункту 16 статьи 3 Федерального закона № 44-ФЗ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w:t>
      </w:r>
      <w:r w:rsidR="00300878" w:rsidRPr="002E10F6">
        <w:rPr>
          <w:sz w:val="28"/>
          <w:szCs w:val="28"/>
        </w:rPr>
        <w:t xml:space="preserve">    </w:t>
      </w:r>
      <w:r w:rsidRPr="002E10F6">
        <w:rPr>
          <w:sz w:val="28"/>
          <w:szCs w:val="28"/>
        </w:rPr>
        <w:t xml:space="preserve">в том числе для оплаты контрактов, заключенных до начала указанного финансового года и подлежащих оплате в указанном финансовом году. </w:t>
      </w:r>
      <w:r w:rsidR="00300878" w:rsidRPr="002E10F6">
        <w:rPr>
          <w:sz w:val="28"/>
          <w:szCs w:val="28"/>
        </w:rPr>
        <w:t xml:space="preserve">                  </w:t>
      </w:r>
      <w:r w:rsidRPr="002E10F6">
        <w:rPr>
          <w:sz w:val="28"/>
          <w:szCs w:val="28"/>
        </w:rPr>
        <w:t>На основании данных плана финансово-хозяйственной деятельности Учреждения совокупный годовой объем закупок по состоянию на 29.12.2017 составил 7 932 429,75 руб.</w:t>
      </w:r>
    </w:p>
    <w:p w:rsidR="00030AC9" w:rsidRPr="002E10F6" w:rsidRDefault="00030AC9" w:rsidP="00030AC9">
      <w:pPr>
        <w:pStyle w:val="21"/>
        <w:ind w:firstLine="708"/>
        <w:rPr>
          <w:color w:val="auto"/>
        </w:rPr>
      </w:pPr>
      <w:r w:rsidRPr="002E10F6">
        <w:rPr>
          <w:color w:val="auto"/>
        </w:rPr>
        <w:t>В соответствии с пунктом 5 части 1 статьи 93 Федерального закона № 44-ФЗ при осуществлении закупки товаров, работ или услуг муниципальным учреждением на сумму, не превышающую четырехсот тысяч рублей,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 Пятьдесят процентов от совокупного годового объема закупок учреждения в 2017 году составляет 3 966 214,87 руб.</w:t>
      </w:r>
    </w:p>
    <w:p w:rsidR="00030AC9" w:rsidRPr="002E10F6" w:rsidRDefault="00030AC9" w:rsidP="00030AC9">
      <w:pPr>
        <w:pStyle w:val="21"/>
        <w:ind w:firstLine="708"/>
        <w:rPr>
          <w:color w:val="auto"/>
        </w:rPr>
      </w:pPr>
      <w:r w:rsidRPr="002E10F6">
        <w:rPr>
          <w:color w:val="auto"/>
        </w:rPr>
        <w:t>Годовой объем закупок Учреждения у единственного поставщика (подрядчика, исполнителя) на сумму не более 400 тыс. руб. составил 2 121 313,70 руб. и не превысил 50% совокупного годового объема закупок.</w:t>
      </w:r>
    </w:p>
    <w:p w:rsidR="00030AC9" w:rsidRPr="002E10F6" w:rsidRDefault="00030AC9" w:rsidP="00030AC9">
      <w:pPr>
        <w:pStyle w:val="21"/>
        <w:ind w:firstLine="708"/>
        <w:rPr>
          <w:b/>
          <w:color w:val="auto"/>
          <w:sz w:val="16"/>
          <w:szCs w:val="16"/>
        </w:rPr>
      </w:pPr>
    </w:p>
    <w:p w:rsidR="00030AC9" w:rsidRPr="002E10F6" w:rsidRDefault="00030AC9" w:rsidP="00030AC9">
      <w:pPr>
        <w:ind w:firstLine="708"/>
        <w:jc w:val="both"/>
        <w:rPr>
          <w:sz w:val="28"/>
          <w:szCs w:val="28"/>
        </w:rPr>
      </w:pPr>
      <w:r w:rsidRPr="002E10F6">
        <w:rPr>
          <w:sz w:val="28"/>
          <w:szCs w:val="28"/>
        </w:rPr>
        <w:t>3.4.</w:t>
      </w:r>
      <w:r w:rsidRPr="002E10F6">
        <w:rPr>
          <w:sz w:val="28"/>
          <w:szCs w:val="28"/>
        </w:rPr>
        <w:tab/>
        <w:t>Без проведения конкурентных процедур (на основании пункта 8 части 1 статьи 93 Федерального закона № 44-ФЗ) заключено 2 договора на общую сумму 185 100,00 руб. (водоснабжение (водоотведение), теплоснабжение).</w:t>
      </w:r>
    </w:p>
    <w:p w:rsidR="00030AC9" w:rsidRPr="002E10F6" w:rsidRDefault="00030AC9" w:rsidP="00030AC9">
      <w:pPr>
        <w:ind w:firstLine="708"/>
        <w:jc w:val="both"/>
        <w:rPr>
          <w:sz w:val="28"/>
          <w:szCs w:val="28"/>
        </w:rPr>
      </w:pPr>
      <w:r w:rsidRPr="002E10F6">
        <w:rPr>
          <w:sz w:val="28"/>
          <w:szCs w:val="28"/>
        </w:rPr>
        <w:t>Извещения о закупке у единственного поставщика (подрядчика, исполнителя) размещены Учреждением в единой информационной системе в установленные сроки.</w:t>
      </w:r>
    </w:p>
    <w:p w:rsidR="00030AC9" w:rsidRPr="002E10F6" w:rsidRDefault="00030AC9" w:rsidP="00030AC9">
      <w:pPr>
        <w:ind w:firstLine="708"/>
        <w:jc w:val="both"/>
        <w:rPr>
          <w:sz w:val="10"/>
          <w:szCs w:val="10"/>
        </w:rPr>
      </w:pPr>
    </w:p>
    <w:p w:rsidR="00030AC9" w:rsidRPr="002E10F6" w:rsidRDefault="00030AC9" w:rsidP="00030AC9">
      <w:pPr>
        <w:ind w:firstLine="708"/>
        <w:jc w:val="both"/>
        <w:rPr>
          <w:bCs/>
          <w:sz w:val="28"/>
          <w:szCs w:val="28"/>
          <w:lang w:eastAsia="ru-RU"/>
        </w:rPr>
      </w:pPr>
      <w:r w:rsidRPr="002E10F6">
        <w:rPr>
          <w:bCs/>
          <w:sz w:val="28"/>
          <w:szCs w:val="28"/>
          <w:lang w:eastAsia="ru-RU"/>
        </w:rPr>
        <w:t>3</w:t>
      </w:r>
      <w:r w:rsidRPr="002E10F6">
        <w:rPr>
          <w:bCs/>
          <w:sz w:val="28"/>
          <w:szCs w:val="28"/>
          <w:lang w:val="x-none" w:eastAsia="ru-RU"/>
        </w:rPr>
        <w:t>.</w:t>
      </w:r>
      <w:r w:rsidRPr="002E10F6">
        <w:rPr>
          <w:bCs/>
          <w:sz w:val="28"/>
          <w:szCs w:val="28"/>
          <w:lang w:eastAsia="ru-RU"/>
        </w:rPr>
        <w:t>5</w:t>
      </w:r>
      <w:r w:rsidRPr="002E10F6">
        <w:rPr>
          <w:bCs/>
          <w:sz w:val="28"/>
          <w:szCs w:val="28"/>
          <w:lang w:val="x-none" w:eastAsia="ru-RU"/>
        </w:rPr>
        <w:t>.</w:t>
      </w:r>
      <w:r w:rsidRPr="002E10F6">
        <w:rPr>
          <w:b/>
          <w:bCs/>
          <w:sz w:val="28"/>
          <w:szCs w:val="28"/>
          <w:lang w:val="x-none" w:eastAsia="ru-RU"/>
        </w:rPr>
        <w:tab/>
      </w:r>
      <w:r w:rsidRPr="002E10F6">
        <w:rPr>
          <w:bCs/>
          <w:sz w:val="28"/>
          <w:szCs w:val="28"/>
          <w:lang w:val="x-none" w:eastAsia="ru-RU"/>
        </w:rPr>
        <w:t xml:space="preserve">Без проведения конкурентных процедур (на основании пункта 29 части 1 статьи 93 Федерального закона № 44-ФЗ) заключен договор энергоснабжения на сумму </w:t>
      </w:r>
      <w:r w:rsidRPr="002E10F6">
        <w:rPr>
          <w:bCs/>
          <w:sz w:val="28"/>
          <w:szCs w:val="28"/>
          <w:lang w:eastAsia="ru-RU"/>
        </w:rPr>
        <w:t>769 500,00</w:t>
      </w:r>
      <w:r w:rsidRPr="002E10F6">
        <w:rPr>
          <w:bCs/>
          <w:sz w:val="28"/>
          <w:szCs w:val="28"/>
          <w:lang w:val="x-none" w:eastAsia="ru-RU"/>
        </w:rPr>
        <w:t xml:space="preserve"> руб.</w:t>
      </w:r>
    </w:p>
    <w:p w:rsidR="00030AC9" w:rsidRPr="002E10F6" w:rsidRDefault="00030AC9" w:rsidP="00030AC9">
      <w:pPr>
        <w:ind w:firstLine="708"/>
        <w:jc w:val="both"/>
        <w:rPr>
          <w:bCs/>
          <w:sz w:val="10"/>
          <w:szCs w:val="10"/>
          <w:lang w:eastAsia="ru-RU"/>
        </w:rPr>
      </w:pPr>
    </w:p>
    <w:p w:rsidR="00030AC9" w:rsidRPr="002E10F6" w:rsidRDefault="00030AC9" w:rsidP="00030AC9">
      <w:pPr>
        <w:ind w:firstLine="705"/>
        <w:jc w:val="both"/>
        <w:rPr>
          <w:sz w:val="28"/>
          <w:szCs w:val="28"/>
        </w:rPr>
      </w:pPr>
      <w:r w:rsidRPr="002E10F6">
        <w:rPr>
          <w:sz w:val="28"/>
          <w:szCs w:val="28"/>
        </w:rPr>
        <w:lastRenderedPageBreak/>
        <w:t>3.6.</w:t>
      </w:r>
      <w:r w:rsidRPr="002E10F6">
        <w:rPr>
          <w:sz w:val="28"/>
          <w:szCs w:val="28"/>
        </w:rPr>
        <w:tab/>
        <w:t xml:space="preserve">В 2017 году Учреждение осуществило </w:t>
      </w:r>
      <w:r w:rsidRPr="002E10F6">
        <w:rPr>
          <w:sz w:val="28"/>
          <w:szCs w:val="28"/>
          <w:lang w:eastAsia="ru-RU"/>
        </w:rPr>
        <w:t>138 закупок на общую сумму 2 156 420,85 руб.</w:t>
      </w:r>
      <w:r w:rsidRPr="002E10F6">
        <w:rPr>
          <w:sz w:val="28"/>
          <w:szCs w:val="28"/>
        </w:rPr>
        <w:t xml:space="preserve"> на основании положений Федерального закона от 18.07.2011 № 223-ФЗ «О закупках товаров, работ, услуг отдельными видами юридических лиц» (далее – Федеральный закон № 223-ФЗ).</w:t>
      </w:r>
    </w:p>
    <w:p w:rsidR="00030AC9" w:rsidRPr="002E10F6" w:rsidRDefault="00030AC9" w:rsidP="00030AC9">
      <w:pPr>
        <w:ind w:firstLine="705"/>
        <w:jc w:val="both"/>
        <w:rPr>
          <w:sz w:val="28"/>
          <w:szCs w:val="28"/>
        </w:rPr>
      </w:pPr>
      <w:r w:rsidRPr="002E10F6">
        <w:rPr>
          <w:sz w:val="28"/>
          <w:szCs w:val="28"/>
        </w:rPr>
        <w:t xml:space="preserve">Частью 1 статьи 15 Федерального закона № 44-ФЗ </w:t>
      </w:r>
      <w:proofErr w:type="gramStart"/>
      <w:r w:rsidRPr="002E10F6">
        <w:rPr>
          <w:sz w:val="28"/>
          <w:szCs w:val="28"/>
        </w:rPr>
        <w:t xml:space="preserve">установлено, </w:t>
      </w:r>
      <w:r w:rsidR="00BF7A48" w:rsidRPr="002E10F6">
        <w:rPr>
          <w:sz w:val="28"/>
          <w:szCs w:val="28"/>
        </w:rPr>
        <w:t xml:space="preserve">  </w:t>
      </w:r>
      <w:proofErr w:type="gramEnd"/>
      <w:r w:rsidR="00BF7A48" w:rsidRPr="002E10F6">
        <w:rPr>
          <w:sz w:val="28"/>
          <w:szCs w:val="28"/>
        </w:rPr>
        <w:t xml:space="preserve">                  </w:t>
      </w:r>
      <w:r w:rsidRPr="002E10F6">
        <w:rPr>
          <w:sz w:val="28"/>
          <w:szCs w:val="28"/>
        </w:rPr>
        <w:t>что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Федерального закона № 44-ФЗ, за исключением случаев, предусмотренных частями 2 и 3 статьи 15 Федерального закона № 44-ФЗ.</w:t>
      </w:r>
    </w:p>
    <w:p w:rsidR="00030AC9" w:rsidRPr="002E10F6" w:rsidRDefault="00030AC9" w:rsidP="00030AC9">
      <w:pPr>
        <w:ind w:firstLine="708"/>
        <w:jc w:val="both"/>
        <w:rPr>
          <w:sz w:val="28"/>
          <w:szCs w:val="28"/>
        </w:rPr>
      </w:pPr>
      <w:r w:rsidRPr="002E10F6">
        <w:rPr>
          <w:sz w:val="28"/>
          <w:szCs w:val="28"/>
        </w:rPr>
        <w:t>В соответствии с частью 2 статьи 15 Федерального закона №</w:t>
      </w:r>
      <w:r w:rsidRPr="002E10F6">
        <w:rPr>
          <w:sz w:val="28"/>
          <w:szCs w:val="28"/>
          <w:lang w:val="en-US"/>
        </w:rPr>
        <w:t> </w:t>
      </w:r>
      <w:r w:rsidRPr="002E10F6">
        <w:rPr>
          <w:sz w:val="28"/>
          <w:szCs w:val="28"/>
        </w:rPr>
        <w:t>44-ФЗ при наличии правового акта, принятого бюджетным учреждением в соответствии с частью 3 статьи 2 Федерального закона № 223-ФЗ и размещенного до начала года в единой информационной системе, учреждение вправе осуществлять в соответствующем году с соблюдением требований указанн</w:t>
      </w:r>
      <w:r w:rsidR="001F1AE4" w:rsidRPr="002E10F6">
        <w:rPr>
          <w:sz w:val="28"/>
          <w:szCs w:val="28"/>
        </w:rPr>
        <w:t>ого</w:t>
      </w:r>
      <w:r w:rsidRPr="002E10F6">
        <w:rPr>
          <w:sz w:val="28"/>
          <w:szCs w:val="28"/>
        </w:rPr>
        <w:t xml:space="preserve"> Федерального закона и правового акта закупки за счет средств, полученных при осуществлении им иной приносящей доход деятельности от физических лиц, юридических лиц, </w:t>
      </w:r>
      <w:r w:rsidR="00BF7A48" w:rsidRPr="002E10F6">
        <w:rPr>
          <w:sz w:val="28"/>
          <w:szCs w:val="28"/>
        </w:rPr>
        <w:t xml:space="preserve">       </w:t>
      </w:r>
      <w:r w:rsidRPr="002E10F6">
        <w:rPr>
          <w:sz w:val="28"/>
          <w:szCs w:val="28"/>
        </w:rPr>
        <w:t>в том числе в рамках предусмотренных его учредительным документом основных видов деятельности.</w:t>
      </w:r>
    </w:p>
    <w:p w:rsidR="00030AC9" w:rsidRPr="002E10F6" w:rsidRDefault="00030AC9" w:rsidP="00030AC9">
      <w:pPr>
        <w:ind w:firstLine="708"/>
        <w:jc w:val="both"/>
        <w:rPr>
          <w:sz w:val="28"/>
          <w:szCs w:val="28"/>
        </w:rPr>
      </w:pPr>
      <w:r w:rsidRPr="002E10F6">
        <w:rPr>
          <w:sz w:val="28"/>
          <w:szCs w:val="28"/>
        </w:rPr>
        <w:t xml:space="preserve">Пунктом 6 части 3 статьи 2 Федерального закона № 223-ФЗ установлено, </w:t>
      </w:r>
      <w:r w:rsidR="00BF7A48" w:rsidRPr="002E10F6">
        <w:rPr>
          <w:sz w:val="28"/>
          <w:szCs w:val="28"/>
        </w:rPr>
        <w:t xml:space="preserve">     </w:t>
      </w:r>
      <w:r w:rsidRPr="002E10F6">
        <w:rPr>
          <w:sz w:val="28"/>
          <w:szCs w:val="28"/>
        </w:rPr>
        <w:t xml:space="preserve">что положение о закупке бюджетного учреждения утверждается органом, осуществляющим функции и полномочия учредителя бюджетного учреждения, </w:t>
      </w:r>
      <w:r w:rsidR="00BF7A48" w:rsidRPr="002E10F6">
        <w:rPr>
          <w:sz w:val="28"/>
          <w:szCs w:val="28"/>
        </w:rPr>
        <w:t xml:space="preserve">        </w:t>
      </w:r>
      <w:r w:rsidRPr="002E10F6">
        <w:rPr>
          <w:sz w:val="28"/>
          <w:szCs w:val="28"/>
        </w:rPr>
        <w:t>в случае, если заказчиком выступает государственное бюджетное или муниципальное бюджетное учреждение.</w:t>
      </w:r>
    </w:p>
    <w:p w:rsidR="00030AC9" w:rsidRPr="002E10F6" w:rsidRDefault="00030AC9" w:rsidP="00030AC9">
      <w:pPr>
        <w:ind w:firstLine="709"/>
        <w:jc w:val="both"/>
        <w:rPr>
          <w:sz w:val="28"/>
          <w:szCs w:val="28"/>
        </w:rPr>
      </w:pPr>
      <w:r w:rsidRPr="002E10F6">
        <w:rPr>
          <w:sz w:val="28"/>
          <w:szCs w:val="28"/>
        </w:rPr>
        <w:t>Таким образом, анализ положений вышеуказанных законов позволяет сделать вывод о том, что бюджетные учреждения вправе осуществлять закупки в соответствии с требованиями Федерального закона № 223-ФЗ при соблюдении двух условий:</w:t>
      </w:r>
    </w:p>
    <w:p w:rsidR="00030AC9" w:rsidRPr="002E10F6" w:rsidRDefault="00030AC9" w:rsidP="00030AC9">
      <w:pPr>
        <w:ind w:firstLine="708"/>
        <w:jc w:val="both"/>
        <w:rPr>
          <w:sz w:val="28"/>
          <w:szCs w:val="28"/>
        </w:rPr>
      </w:pPr>
      <w:r w:rsidRPr="002E10F6">
        <w:rPr>
          <w:sz w:val="28"/>
          <w:szCs w:val="28"/>
        </w:rPr>
        <w:t>-</w:t>
      </w:r>
      <w:r w:rsidRPr="002E10F6">
        <w:rPr>
          <w:sz w:val="28"/>
          <w:szCs w:val="28"/>
          <w:lang w:val="en-US"/>
        </w:rPr>
        <w:t> </w:t>
      </w:r>
      <w:r w:rsidRPr="002E10F6">
        <w:rPr>
          <w:sz w:val="28"/>
          <w:szCs w:val="28"/>
        </w:rPr>
        <w:t xml:space="preserve">при наличии положения о закупках товаров, работ, услуг, принятого бюджетным учреждением в соответствии с </w:t>
      </w:r>
      <w:hyperlink r:id="rId27" w:history="1">
        <w:r w:rsidRPr="002E10F6">
          <w:rPr>
            <w:sz w:val="28"/>
            <w:szCs w:val="28"/>
          </w:rPr>
          <w:t>частью 3 статьи 2</w:t>
        </w:r>
      </w:hyperlink>
      <w:r w:rsidRPr="002E10F6">
        <w:rPr>
          <w:sz w:val="28"/>
          <w:szCs w:val="28"/>
        </w:rPr>
        <w:t xml:space="preserve"> Федерального закона N 223-ФЗ, утвержденного органом, осуществляющим функции и полномочия учредителя бюджетного учреждения;</w:t>
      </w:r>
    </w:p>
    <w:p w:rsidR="00030AC9" w:rsidRPr="002E10F6" w:rsidRDefault="00030AC9" w:rsidP="00030AC9">
      <w:pPr>
        <w:ind w:firstLine="709"/>
        <w:jc w:val="both"/>
        <w:rPr>
          <w:sz w:val="28"/>
          <w:szCs w:val="28"/>
        </w:rPr>
      </w:pPr>
      <w:r w:rsidRPr="002E10F6">
        <w:rPr>
          <w:sz w:val="28"/>
          <w:szCs w:val="28"/>
        </w:rPr>
        <w:t>-</w:t>
      </w:r>
      <w:r w:rsidRPr="002E10F6">
        <w:rPr>
          <w:sz w:val="28"/>
          <w:szCs w:val="28"/>
          <w:lang w:val="en-US"/>
        </w:rPr>
        <w:t> </w:t>
      </w:r>
      <w:r w:rsidRPr="002E10F6">
        <w:rPr>
          <w:sz w:val="28"/>
          <w:szCs w:val="28"/>
        </w:rPr>
        <w:t xml:space="preserve">размещения его в Единой информационной системе в сфере закупок </w:t>
      </w:r>
      <w:r w:rsidR="00BF7A48" w:rsidRPr="002E10F6">
        <w:rPr>
          <w:sz w:val="28"/>
          <w:szCs w:val="28"/>
        </w:rPr>
        <w:t xml:space="preserve">            </w:t>
      </w:r>
      <w:r w:rsidRPr="002E10F6">
        <w:rPr>
          <w:sz w:val="28"/>
          <w:szCs w:val="28"/>
        </w:rPr>
        <w:t>до начала года.</w:t>
      </w:r>
    </w:p>
    <w:p w:rsidR="00030AC9" w:rsidRPr="002E10F6" w:rsidRDefault="00030AC9" w:rsidP="00030AC9">
      <w:pPr>
        <w:ind w:firstLine="709"/>
        <w:jc w:val="both"/>
        <w:rPr>
          <w:sz w:val="28"/>
          <w:szCs w:val="28"/>
        </w:rPr>
      </w:pPr>
      <w:r w:rsidRPr="002E10F6">
        <w:rPr>
          <w:sz w:val="28"/>
          <w:szCs w:val="28"/>
        </w:rPr>
        <w:t>При несоблюдении указанных условий бюджетное учреждение обязано вести закупочную деятельность в соответствии с требованиями Федерального закона № 44-ФЗ.</w:t>
      </w:r>
    </w:p>
    <w:p w:rsidR="00030AC9" w:rsidRPr="002E10F6" w:rsidRDefault="00030AC9" w:rsidP="00030AC9">
      <w:pPr>
        <w:ind w:firstLine="708"/>
        <w:jc w:val="both"/>
        <w:rPr>
          <w:sz w:val="28"/>
          <w:szCs w:val="28"/>
        </w:rPr>
      </w:pPr>
      <w:r w:rsidRPr="002E10F6">
        <w:rPr>
          <w:sz w:val="28"/>
          <w:szCs w:val="28"/>
        </w:rPr>
        <w:t xml:space="preserve">Положение о закупках товаров, работ, услуг для нужд Муниципального бюджетного учреждения Озерского городского округа «Парк Культуры и Отдыха» утверждено приказом исполняющего обязанности директора Учреждения </w:t>
      </w:r>
      <w:r w:rsidR="00300878" w:rsidRPr="002E10F6">
        <w:rPr>
          <w:sz w:val="28"/>
          <w:szCs w:val="28"/>
        </w:rPr>
        <w:t xml:space="preserve">            </w:t>
      </w:r>
      <w:r w:rsidRPr="002E10F6">
        <w:rPr>
          <w:sz w:val="28"/>
          <w:szCs w:val="28"/>
        </w:rPr>
        <w:t>от 28.12.2016 № 100</w:t>
      </w:r>
      <w:r w:rsidR="008F7961" w:rsidRPr="002E10F6">
        <w:rPr>
          <w:sz w:val="28"/>
          <w:szCs w:val="28"/>
        </w:rPr>
        <w:t>.</w:t>
      </w:r>
      <w:r w:rsidRPr="002E10F6">
        <w:rPr>
          <w:sz w:val="28"/>
          <w:szCs w:val="28"/>
        </w:rPr>
        <w:t xml:space="preserve"> Представленный к проверке приказ и.о.</w:t>
      </w:r>
      <w:r w:rsidR="00BF7A48" w:rsidRPr="002E10F6">
        <w:rPr>
          <w:sz w:val="28"/>
          <w:szCs w:val="28"/>
        </w:rPr>
        <w:t> </w:t>
      </w:r>
      <w:r w:rsidRPr="002E10F6">
        <w:rPr>
          <w:sz w:val="28"/>
          <w:szCs w:val="28"/>
        </w:rPr>
        <w:t xml:space="preserve">директора МБУ </w:t>
      </w:r>
      <w:proofErr w:type="spellStart"/>
      <w:r w:rsidRPr="002E10F6">
        <w:rPr>
          <w:sz w:val="28"/>
          <w:szCs w:val="28"/>
        </w:rPr>
        <w:t>ПКиО</w:t>
      </w:r>
      <w:proofErr w:type="spellEnd"/>
      <w:r w:rsidRPr="002E10F6">
        <w:rPr>
          <w:sz w:val="28"/>
          <w:szCs w:val="28"/>
        </w:rPr>
        <w:t xml:space="preserve"> от 28.12.2016 №</w:t>
      </w:r>
      <w:r w:rsidR="00BF7A48" w:rsidRPr="002E10F6">
        <w:rPr>
          <w:sz w:val="28"/>
          <w:szCs w:val="28"/>
        </w:rPr>
        <w:t> </w:t>
      </w:r>
      <w:r w:rsidRPr="002E10F6">
        <w:rPr>
          <w:sz w:val="28"/>
          <w:szCs w:val="28"/>
        </w:rPr>
        <w:t xml:space="preserve">100 фактически утверждает план закупок товаров, работ, услуг на 2017 год. </w:t>
      </w:r>
    </w:p>
    <w:p w:rsidR="00030AC9" w:rsidRPr="002E10F6" w:rsidRDefault="00030AC9" w:rsidP="00030AC9">
      <w:pPr>
        <w:ind w:firstLine="708"/>
        <w:jc w:val="both"/>
        <w:rPr>
          <w:sz w:val="28"/>
          <w:szCs w:val="28"/>
        </w:rPr>
      </w:pPr>
      <w:r w:rsidRPr="002E10F6">
        <w:rPr>
          <w:sz w:val="28"/>
          <w:szCs w:val="28"/>
        </w:rPr>
        <w:t>Вместе с тем к проверке представлен приказ начальника Управления культуры администрации Озерского городского округа от 19.12.2016 №</w:t>
      </w:r>
      <w:r w:rsidR="00BF7A48" w:rsidRPr="002E10F6">
        <w:rPr>
          <w:sz w:val="28"/>
          <w:szCs w:val="28"/>
        </w:rPr>
        <w:t> </w:t>
      </w:r>
      <w:r w:rsidRPr="002E10F6">
        <w:rPr>
          <w:sz w:val="28"/>
          <w:szCs w:val="28"/>
        </w:rPr>
        <w:t xml:space="preserve">74, утверждающий Положение о закупке товаров, работ, услуг для нужд </w:t>
      </w:r>
      <w:r w:rsidRPr="002E10F6">
        <w:rPr>
          <w:sz w:val="28"/>
          <w:szCs w:val="28"/>
        </w:rPr>
        <w:lastRenderedPageBreak/>
        <w:t xml:space="preserve">Муниципального бюджетного учреждения Озерского городского округа «Парк Культуры и Отдыха» на 2017 год. </w:t>
      </w:r>
    </w:p>
    <w:p w:rsidR="00030AC9" w:rsidRPr="002E10F6" w:rsidRDefault="00030AC9" w:rsidP="00030AC9">
      <w:pPr>
        <w:ind w:firstLine="708"/>
        <w:jc w:val="both"/>
        <w:rPr>
          <w:sz w:val="28"/>
          <w:szCs w:val="28"/>
        </w:rPr>
      </w:pPr>
      <w:r w:rsidRPr="002E10F6">
        <w:rPr>
          <w:sz w:val="28"/>
          <w:szCs w:val="28"/>
        </w:rPr>
        <w:t>Положение о закупке товаров, работ, услуг для нужд Муниципального бюджетного учреждения Озерского городского округа «Парк Культуры и Отдыха» на 2017 год размещено Учреждением в единой информационной системе 26.12.2016.</w:t>
      </w:r>
    </w:p>
    <w:p w:rsidR="00030AC9" w:rsidRPr="002E10F6" w:rsidRDefault="00030AC9" w:rsidP="00030AC9">
      <w:pPr>
        <w:ind w:firstLine="708"/>
        <w:jc w:val="both"/>
        <w:rPr>
          <w:sz w:val="28"/>
          <w:szCs w:val="28"/>
        </w:rPr>
      </w:pPr>
      <w:r w:rsidRPr="002E10F6">
        <w:rPr>
          <w:sz w:val="28"/>
          <w:szCs w:val="28"/>
        </w:rPr>
        <w:t xml:space="preserve">В соответствии с </w:t>
      </w:r>
      <w:hyperlink r:id="rId28" w:history="1">
        <w:r w:rsidRPr="002E10F6">
          <w:rPr>
            <w:rStyle w:val="afb"/>
            <w:color w:val="auto"/>
            <w:sz w:val="28"/>
            <w:szCs w:val="28"/>
            <w:u w:val="none"/>
          </w:rPr>
          <w:t>частью 10</w:t>
        </w:r>
      </w:hyperlink>
      <w:r w:rsidRPr="002E10F6">
        <w:rPr>
          <w:sz w:val="28"/>
          <w:szCs w:val="28"/>
        </w:rPr>
        <w:t xml:space="preserve"> </w:t>
      </w:r>
      <w:r w:rsidR="002B550C" w:rsidRPr="002E10F6">
        <w:rPr>
          <w:sz w:val="28"/>
          <w:szCs w:val="28"/>
        </w:rPr>
        <w:t>п</w:t>
      </w:r>
      <w:hyperlink r:id="rId29" w:history="1">
        <w:r w:rsidRPr="002E10F6">
          <w:rPr>
            <w:rStyle w:val="afb"/>
            <w:color w:val="auto"/>
            <w:sz w:val="28"/>
            <w:szCs w:val="28"/>
            <w:u w:val="none"/>
          </w:rPr>
          <w:t>остановления</w:t>
        </w:r>
      </w:hyperlink>
      <w:r w:rsidRPr="002E10F6">
        <w:rPr>
          <w:sz w:val="28"/>
          <w:szCs w:val="28"/>
        </w:rPr>
        <w:t xml:space="preserve"> Правительства Российской Федерации от 10.09.2012 №</w:t>
      </w:r>
      <w:r w:rsidR="002E10F6">
        <w:rPr>
          <w:sz w:val="28"/>
          <w:szCs w:val="28"/>
        </w:rPr>
        <w:t xml:space="preserve"> 908 «</w:t>
      </w:r>
      <w:r w:rsidRPr="002E10F6">
        <w:rPr>
          <w:sz w:val="28"/>
          <w:szCs w:val="28"/>
        </w:rPr>
        <w:t>Об утверждении Положения о размещении в единой информационной системе информации о закупке</w:t>
      </w:r>
      <w:r w:rsidR="002E10F6">
        <w:rPr>
          <w:sz w:val="28"/>
          <w:szCs w:val="28"/>
        </w:rPr>
        <w:t>»</w:t>
      </w:r>
      <w:r w:rsidRPr="002E10F6">
        <w:rPr>
          <w:sz w:val="28"/>
          <w:szCs w:val="28"/>
        </w:rPr>
        <w:t xml:space="preserve"> (далее – Постановление от 10.09.2012 №</w:t>
      </w:r>
      <w:r w:rsidR="00BF7A48" w:rsidRPr="002E10F6">
        <w:rPr>
          <w:sz w:val="28"/>
          <w:szCs w:val="28"/>
        </w:rPr>
        <w:t> </w:t>
      </w:r>
      <w:r w:rsidRPr="002E10F6">
        <w:rPr>
          <w:sz w:val="28"/>
          <w:szCs w:val="28"/>
        </w:rPr>
        <w:t>908) для размещения в единой информационной системе положения о закупке представитель заказчика размещает в единой информационной системе положение о закупке в электронном виде и с помощью функционала единой информационной системы формирует документ, содержащий следующие основные сведения о положении о закупке:</w:t>
      </w:r>
    </w:p>
    <w:p w:rsidR="00030AC9" w:rsidRPr="002E10F6" w:rsidRDefault="00030AC9" w:rsidP="00030AC9">
      <w:pPr>
        <w:ind w:firstLine="708"/>
        <w:jc w:val="both"/>
        <w:rPr>
          <w:sz w:val="28"/>
          <w:szCs w:val="28"/>
        </w:rPr>
      </w:pPr>
      <w:r w:rsidRPr="002E10F6">
        <w:rPr>
          <w:sz w:val="28"/>
          <w:szCs w:val="28"/>
        </w:rPr>
        <w:t>а) наименование положения о закупке;</w:t>
      </w:r>
    </w:p>
    <w:p w:rsidR="00030AC9" w:rsidRPr="002E10F6" w:rsidRDefault="00030AC9" w:rsidP="00030AC9">
      <w:pPr>
        <w:ind w:firstLine="708"/>
        <w:jc w:val="both"/>
        <w:rPr>
          <w:sz w:val="28"/>
          <w:szCs w:val="28"/>
        </w:rPr>
      </w:pPr>
      <w:r w:rsidRPr="002E10F6">
        <w:rPr>
          <w:sz w:val="28"/>
          <w:szCs w:val="28"/>
        </w:rPr>
        <w:t>б) полное и сокращенное (при наличии) наименование заказчика в соответствии с учредительными документами;</w:t>
      </w:r>
    </w:p>
    <w:p w:rsidR="00030AC9" w:rsidRPr="002E10F6" w:rsidRDefault="00030AC9" w:rsidP="00030AC9">
      <w:pPr>
        <w:ind w:firstLine="708"/>
        <w:jc w:val="both"/>
        <w:rPr>
          <w:sz w:val="28"/>
          <w:szCs w:val="28"/>
        </w:rPr>
      </w:pPr>
      <w:r w:rsidRPr="002E10F6">
        <w:rPr>
          <w:sz w:val="28"/>
          <w:szCs w:val="28"/>
        </w:rPr>
        <w:t>в) идентификационный номер налогоплательщика, основной государственный регистрационный номер заказчика;</w:t>
      </w:r>
    </w:p>
    <w:p w:rsidR="00030AC9" w:rsidRPr="002E10F6" w:rsidRDefault="00030AC9" w:rsidP="00030AC9">
      <w:pPr>
        <w:ind w:firstLine="708"/>
        <w:jc w:val="both"/>
        <w:rPr>
          <w:sz w:val="28"/>
          <w:szCs w:val="28"/>
        </w:rPr>
      </w:pPr>
      <w:r w:rsidRPr="002E10F6">
        <w:rPr>
          <w:sz w:val="28"/>
          <w:szCs w:val="28"/>
        </w:rPr>
        <w:t>г) даты утверждения и вступления в силу положения о закупке;</w:t>
      </w:r>
    </w:p>
    <w:p w:rsidR="00030AC9" w:rsidRPr="002E10F6" w:rsidRDefault="00030AC9" w:rsidP="00030AC9">
      <w:pPr>
        <w:ind w:firstLine="708"/>
        <w:jc w:val="both"/>
        <w:rPr>
          <w:sz w:val="28"/>
          <w:szCs w:val="28"/>
        </w:rPr>
      </w:pPr>
      <w:r w:rsidRPr="002E10F6">
        <w:rPr>
          <w:sz w:val="28"/>
          <w:szCs w:val="28"/>
        </w:rPr>
        <w:t>д) наименование органа, утвердившего положение о закупке.</w:t>
      </w:r>
    </w:p>
    <w:p w:rsidR="00030AC9" w:rsidRPr="002E10F6" w:rsidRDefault="00030AC9" w:rsidP="00030AC9">
      <w:pPr>
        <w:ind w:firstLine="708"/>
        <w:jc w:val="both"/>
        <w:rPr>
          <w:sz w:val="28"/>
          <w:szCs w:val="28"/>
        </w:rPr>
      </w:pPr>
      <w:r w:rsidRPr="002E10F6">
        <w:rPr>
          <w:sz w:val="28"/>
          <w:szCs w:val="28"/>
        </w:rPr>
        <w:t xml:space="preserve">В соответствии с </w:t>
      </w:r>
      <w:hyperlink r:id="rId30" w:history="1">
        <w:r w:rsidRPr="002E10F6">
          <w:rPr>
            <w:rStyle w:val="afb"/>
            <w:color w:val="auto"/>
            <w:sz w:val="28"/>
            <w:szCs w:val="28"/>
            <w:u w:val="none"/>
          </w:rPr>
          <w:t>частью 11</w:t>
        </w:r>
      </w:hyperlink>
      <w:r w:rsidRPr="002E10F6">
        <w:rPr>
          <w:sz w:val="28"/>
          <w:szCs w:val="28"/>
        </w:rPr>
        <w:t xml:space="preserve"> </w:t>
      </w:r>
      <w:hyperlink r:id="rId31" w:history="1">
        <w:r w:rsidRPr="002E10F6">
          <w:rPr>
            <w:rStyle w:val="afb"/>
            <w:color w:val="auto"/>
            <w:sz w:val="28"/>
            <w:szCs w:val="28"/>
            <w:u w:val="none"/>
          </w:rPr>
          <w:t>Постановления</w:t>
        </w:r>
      </w:hyperlink>
      <w:r w:rsidR="004A5F14">
        <w:rPr>
          <w:sz w:val="28"/>
          <w:szCs w:val="28"/>
        </w:rPr>
        <w:t xml:space="preserve"> от 10.09.2012 № </w:t>
      </w:r>
      <w:r w:rsidRPr="002E10F6">
        <w:rPr>
          <w:sz w:val="28"/>
          <w:szCs w:val="28"/>
        </w:rPr>
        <w:t>908 Положение о закупке считается размещенным в единой информационной системе надлежащим образом после размещения в соответствии с пунктом 4 настоящего Положения в единой информационной системе документов, предусмотренных пунктом 10 настоящего Положения.</w:t>
      </w:r>
    </w:p>
    <w:p w:rsidR="00030AC9" w:rsidRPr="002E10F6" w:rsidRDefault="00030AC9" w:rsidP="00030AC9">
      <w:pPr>
        <w:ind w:firstLine="708"/>
        <w:jc w:val="both"/>
        <w:rPr>
          <w:sz w:val="28"/>
          <w:szCs w:val="28"/>
        </w:rPr>
      </w:pPr>
      <w:r w:rsidRPr="002E10F6">
        <w:rPr>
          <w:sz w:val="28"/>
          <w:szCs w:val="28"/>
        </w:rPr>
        <w:t xml:space="preserve">Согласно части 9 </w:t>
      </w:r>
      <w:hyperlink r:id="rId32" w:history="1">
        <w:r w:rsidRPr="002E10F6">
          <w:rPr>
            <w:rStyle w:val="afb"/>
            <w:color w:val="auto"/>
            <w:sz w:val="28"/>
            <w:szCs w:val="28"/>
            <w:u w:val="none"/>
          </w:rPr>
          <w:t>Постановления</w:t>
        </w:r>
      </w:hyperlink>
      <w:r w:rsidRPr="002E10F6">
        <w:rPr>
          <w:sz w:val="28"/>
          <w:szCs w:val="28"/>
        </w:rPr>
        <w:t xml:space="preserve"> от 10.09.2012 №</w:t>
      </w:r>
      <w:r w:rsidR="00BF7A48" w:rsidRPr="002E10F6">
        <w:rPr>
          <w:sz w:val="28"/>
          <w:szCs w:val="28"/>
        </w:rPr>
        <w:t> </w:t>
      </w:r>
      <w:r w:rsidRPr="002E10F6">
        <w:rPr>
          <w:sz w:val="28"/>
          <w:szCs w:val="28"/>
        </w:rPr>
        <w:t xml:space="preserve">908 сведения, содержащиеся в документах, составленных с помощью средств, предусмотренных программно-аппаратным комплексом единой информационной системы (далее </w:t>
      </w:r>
      <w:r w:rsidR="00BF7A48" w:rsidRPr="002E10F6">
        <w:rPr>
          <w:sz w:val="28"/>
          <w:szCs w:val="28"/>
        </w:rPr>
        <w:t xml:space="preserve">– </w:t>
      </w:r>
      <w:r w:rsidRPr="002E10F6">
        <w:rPr>
          <w:sz w:val="28"/>
          <w:szCs w:val="28"/>
        </w:rPr>
        <w:t>функционал единой информационной системы), и сведения, содержащиеся в файле в формате,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(далее - электронный вид), или в файле с графическим образом оригинала документа (далее - графический вид), должны совпадать, а в случае несовпадения приоритетными являются сведения, составленные с помощью функционала единой информационной системы.</w:t>
      </w:r>
    </w:p>
    <w:p w:rsidR="00030AC9" w:rsidRPr="002E10F6" w:rsidRDefault="00030AC9" w:rsidP="00030AC9">
      <w:pPr>
        <w:ind w:firstLine="708"/>
        <w:jc w:val="both"/>
        <w:rPr>
          <w:sz w:val="28"/>
          <w:szCs w:val="28"/>
        </w:rPr>
      </w:pPr>
      <w:r w:rsidRPr="002E10F6">
        <w:rPr>
          <w:sz w:val="28"/>
          <w:szCs w:val="28"/>
        </w:rPr>
        <w:t>Учреждением представлено Положение о закупке товаров, работ, услуг для нужд Муниципального бюджетного учреждения Озерского городского округа «Парк Культуры и Отдыха» на 2017 год на бумажном носителе (в графическом виде). Данное положение имеет титульный лист, на котором указано полное наименование заказчика, дата утверждения положения, наименование органа, утвердившего данное положение.</w:t>
      </w:r>
    </w:p>
    <w:p w:rsidR="00030AC9" w:rsidRPr="002E10F6" w:rsidRDefault="00030AC9" w:rsidP="00030AC9">
      <w:pPr>
        <w:ind w:firstLine="708"/>
        <w:jc w:val="both"/>
        <w:rPr>
          <w:sz w:val="28"/>
          <w:szCs w:val="28"/>
        </w:rPr>
      </w:pPr>
      <w:r w:rsidRPr="002E10F6">
        <w:rPr>
          <w:sz w:val="28"/>
          <w:szCs w:val="28"/>
        </w:rPr>
        <w:t xml:space="preserve">Анализ Положения о закупке товаров, работ, услуг для нужд Муниципального бюджетного учреждения Озерского городского округа «Парк Культуры и Отдыха» на 2017 год, размещенного в единой информационной системе, показал, что данное положение (файл с графическим образом документа) </w:t>
      </w:r>
      <w:r w:rsidRPr="002E10F6">
        <w:rPr>
          <w:sz w:val="28"/>
          <w:szCs w:val="28"/>
        </w:rPr>
        <w:lastRenderedPageBreak/>
        <w:t xml:space="preserve">размещено без информации на титульном листе, то есть размещен только текст самого положения, а следовательно, в силу </w:t>
      </w:r>
      <w:hyperlink r:id="rId33" w:history="1">
        <w:r w:rsidRPr="002E10F6">
          <w:rPr>
            <w:rStyle w:val="afb"/>
            <w:color w:val="auto"/>
            <w:sz w:val="28"/>
            <w:szCs w:val="28"/>
            <w:u w:val="none"/>
          </w:rPr>
          <w:t>части 11</w:t>
        </w:r>
      </w:hyperlink>
      <w:r w:rsidRPr="002E10F6">
        <w:rPr>
          <w:sz w:val="28"/>
          <w:szCs w:val="28"/>
        </w:rPr>
        <w:t xml:space="preserve"> Постановления от 10.09.2012 №</w:t>
      </w:r>
      <w:r w:rsidR="00BF7A48" w:rsidRPr="002E10F6">
        <w:rPr>
          <w:sz w:val="28"/>
          <w:szCs w:val="28"/>
        </w:rPr>
        <w:t> </w:t>
      </w:r>
      <w:r w:rsidRPr="002E10F6">
        <w:rPr>
          <w:sz w:val="28"/>
          <w:szCs w:val="28"/>
        </w:rPr>
        <w:t>908 Положение о закупке товаров, работ, услуг для нужд Муниципального бюджетного учреждения Озерского городского округа «Парк Культуры и Отдыха» на 2017 год не размещено.</w:t>
      </w:r>
    </w:p>
    <w:p w:rsidR="00030AC9" w:rsidRPr="002E10F6" w:rsidRDefault="00030AC9" w:rsidP="00030AC9">
      <w:pPr>
        <w:ind w:firstLine="708"/>
        <w:jc w:val="both"/>
        <w:rPr>
          <w:sz w:val="28"/>
          <w:szCs w:val="28"/>
        </w:rPr>
      </w:pPr>
      <w:r w:rsidRPr="002E10F6">
        <w:rPr>
          <w:sz w:val="28"/>
          <w:szCs w:val="28"/>
        </w:rPr>
        <w:t xml:space="preserve">Исходя из вышеизложенного, до размещения надлежащим образом в соответствии с </w:t>
      </w:r>
      <w:hyperlink r:id="rId34" w:history="1">
        <w:r w:rsidRPr="002E10F6">
          <w:rPr>
            <w:rStyle w:val="afb"/>
            <w:color w:val="auto"/>
            <w:sz w:val="28"/>
            <w:szCs w:val="28"/>
            <w:u w:val="none"/>
          </w:rPr>
          <w:t>Постановлением</w:t>
        </w:r>
      </w:hyperlink>
      <w:r w:rsidRPr="002E10F6">
        <w:rPr>
          <w:sz w:val="28"/>
          <w:szCs w:val="28"/>
        </w:rPr>
        <w:t xml:space="preserve"> от 10.09.2012 №</w:t>
      </w:r>
      <w:r w:rsidR="00BF7A48" w:rsidRPr="002E10F6">
        <w:rPr>
          <w:sz w:val="28"/>
          <w:szCs w:val="28"/>
        </w:rPr>
        <w:t> </w:t>
      </w:r>
      <w:r w:rsidRPr="002E10F6">
        <w:rPr>
          <w:sz w:val="28"/>
          <w:szCs w:val="28"/>
        </w:rPr>
        <w:t xml:space="preserve">908 положения о закупках товаров, работ, услуг для нужд учреждения, заказчик был обязан проводить закупки товаров, работ, услуг в соответствии с правилами, предусмотренными </w:t>
      </w:r>
      <w:hyperlink r:id="rId35" w:history="1">
        <w:r w:rsidRPr="002E10F6">
          <w:rPr>
            <w:rStyle w:val="afb"/>
            <w:color w:val="auto"/>
            <w:sz w:val="28"/>
            <w:szCs w:val="28"/>
            <w:u w:val="none"/>
          </w:rPr>
          <w:t>Федеральным законом</w:t>
        </w:r>
      </w:hyperlink>
      <w:r w:rsidRPr="002E10F6">
        <w:rPr>
          <w:sz w:val="28"/>
          <w:szCs w:val="28"/>
        </w:rPr>
        <w:t xml:space="preserve"> № 44-ФЗ.</w:t>
      </w:r>
    </w:p>
    <w:p w:rsidR="00030AC9" w:rsidRPr="002E10F6" w:rsidRDefault="00030AC9" w:rsidP="00030AC9">
      <w:pPr>
        <w:ind w:firstLine="708"/>
        <w:jc w:val="both"/>
        <w:rPr>
          <w:sz w:val="28"/>
          <w:szCs w:val="28"/>
        </w:rPr>
      </w:pPr>
      <w:r w:rsidRPr="002E10F6">
        <w:rPr>
          <w:sz w:val="28"/>
          <w:szCs w:val="28"/>
        </w:rPr>
        <w:t>Таким образом, 138 закупок на общую сумму 2 156 420,85 руб. осуществлены Учреждением в нарушение части 1 статьи 15 Федерального закона № 44-ФЗ,</w:t>
      </w:r>
      <w:r w:rsidR="00770ABE" w:rsidRPr="002E10F6">
        <w:rPr>
          <w:sz w:val="28"/>
          <w:szCs w:val="28"/>
        </w:rPr>
        <w:t xml:space="preserve"> Данные действия Заказчика имеют признаки состава</w:t>
      </w:r>
      <w:r w:rsidRPr="002E10F6">
        <w:rPr>
          <w:sz w:val="28"/>
          <w:szCs w:val="28"/>
        </w:rPr>
        <w:t xml:space="preserve"> административного правонарушения, </w:t>
      </w:r>
      <w:r w:rsidR="005D71A2" w:rsidRPr="002E10F6">
        <w:rPr>
          <w:sz w:val="28"/>
          <w:szCs w:val="28"/>
        </w:rPr>
        <w:t xml:space="preserve">ответственность за которые </w:t>
      </w:r>
      <w:r w:rsidRPr="002E10F6">
        <w:rPr>
          <w:sz w:val="28"/>
          <w:szCs w:val="28"/>
        </w:rPr>
        <w:t>предусмотрен</w:t>
      </w:r>
      <w:r w:rsidR="005D71A2" w:rsidRPr="002E10F6">
        <w:rPr>
          <w:sz w:val="28"/>
          <w:szCs w:val="28"/>
        </w:rPr>
        <w:t>а</w:t>
      </w:r>
      <w:r w:rsidRPr="002E10F6">
        <w:rPr>
          <w:sz w:val="28"/>
          <w:szCs w:val="28"/>
        </w:rPr>
        <w:t xml:space="preserve"> частью 3 </w:t>
      </w:r>
      <w:r w:rsidR="00BF7A48" w:rsidRPr="002E10F6">
        <w:rPr>
          <w:sz w:val="28"/>
          <w:szCs w:val="28"/>
        </w:rPr>
        <w:t xml:space="preserve">            </w:t>
      </w:r>
      <w:r w:rsidRPr="002E10F6">
        <w:rPr>
          <w:sz w:val="28"/>
          <w:szCs w:val="28"/>
        </w:rPr>
        <w:t>статьи 7.32.3 КоАП</w:t>
      </w:r>
      <w:r w:rsidR="002E10F6">
        <w:rPr>
          <w:sz w:val="28"/>
          <w:szCs w:val="28"/>
        </w:rPr>
        <w:t xml:space="preserve"> РФ</w:t>
      </w:r>
      <w:r w:rsidRPr="002E10F6">
        <w:rPr>
          <w:sz w:val="28"/>
          <w:szCs w:val="28"/>
        </w:rPr>
        <w:t>.</w:t>
      </w:r>
    </w:p>
    <w:p w:rsidR="00030AC9" w:rsidRPr="002E10F6" w:rsidRDefault="00030AC9" w:rsidP="00030AC9">
      <w:pPr>
        <w:ind w:firstLine="708"/>
        <w:jc w:val="both"/>
        <w:rPr>
          <w:sz w:val="10"/>
          <w:szCs w:val="10"/>
        </w:rPr>
      </w:pPr>
    </w:p>
    <w:p w:rsidR="00030AC9" w:rsidRPr="002E10F6" w:rsidRDefault="00030AC9" w:rsidP="00030AC9">
      <w:pPr>
        <w:tabs>
          <w:tab w:val="left" w:pos="540"/>
        </w:tabs>
        <w:autoSpaceDE w:val="0"/>
        <w:ind w:firstLine="709"/>
        <w:jc w:val="both"/>
        <w:rPr>
          <w:sz w:val="28"/>
          <w:szCs w:val="28"/>
          <w:lang w:eastAsia="ru-RU"/>
        </w:rPr>
      </w:pPr>
      <w:r w:rsidRPr="002E10F6">
        <w:rPr>
          <w:sz w:val="28"/>
          <w:szCs w:val="28"/>
        </w:rPr>
        <w:t>3.7.</w:t>
      </w:r>
      <w:r w:rsidRPr="002E10F6">
        <w:rPr>
          <w:sz w:val="28"/>
          <w:szCs w:val="28"/>
        </w:rPr>
        <w:tab/>
      </w:r>
      <w:r w:rsidRPr="002E10F6">
        <w:rPr>
          <w:sz w:val="28"/>
          <w:szCs w:val="28"/>
          <w:lang w:eastAsia="ru-RU"/>
        </w:rPr>
        <w:t>В соответствии с постановлением администрации Озерского городского округа от 12.12.2016 №</w:t>
      </w:r>
      <w:r w:rsidRPr="002E10F6">
        <w:rPr>
          <w:sz w:val="28"/>
          <w:szCs w:val="28"/>
          <w:lang w:val="en-US" w:eastAsia="ru-RU"/>
        </w:rPr>
        <w:t> </w:t>
      </w:r>
      <w:r w:rsidRPr="002E10F6">
        <w:rPr>
          <w:sz w:val="28"/>
          <w:szCs w:val="28"/>
          <w:lang w:eastAsia="ru-RU"/>
        </w:rPr>
        <w:t>3325 «О Порядке формирования, утверждения и ведения планов закупок товаров, работ, услуг для обеспечения нужд заказчиков Озерского городского округа» (далее – постановление №</w:t>
      </w:r>
      <w:r w:rsidRPr="002E10F6">
        <w:rPr>
          <w:sz w:val="28"/>
          <w:szCs w:val="28"/>
          <w:lang w:val="en-US" w:eastAsia="ru-RU"/>
        </w:rPr>
        <w:t> </w:t>
      </w:r>
      <w:r w:rsidRPr="002E10F6">
        <w:rPr>
          <w:sz w:val="28"/>
          <w:szCs w:val="28"/>
          <w:lang w:eastAsia="ru-RU"/>
        </w:rPr>
        <w:t>3325) утвержденный план закупок подлежит размещению в единой информационной системе в течение трех рабочих дней со дня его утверждения.</w:t>
      </w:r>
    </w:p>
    <w:p w:rsidR="00030AC9" w:rsidRPr="002E10F6" w:rsidRDefault="00030AC9" w:rsidP="00030AC9">
      <w:pPr>
        <w:tabs>
          <w:tab w:val="left" w:pos="540"/>
        </w:tabs>
        <w:autoSpaceDE w:val="0"/>
        <w:ind w:firstLine="709"/>
        <w:jc w:val="both"/>
        <w:rPr>
          <w:sz w:val="28"/>
          <w:szCs w:val="28"/>
          <w:lang w:eastAsia="ru-RU"/>
        </w:rPr>
      </w:pPr>
      <w:r w:rsidRPr="002E10F6">
        <w:rPr>
          <w:sz w:val="28"/>
          <w:szCs w:val="28"/>
          <w:lang w:eastAsia="ru-RU"/>
        </w:rPr>
        <w:t>План закупок утверждается в течение десяти рабочих дней со дня утверждения бюджетному учреждению плана финансово-хозяйственной деятельности.</w:t>
      </w:r>
    </w:p>
    <w:p w:rsidR="00030AC9" w:rsidRPr="002E10F6" w:rsidRDefault="00030AC9" w:rsidP="00030AC9">
      <w:pPr>
        <w:tabs>
          <w:tab w:val="left" w:pos="540"/>
        </w:tabs>
        <w:autoSpaceDE w:val="0"/>
        <w:ind w:firstLine="709"/>
        <w:jc w:val="both"/>
        <w:rPr>
          <w:sz w:val="28"/>
          <w:szCs w:val="28"/>
          <w:lang w:eastAsia="ru-RU"/>
        </w:rPr>
      </w:pPr>
      <w:r w:rsidRPr="002E10F6">
        <w:rPr>
          <w:sz w:val="28"/>
          <w:szCs w:val="28"/>
          <w:lang w:eastAsia="ru-RU"/>
        </w:rPr>
        <w:t>Учреждению план финансово-хозяйственной деятельности утвержден 19.01.2017, план закупок товаров, работ, услуг для обеспечения нужд учреждения на 2017 год утвержден 25.01.2017.</w:t>
      </w:r>
    </w:p>
    <w:p w:rsidR="00030AC9" w:rsidRPr="002E10F6" w:rsidRDefault="00030AC9" w:rsidP="00030AC9">
      <w:pPr>
        <w:tabs>
          <w:tab w:val="left" w:pos="540"/>
        </w:tabs>
        <w:autoSpaceDE w:val="0"/>
        <w:ind w:firstLine="709"/>
        <w:jc w:val="both"/>
        <w:rPr>
          <w:sz w:val="28"/>
          <w:szCs w:val="28"/>
          <w:lang w:eastAsia="ru-RU"/>
        </w:rPr>
      </w:pPr>
      <w:r w:rsidRPr="002E10F6">
        <w:rPr>
          <w:sz w:val="28"/>
          <w:szCs w:val="28"/>
          <w:lang w:eastAsia="ru-RU"/>
        </w:rPr>
        <w:t xml:space="preserve">План закупок размещен в единой информационной системе 26.01.2017, </w:t>
      </w:r>
      <w:r w:rsidR="00BF7A48" w:rsidRPr="002E10F6">
        <w:rPr>
          <w:sz w:val="28"/>
          <w:szCs w:val="28"/>
          <w:lang w:eastAsia="ru-RU"/>
        </w:rPr>
        <w:t xml:space="preserve">          </w:t>
      </w:r>
      <w:r w:rsidRPr="002E10F6">
        <w:rPr>
          <w:sz w:val="28"/>
          <w:szCs w:val="28"/>
          <w:lang w:eastAsia="ru-RU"/>
        </w:rPr>
        <w:t xml:space="preserve">то есть с соблюдением срока, установленного постановлением администрации </w:t>
      </w:r>
      <w:r w:rsidR="00BF7A48" w:rsidRPr="002E10F6">
        <w:rPr>
          <w:sz w:val="28"/>
          <w:szCs w:val="28"/>
          <w:lang w:eastAsia="ru-RU"/>
        </w:rPr>
        <w:t xml:space="preserve">       </w:t>
      </w:r>
      <w:r w:rsidRPr="002E10F6">
        <w:rPr>
          <w:sz w:val="28"/>
          <w:szCs w:val="28"/>
          <w:lang w:eastAsia="ru-RU"/>
        </w:rPr>
        <w:t>от 12.12.2016 №</w:t>
      </w:r>
      <w:r w:rsidRPr="002E10F6">
        <w:rPr>
          <w:sz w:val="28"/>
          <w:szCs w:val="28"/>
          <w:lang w:val="en-US" w:eastAsia="ru-RU"/>
        </w:rPr>
        <w:t> </w:t>
      </w:r>
      <w:r w:rsidRPr="002E10F6">
        <w:rPr>
          <w:sz w:val="28"/>
          <w:szCs w:val="28"/>
          <w:lang w:eastAsia="ru-RU"/>
        </w:rPr>
        <w:t>3325.</w:t>
      </w:r>
    </w:p>
    <w:p w:rsidR="00030AC9" w:rsidRPr="002E10F6" w:rsidRDefault="00030AC9" w:rsidP="00030AC9">
      <w:pPr>
        <w:tabs>
          <w:tab w:val="left" w:pos="540"/>
        </w:tabs>
        <w:autoSpaceDE w:val="0"/>
        <w:ind w:firstLine="709"/>
        <w:jc w:val="both"/>
        <w:rPr>
          <w:sz w:val="10"/>
          <w:szCs w:val="10"/>
          <w:highlight w:val="lightGray"/>
          <w:lang w:eastAsia="ru-RU"/>
        </w:rPr>
      </w:pPr>
    </w:p>
    <w:p w:rsidR="00030AC9" w:rsidRPr="002E10F6" w:rsidRDefault="00030AC9" w:rsidP="00030AC9">
      <w:pPr>
        <w:jc w:val="both"/>
        <w:rPr>
          <w:rFonts w:eastAsia="Calibri"/>
          <w:sz w:val="28"/>
          <w:szCs w:val="28"/>
          <w:lang w:eastAsia="ru-RU"/>
        </w:rPr>
      </w:pPr>
      <w:r w:rsidRPr="002E10F6">
        <w:rPr>
          <w:rFonts w:eastAsia="Calibri"/>
          <w:sz w:val="28"/>
          <w:szCs w:val="28"/>
          <w:lang w:eastAsia="ru-RU"/>
        </w:rPr>
        <w:tab/>
        <w:t>3.8.</w:t>
      </w:r>
      <w:r w:rsidRPr="002E10F6">
        <w:rPr>
          <w:rFonts w:eastAsia="Calibri"/>
          <w:sz w:val="28"/>
          <w:szCs w:val="28"/>
          <w:lang w:eastAsia="ru-RU"/>
        </w:rPr>
        <w:tab/>
        <w:t>В соответствии с постановлением администрации Озерского городского округа от 08.12.2016 №</w:t>
      </w:r>
      <w:r w:rsidRPr="002E10F6">
        <w:rPr>
          <w:rFonts w:eastAsia="Calibri"/>
          <w:sz w:val="28"/>
          <w:szCs w:val="28"/>
          <w:lang w:val="en-US" w:eastAsia="ru-RU"/>
        </w:rPr>
        <w:t> </w:t>
      </w:r>
      <w:r w:rsidRPr="002E10F6">
        <w:rPr>
          <w:rFonts w:eastAsia="Calibri"/>
          <w:sz w:val="28"/>
          <w:szCs w:val="28"/>
          <w:lang w:eastAsia="ru-RU"/>
        </w:rPr>
        <w:t>3289 «О Порядке формирования, утверждения и ведения плана-графика закупок товаров, работ, услуг для обеспечения нужд заказчиков Озерского городского округа» (далее – постановление №</w:t>
      </w:r>
      <w:r w:rsidRPr="002E10F6">
        <w:rPr>
          <w:rFonts w:eastAsia="Calibri"/>
          <w:sz w:val="28"/>
          <w:szCs w:val="28"/>
          <w:lang w:val="en-US" w:eastAsia="ru-RU"/>
        </w:rPr>
        <w:t> </w:t>
      </w:r>
      <w:r w:rsidRPr="002E10F6">
        <w:rPr>
          <w:rFonts w:eastAsia="Calibri"/>
          <w:sz w:val="28"/>
          <w:szCs w:val="28"/>
          <w:lang w:eastAsia="ru-RU"/>
        </w:rPr>
        <w:t>3289) утвержденный план-график закупок подлежит размещению в единой информационной системе в течение трех рабочих дней с даты его утверждения.</w:t>
      </w:r>
    </w:p>
    <w:p w:rsidR="00030AC9" w:rsidRPr="002E10F6" w:rsidRDefault="00030AC9" w:rsidP="00030AC9">
      <w:pPr>
        <w:tabs>
          <w:tab w:val="left" w:pos="540"/>
        </w:tabs>
        <w:autoSpaceDE w:val="0"/>
        <w:ind w:firstLine="709"/>
        <w:jc w:val="both"/>
        <w:rPr>
          <w:sz w:val="28"/>
          <w:szCs w:val="28"/>
          <w:lang w:eastAsia="ru-RU"/>
        </w:rPr>
      </w:pPr>
      <w:r w:rsidRPr="002E10F6">
        <w:rPr>
          <w:sz w:val="28"/>
          <w:szCs w:val="28"/>
          <w:lang w:eastAsia="ru-RU"/>
        </w:rPr>
        <w:t>План-график закупок утверждается в течение десяти рабочих дней со дня утверждения бюджетному учреждению плана финансово-хозяйственной деятельности.</w:t>
      </w:r>
    </w:p>
    <w:p w:rsidR="00030AC9" w:rsidRPr="002E10F6" w:rsidRDefault="00030AC9" w:rsidP="00030AC9">
      <w:pPr>
        <w:ind w:firstLine="708"/>
        <w:jc w:val="both"/>
        <w:rPr>
          <w:rFonts w:eastAsia="Calibri"/>
          <w:sz w:val="28"/>
          <w:szCs w:val="28"/>
          <w:lang w:eastAsia="ru-RU"/>
        </w:rPr>
      </w:pPr>
      <w:r w:rsidRPr="002E10F6">
        <w:rPr>
          <w:rFonts w:eastAsia="Calibri"/>
          <w:sz w:val="28"/>
          <w:szCs w:val="28"/>
          <w:lang w:eastAsia="ru-RU"/>
        </w:rPr>
        <w:t>Учреждению план финансово-хозяйственной деятельности утвержден 19.01.2017 (приложение №</w:t>
      </w:r>
      <w:r w:rsidRPr="002E10F6">
        <w:rPr>
          <w:rFonts w:eastAsia="Calibri"/>
          <w:sz w:val="28"/>
          <w:szCs w:val="28"/>
          <w:lang w:val="en-US" w:eastAsia="ru-RU"/>
        </w:rPr>
        <w:t> </w:t>
      </w:r>
      <w:r w:rsidRPr="002E10F6">
        <w:rPr>
          <w:rFonts w:eastAsia="Calibri"/>
          <w:sz w:val="28"/>
          <w:szCs w:val="28"/>
          <w:lang w:eastAsia="ru-RU"/>
        </w:rPr>
        <w:t>20), план-график закупок товаров, работ, услуг для обеспечения нужд учреждения на 2017 год утвержден и размещен в единой информационной системе 27.01.2017, то есть с соблюдением срока, установленного постановлением администрации от 08.12.2016 №</w:t>
      </w:r>
      <w:r w:rsidRPr="002E10F6">
        <w:rPr>
          <w:rFonts w:eastAsia="Calibri"/>
          <w:sz w:val="28"/>
          <w:szCs w:val="28"/>
          <w:lang w:val="en-US" w:eastAsia="ru-RU"/>
        </w:rPr>
        <w:t> </w:t>
      </w:r>
      <w:r w:rsidRPr="002E10F6">
        <w:rPr>
          <w:rFonts w:eastAsia="Calibri"/>
          <w:sz w:val="28"/>
          <w:szCs w:val="28"/>
          <w:lang w:eastAsia="ru-RU"/>
        </w:rPr>
        <w:t xml:space="preserve">3289. </w:t>
      </w:r>
    </w:p>
    <w:p w:rsidR="00030AC9" w:rsidRPr="002E10F6" w:rsidRDefault="00030AC9" w:rsidP="00030AC9">
      <w:pPr>
        <w:ind w:firstLine="708"/>
        <w:jc w:val="both"/>
        <w:rPr>
          <w:rFonts w:eastAsia="Calibri"/>
          <w:sz w:val="28"/>
          <w:szCs w:val="28"/>
          <w:lang w:eastAsia="ru-RU"/>
        </w:rPr>
      </w:pPr>
      <w:r w:rsidRPr="002E10F6">
        <w:rPr>
          <w:rFonts w:eastAsia="Calibri"/>
          <w:sz w:val="28"/>
          <w:szCs w:val="28"/>
          <w:lang w:eastAsia="ru-RU"/>
        </w:rPr>
        <w:lastRenderedPageBreak/>
        <w:t xml:space="preserve">План-график размещен в единой информационной системе 27.01.2017, </w:t>
      </w:r>
      <w:r w:rsidR="00BF7A48" w:rsidRPr="002E10F6">
        <w:rPr>
          <w:rFonts w:eastAsia="Calibri"/>
          <w:sz w:val="28"/>
          <w:szCs w:val="28"/>
          <w:lang w:eastAsia="ru-RU"/>
        </w:rPr>
        <w:t xml:space="preserve">         </w:t>
      </w:r>
      <w:r w:rsidRPr="002E10F6">
        <w:rPr>
          <w:rFonts w:eastAsia="Calibri"/>
          <w:sz w:val="28"/>
          <w:szCs w:val="28"/>
          <w:lang w:eastAsia="ru-RU"/>
        </w:rPr>
        <w:t xml:space="preserve">то есть с соблюдением срока, установленного постановлением администрации </w:t>
      </w:r>
      <w:r w:rsidR="00BF7A48" w:rsidRPr="002E10F6">
        <w:rPr>
          <w:rFonts w:eastAsia="Calibri"/>
          <w:sz w:val="28"/>
          <w:szCs w:val="28"/>
          <w:lang w:eastAsia="ru-RU"/>
        </w:rPr>
        <w:t xml:space="preserve">        </w:t>
      </w:r>
      <w:r w:rsidRPr="002E10F6">
        <w:rPr>
          <w:rFonts w:eastAsia="Calibri"/>
          <w:sz w:val="28"/>
          <w:szCs w:val="28"/>
          <w:lang w:eastAsia="ru-RU"/>
        </w:rPr>
        <w:t>от 08.12.2016 №</w:t>
      </w:r>
      <w:r w:rsidRPr="002E10F6">
        <w:rPr>
          <w:rFonts w:eastAsia="Calibri"/>
          <w:sz w:val="28"/>
          <w:szCs w:val="28"/>
          <w:lang w:val="en-US" w:eastAsia="ru-RU"/>
        </w:rPr>
        <w:t> </w:t>
      </w:r>
      <w:r w:rsidRPr="002E10F6">
        <w:rPr>
          <w:rFonts w:eastAsia="Calibri"/>
          <w:sz w:val="28"/>
          <w:szCs w:val="28"/>
          <w:lang w:eastAsia="ru-RU"/>
        </w:rPr>
        <w:t>3289.</w:t>
      </w:r>
    </w:p>
    <w:p w:rsidR="00030AC9" w:rsidRPr="002E10F6" w:rsidRDefault="00030AC9" w:rsidP="00BF7A48">
      <w:pPr>
        <w:tabs>
          <w:tab w:val="left" w:pos="540"/>
        </w:tabs>
        <w:autoSpaceDE w:val="0"/>
        <w:jc w:val="both"/>
        <w:rPr>
          <w:sz w:val="16"/>
          <w:szCs w:val="16"/>
        </w:rPr>
      </w:pPr>
    </w:p>
    <w:p w:rsidR="00030AC9" w:rsidRPr="002E10F6" w:rsidRDefault="00030AC9" w:rsidP="00030AC9">
      <w:pPr>
        <w:jc w:val="both"/>
        <w:rPr>
          <w:b/>
          <w:sz w:val="28"/>
          <w:szCs w:val="28"/>
        </w:rPr>
      </w:pPr>
      <w:r w:rsidRPr="002E10F6">
        <w:rPr>
          <w:b/>
          <w:sz w:val="28"/>
          <w:szCs w:val="28"/>
        </w:rPr>
        <w:t>4.</w:t>
      </w:r>
      <w:r w:rsidRPr="002E10F6">
        <w:rPr>
          <w:b/>
          <w:sz w:val="28"/>
          <w:szCs w:val="28"/>
        </w:rPr>
        <w:tab/>
        <w:t>Анализ осуществления закупок, заключения и исполнения контрактов</w:t>
      </w:r>
    </w:p>
    <w:p w:rsidR="00030AC9" w:rsidRPr="002E10F6" w:rsidRDefault="00030AC9" w:rsidP="00030AC9">
      <w:pPr>
        <w:jc w:val="both"/>
        <w:rPr>
          <w:b/>
          <w:sz w:val="16"/>
          <w:szCs w:val="16"/>
        </w:rPr>
      </w:pPr>
    </w:p>
    <w:p w:rsidR="00030AC9" w:rsidRPr="002E10F6" w:rsidRDefault="00030AC9" w:rsidP="00030AC9">
      <w:pPr>
        <w:pStyle w:val="21"/>
        <w:ind w:firstLine="708"/>
        <w:rPr>
          <w:color w:val="auto"/>
        </w:rPr>
      </w:pPr>
      <w:r w:rsidRPr="002E10F6">
        <w:rPr>
          <w:color w:val="auto"/>
        </w:rPr>
        <w:t>4.1.</w:t>
      </w:r>
      <w:r w:rsidRPr="002E10F6">
        <w:rPr>
          <w:color w:val="auto"/>
        </w:rPr>
        <w:tab/>
        <w:t xml:space="preserve">В ходе анализа обоснованности и законности выбора Учреждением конкурентного способа определения поставщика (подрядчика, исполнителя) </w:t>
      </w:r>
      <w:r w:rsidR="00BF7A48" w:rsidRPr="002E10F6">
        <w:rPr>
          <w:color w:val="auto"/>
        </w:rPr>
        <w:t xml:space="preserve">            </w:t>
      </w:r>
      <w:r w:rsidRPr="002E10F6">
        <w:rPr>
          <w:color w:val="auto"/>
        </w:rPr>
        <w:t>в соответствии с Федеральным законом № 44-ФЗ нарушений не установлено.</w:t>
      </w:r>
    </w:p>
    <w:p w:rsidR="00030AC9" w:rsidRPr="002E10F6" w:rsidRDefault="00030AC9" w:rsidP="00030AC9">
      <w:pPr>
        <w:pStyle w:val="21"/>
        <w:ind w:firstLine="708"/>
        <w:rPr>
          <w:color w:val="auto"/>
        </w:rPr>
      </w:pPr>
      <w:r w:rsidRPr="002E10F6">
        <w:rPr>
          <w:color w:val="auto"/>
        </w:rPr>
        <w:t xml:space="preserve">Проверкой документации (извещений) о закупках с целью установления законности и обоснованности включения в документацию (извещения) о закупках требований, влекущих ограничение конкуренции, нарушений не установлено. </w:t>
      </w:r>
      <w:r w:rsidR="00BF7A48" w:rsidRPr="002E10F6">
        <w:rPr>
          <w:color w:val="auto"/>
        </w:rPr>
        <w:t xml:space="preserve">          </w:t>
      </w:r>
      <w:r w:rsidRPr="002E10F6">
        <w:rPr>
          <w:color w:val="auto"/>
        </w:rPr>
        <w:t xml:space="preserve">В извещениях о проведении аукционов установлены единые требования </w:t>
      </w:r>
      <w:r w:rsidR="00BF7A48" w:rsidRPr="002E10F6">
        <w:rPr>
          <w:color w:val="auto"/>
        </w:rPr>
        <w:t xml:space="preserve">                   </w:t>
      </w:r>
      <w:r w:rsidRPr="002E10F6">
        <w:rPr>
          <w:color w:val="auto"/>
        </w:rPr>
        <w:t>к участникам закупки в соответствии с частями 1, 1.1 статьи 31 Федерального закона № 44-ФЗ.</w:t>
      </w:r>
    </w:p>
    <w:p w:rsidR="00030AC9" w:rsidRPr="002E10F6" w:rsidRDefault="00030AC9" w:rsidP="00030AC9">
      <w:pPr>
        <w:pStyle w:val="21"/>
        <w:ind w:firstLine="708"/>
        <w:rPr>
          <w:color w:val="auto"/>
        </w:rPr>
      </w:pPr>
      <w:r w:rsidRPr="002E10F6">
        <w:rPr>
          <w:color w:val="auto"/>
        </w:rPr>
        <w:t>Проверкой описания объектов закупок, указанных в извещениях, установлено:</w:t>
      </w:r>
    </w:p>
    <w:p w:rsidR="00030AC9" w:rsidRPr="002E10F6" w:rsidRDefault="00030AC9" w:rsidP="00030AC9">
      <w:pPr>
        <w:pStyle w:val="21"/>
        <w:ind w:firstLine="708"/>
        <w:rPr>
          <w:color w:val="auto"/>
        </w:rPr>
      </w:pPr>
      <w:r w:rsidRPr="002E10F6">
        <w:rPr>
          <w:color w:val="auto"/>
        </w:rPr>
        <w:t xml:space="preserve">Раздел 3 «Техническая часть» документации об аукционе на приобретение </w:t>
      </w:r>
      <w:proofErr w:type="spellStart"/>
      <w:r w:rsidRPr="002E10F6">
        <w:rPr>
          <w:color w:val="auto"/>
        </w:rPr>
        <w:t>минитрактора</w:t>
      </w:r>
      <w:proofErr w:type="spellEnd"/>
      <w:r w:rsidRPr="002E10F6">
        <w:rPr>
          <w:color w:val="auto"/>
        </w:rPr>
        <w:t xml:space="preserve"> в комплекте с навесным и дополнительным оборудованием (извещение № 0169300044217000294 опубликовано в единой информационной системе 21.08.2017), пункт 3 Технического задания, являющегося Приложением </w:t>
      </w:r>
      <w:r w:rsidR="005D71A2" w:rsidRPr="002E10F6">
        <w:rPr>
          <w:color w:val="auto"/>
        </w:rPr>
        <w:t xml:space="preserve">             </w:t>
      </w:r>
      <w:r w:rsidRPr="002E10F6">
        <w:rPr>
          <w:color w:val="auto"/>
        </w:rPr>
        <w:t>№</w:t>
      </w:r>
      <w:r w:rsidR="002B550C" w:rsidRPr="002E10F6">
        <w:rPr>
          <w:color w:val="auto"/>
        </w:rPr>
        <w:t> </w:t>
      </w:r>
      <w:r w:rsidRPr="002E10F6">
        <w:rPr>
          <w:color w:val="auto"/>
        </w:rPr>
        <w:t>2 контракту, определяет следующие требования к безопасности товара: «требования к безопасности товара устанавливаются в соответствии со стандартами и техническими условиями изготовителя, нормативными правовыми актами, стандартами, нормами и регламентами Российской Федерации к поставляемому товару».</w:t>
      </w:r>
    </w:p>
    <w:p w:rsidR="00030AC9" w:rsidRPr="002E10F6" w:rsidRDefault="00030AC9" w:rsidP="00030AC9">
      <w:pPr>
        <w:autoSpaceDE w:val="0"/>
        <w:autoSpaceDN w:val="0"/>
        <w:adjustRightInd w:val="0"/>
        <w:ind w:firstLine="720"/>
        <w:jc w:val="both"/>
        <w:rPr>
          <w:rFonts w:eastAsia="Calibri"/>
          <w:sz w:val="28"/>
          <w:szCs w:val="28"/>
          <w:lang w:eastAsia="ru-RU"/>
        </w:rPr>
      </w:pPr>
      <w:r w:rsidRPr="002E10F6">
        <w:rPr>
          <w:rFonts w:eastAsia="Calibri"/>
          <w:sz w:val="28"/>
          <w:szCs w:val="28"/>
          <w:lang w:eastAsia="ru-RU"/>
        </w:rPr>
        <w:t xml:space="preserve">В </w:t>
      </w:r>
      <w:hyperlink r:id="rId36" w:history="1">
        <w:r w:rsidRPr="002E10F6">
          <w:rPr>
            <w:rFonts w:eastAsia="Calibri"/>
            <w:sz w:val="28"/>
            <w:szCs w:val="28"/>
            <w:lang w:eastAsia="ru-RU"/>
          </w:rPr>
          <w:t>части 1 статьи 33</w:t>
        </w:r>
      </w:hyperlink>
      <w:r w:rsidRPr="002E10F6">
        <w:rPr>
          <w:rFonts w:eastAsia="Calibri"/>
          <w:sz w:val="28"/>
          <w:szCs w:val="28"/>
          <w:lang w:eastAsia="ru-RU"/>
        </w:rPr>
        <w:t xml:space="preserve"> Федерального закона № 44-ФЗ предусмотрены правила, которыми заказчик должен руководствоваться при описании объекта закупки </w:t>
      </w:r>
      <w:r w:rsidR="00BF7A48" w:rsidRPr="002E10F6">
        <w:rPr>
          <w:rFonts w:eastAsia="Calibri"/>
          <w:sz w:val="28"/>
          <w:szCs w:val="28"/>
          <w:lang w:eastAsia="ru-RU"/>
        </w:rPr>
        <w:t xml:space="preserve">           </w:t>
      </w:r>
      <w:r w:rsidRPr="002E10F6">
        <w:rPr>
          <w:rFonts w:eastAsia="Calibri"/>
          <w:sz w:val="28"/>
          <w:szCs w:val="28"/>
          <w:lang w:eastAsia="ru-RU"/>
        </w:rPr>
        <w:t>в документации о закупке.</w:t>
      </w:r>
    </w:p>
    <w:p w:rsidR="00030AC9" w:rsidRPr="002E10F6" w:rsidRDefault="00030AC9" w:rsidP="00030AC9">
      <w:pPr>
        <w:autoSpaceDE w:val="0"/>
        <w:autoSpaceDN w:val="0"/>
        <w:adjustRightInd w:val="0"/>
        <w:ind w:firstLine="720"/>
        <w:jc w:val="both"/>
        <w:rPr>
          <w:rFonts w:eastAsia="Calibri"/>
          <w:sz w:val="28"/>
          <w:szCs w:val="28"/>
          <w:lang w:eastAsia="ru-RU"/>
        </w:rPr>
      </w:pPr>
      <w:r w:rsidRPr="002E10F6">
        <w:rPr>
          <w:rFonts w:eastAsia="Calibri"/>
          <w:sz w:val="28"/>
          <w:szCs w:val="28"/>
          <w:lang w:eastAsia="ru-RU"/>
        </w:rPr>
        <w:t xml:space="preserve">В </w:t>
      </w:r>
      <w:hyperlink r:id="rId37" w:history="1">
        <w:r w:rsidRPr="002E10F6">
          <w:rPr>
            <w:rFonts w:eastAsia="Calibri"/>
            <w:sz w:val="28"/>
            <w:szCs w:val="28"/>
            <w:lang w:eastAsia="ru-RU"/>
          </w:rPr>
          <w:t>пункте 1 части 1 статьи 33</w:t>
        </w:r>
      </w:hyperlink>
      <w:r w:rsidRPr="002E10F6">
        <w:rPr>
          <w:rFonts w:eastAsia="Calibri"/>
          <w:sz w:val="28"/>
          <w:szCs w:val="28"/>
          <w:lang w:eastAsia="ru-RU"/>
        </w:rPr>
        <w:t xml:space="preserve"> Федерального закона № 44-ФЗ установлено, что описание объекта закупки должно носить объективный характер и включать в себя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исключая случаи отсутствия другого способа, обеспечивающего более точное и четкое описание характеристик объекта закупки.</w:t>
      </w:r>
    </w:p>
    <w:p w:rsidR="00030AC9" w:rsidRPr="002E10F6" w:rsidRDefault="00030AC9" w:rsidP="00030AC9">
      <w:pPr>
        <w:autoSpaceDE w:val="0"/>
        <w:autoSpaceDN w:val="0"/>
        <w:adjustRightInd w:val="0"/>
        <w:ind w:firstLine="720"/>
        <w:jc w:val="both"/>
        <w:rPr>
          <w:rFonts w:eastAsia="Calibri"/>
          <w:sz w:val="28"/>
          <w:szCs w:val="28"/>
          <w:lang w:eastAsia="ru-RU"/>
        </w:rPr>
      </w:pPr>
      <w:r w:rsidRPr="002E10F6">
        <w:rPr>
          <w:rFonts w:eastAsia="Calibri"/>
          <w:sz w:val="28"/>
          <w:szCs w:val="28"/>
          <w:lang w:eastAsia="ru-RU"/>
        </w:rPr>
        <w:t xml:space="preserve">Заказчик при описании объекта закупки в документации о закупке должен использовать, если это возможно, стандартные показатели, требования, условные обозначения и терминологию,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w:t>
      </w:r>
      <w:hyperlink r:id="rId38" w:history="1">
        <w:r w:rsidRPr="002E10F6">
          <w:rPr>
            <w:rFonts w:eastAsia="Calibri"/>
            <w:sz w:val="28"/>
            <w:szCs w:val="28"/>
            <w:lang w:eastAsia="ru-RU"/>
          </w:rPr>
          <w:t>законодательством</w:t>
        </w:r>
      </w:hyperlink>
      <w:r w:rsidRPr="002E10F6">
        <w:rPr>
          <w:rFonts w:eastAsia="Calibri"/>
          <w:sz w:val="28"/>
          <w:szCs w:val="28"/>
          <w:lang w:eastAsia="ru-RU"/>
        </w:rPr>
        <w:t xml:space="preserve"> Российской Федерации о техническом регулировании. Если </w:t>
      </w:r>
      <w:r w:rsidRPr="002E10F6">
        <w:rPr>
          <w:rFonts w:eastAsia="Calibri"/>
          <w:sz w:val="28"/>
          <w:szCs w:val="28"/>
          <w:lang w:eastAsia="ru-RU"/>
        </w:rPr>
        <w:lastRenderedPageBreak/>
        <w:t>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 (</w:t>
      </w:r>
      <w:hyperlink r:id="rId39" w:history="1">
        <w:r w:rsidRPr="002E10F6">
          <w:rPr>
            <w:rFonts w:eastAsia="Calibri"/>
            <w:sz w:val="28"/>
            <w:szCs w:val="28"/>
            <w:lang w:eastAsia="ru-RU"/>
          </w:rPr>
          <w:t>пункт 2 части 1 статьи 33</w:t>
        </w:r>
      </w:hyperlink>
      <w:r w:rsidRPr="002E10F6">
        <w:rPr>
          <w:rFonts w:eastAsia="Calibri"/>
          <w:sz w:val="28"/>
          <w:szCs w:val="28"/>
          <w:lang w:eastAsia="ru-RU"/>
        </w:rPr>
        <w:t xml:space="preserve"> Федерального закона № 44-ФЗ).</w:t>
      </w:r>
    </w:p>
    <w:p w:rsidR="00030AC9" w:rsidRPr="002E10F6" w:rsidRDefault="00030AC9" w:rsidP="00030AC9">
      <w:pPr>
        <w:autoSpaceDE w:val="0"/>
        <w:autoSpaceDN w:val="0"/>
        <w:adjustRightInd w:val="0"/>
        <w:ind w:firstLine="720"/>
        <w:jc w:val="both"/>
        <w:rPr>
          <w:rFonts w:eastAsia="Calibri"/>
          <w:sz w:val="28"/>
          <w:szCs w:val="28"/>
          <w:lang w:eastAsia="ru-RU"/>
        </w:rPr>
      </w:pPr>
      <w:r w:rsidRPr="002E10F6">
        <w:rPr>
          <w:rFonts w:eastAsia="Calibri"/>
          <w:sz w:val="28"/>
          <w:szCs w:val="28"/>
          <w:lang w:eastAsia="ru-RU"/>
        </w:rPr>
        <w:t>Из буквального толкования названных положений следует, что заказчики при описании объекта закупки должны таким образом определить требования к закупаемым товарам, работам, услугам, чтобы, с одной стороны, повысить шансы на приобретение товара именно с теми характеристиками, которые им необходимы, соответствуют их потребностям, а с другой стороны, необоснованно не ограничить количество участников закупки.</w:t>
      </w:r>
    </w:p>
    <w:p w:rsidR="00030AC9" w:rsidRPr="002E10F6" w:rsidRDefault="00030AC9" w:rsidP="00030AC9">
      <w:pPr>
        <w:autoSpaceDE w:val="0"/>
        <w:autoSpaceDN w:val="0"/>
        <w:adjustRightInd w:val="0"/>
        <w:ind w:firstLine="720"/>
        <w:jc w:val="both"/>
        <w:rPr>
          <w:rFonts w:eastAsia="Calibri"/>
          <w:sz w:val="28"/>
          <w:szCs w:val="28"/>
          <w:lang w:eastAsia="ru-RU"/>
        </w:rPr>
      </w:pPr>
      <w:r w:rsidRPr="002E10F6">
        <w:rPr>
          <w:rFonts w:eastAsia="Calibri"/>
          <w:sz w:val="28"/>
          <w:szCs w:val="28"/>
          <w:lang w:eastAsia="ru-RU"/>
        </w:rPr>
        <w:t xml:space="preserve">Поскольку из положений документации об аукционе на приобретение </w:t>
      </w:r>
      <w:proofErr w:type="spellStart"/>
      <w:r w:rsidRPr="002E10F6">
        <w:rPr>
          <w:rFonts w:eastAsia="Calibri"/>
          <w:sz w:val="28"/>
          <w:szCs w:val="28"/>
          <w:lang w:eastAsia="ru-RU"/>
        </w:rPr>
        <w:t>минитрактора</w:t>
      </w:r>
      <w:proofErr w:type="spellEnd"/>
      <w:r w:rsidRPr="002E10F6">
        <w:rPr>
          <w:rFonts w:eastAsia="Calibri"/>
          <w:sz w:val="28"/>
          <w:szCs w:val="28"/>
          <w:lang w:eastAsia="ru-RU"/>
        </w:rPr>
        <w:t xml:space="preserve"> в комплекте с навесным и дополнительным оборудованием (извещение № 0169300044217000294 от 21.08.2017) не представляется возможным установить, какими стандартами и техническими условиями изготовителя, </w:t>
      </w:r>
      <w:r w:rsidRPr="002E10F6">
        <w:rPr>
          <w:sz w:val="28"/>
          <w:szCs w:val="28"/>
        </w:rPr>
        <w:t>нормативными правовыми актами, стандартами, нормами и регламентами Российской Федерации установлены требования к безопасности товара, Учреждением не обеспечен объективный характер описания объекта закупки, что является ненадлежащим соблюдением требований пунктов 1, 2 части 1 статьи 33, пункта 1 части 1 статьи 64 Федерального закона № 44-ФЗ.</w:t>
      </w:r>
    </w:p>
    <w:p w:rsidR="00030AC9" w:rsidRPr="002E10F6" w:rsidRDefault="00030AC9" w:rsidP="00030AC9">
      <w:pPr>
        <w:pStyle w:val="21"/>
        <w:ind w:firstLine="708"/>
        <w:rPr>
          <w:color w:val="auto"/>
        </w:rPr>
      </w:pPr>
      <w:r w:rsidRPr="002E10F6">
        <w:rPr>
          <w:color w:val="auto"/>
        </w:rPr>
        <w:t>Наличия признаков ограничения доступа к информации о закупках Учреждения, приводящего к необоснованному ограничению числа участников закупок, не установлено. Документация (извещения) о закупках Учреждения размещена в единой информационной сети и находится в открытом и свободном доступе, то есть Учреждением соблюдены установленные статьей 7 Федерального закона № 44-ФЗ принципы открытости и прозрачности в сфере закупок.</w:t>
      </w:r>
    </w:p>
    <w:p w:rsidR="00030AC9" w:rsidRPr="002E10F6" w:rsidRDefault="00030AC9" w:rsidP="00030AC9">
      <w:pPr>
        <w:pStyle w:val="21"/>
        <w:ind w:firstLine="708"/>
        <w:rPr>
          <w:color w:val="auto"/>
        </w:rPr>
      </w:pPr>
      <w:r w:rsidRPr="002E10F6">
        <w:rPr>
          <w:color w:val="auto"/>
        </w:rPr>
        <w:t>В документации (извещениях) о закупках Учреждения содержатся обязательные требования к обеспечению заявок на участие в электронных аукционах. Размеры установленного обеспечения заявок соответствуют требованиям части 14 статьи 44 Федерального закона № 44-ФЗ.</w:t>
      </w:r>
    </w:p>
    <w:p w:rsidR="00030AC9" w:rsidRPr="002E10F6" w:rsidRDefault="00030AC9" w:rsidP="00030AC9">
      <w:pPr>
        <w:pStyle w:val="21"/>
        <w:ind w:firstLine="708"/>
        <w:rPr>
          <w:color w:val="auto"/>
        </w:rPr>
      </w:pPr>
      <w:r w:rsidRPr="002E10F6">
        <w:rPr>
          <w:color w:val="auto"/>
        </w:rPr>
        <w:t>В извещениях о проведении электронных аукционах содержатся необходимые требования обеспечения исполнения контракта, что соответствует части 6 статьи 96 Федерального закона № 44-ФЗ и составляет 30% от суммы начальной (максимальной) цены контрактов, указанной в извещениях об осуществлении закупок.</w:t>
      </w:r>
    </w:p>
    <w:p w:rsidR="00030AC9" w:rsidRPr="002E10F6" w:rsidRDefault="00030AC9" w:rsidP="00030AC9">
      <w:pPr>
        <w:pStyle w:val="21"/>
        <w:ind w:firstLine="708"/>
        <w:rPr>
          <w:color w:val="auto"/>
        </w:rPr>
      </w:pPr>
      <w:r w:rsidRPr="002E10F6">
        <w:rPr>
          <w:color w:val="auto"/>
        </w:rPr>
        <w:t>Проверкой применения антидемпинговых мер при проведении аукционов в электронной форме установлено, что в документации (извещениях) о проведении электронных аукционов указано требование, установленное статьей 37 Федерального закона № 44-ФЗ.</w:t>
      </w:r>
    </w:p>
    <w:p w:rsidR="00030AC9" w:rsidRPr="002E10F6" w:rsidRDefault="00030AC9" w:rsidP="00030AC9">
      <w:pPr>
        <w:pStyle w:val="21"/>
        <w:ind w:firstLine="708"/>
        <w:rPr>
          <w:color w:val="auto"/>
        </w:rPr>
      </w:pPr>
      <w:r w:rsidRPr="002E10F6">
        <w:rPr>
          <w:color w:val="auto"/>
        </w:rPr>
        <w:t xml:space="preserve">Сроки подачи заявок на участие в электронных аукционах, установленные в документации (извещениях) о закупках, соответствуют требованиям, установленным частью 2 статьи 63 Федерального закона № 44-ФЗ. Извещения о проведении электронных аукционов размещены в единой информационной сети за 7 дней до даты окончания срока подачи заявок на участие в электронных аукционах, что соответствует вышеуказанной норме Федерального закона </w:t>
      </w:r>
      <w:r w:rsidR="002B550C" w:rsidRPr="002E10F6">
        <w:rPr>
          <w:color w:val="auto"/>
        </w:rPr>
        <w:t xml:space="preserve">        </w:t>
      </w:r>
      <w:r w:rsidRPr="002E10F6">
        <w:rPr>
          <w:color w:val="auto"/>
        </w:rPr>
        <w:t>№</w:t>
      </w:r>
      <w:r w:rsidR="002B550C" w:rsidRPr="002E10F6">
        <w:rPr>
          <w:color w:val="auto"/>
        </w:rPr>
        <w:t> </w:t>
      </w:r>
      <w:r w:rsidRPr="002E10F6">
        <w:rPr>
          <w:color w:val="auto"/>
        </w:rPr>
        <w:t>44-ФЗ.</w:t>
      </w:r>
    </w:p>
    <w:p w:rsidR="00030AC9" w:rsidRPr="002E10F6" w:rsidRDefault="00030AC9" w:rsidP="00030AC9">
      <w:pPr>
        <w:pStyle w:val="21"/>
        <w:ind w:firstLine="708"/>
        <w:rPr>
          <w:color w:val="auto"/>
        </w:rPr>
      </w:pPr>
      <w:r w:rsidRPr="002E10F6">
        <w:rPr>
          <w:color w:val="auto"/>
        </w:rPr>
        <w:lastRenderedPageBreak/>
        <w:t xml:space="preserve">Проверкой установления размеров авансирования при осуществлении Учреждением закупках установлено, что документацией о проведенных электронных аукционах авансы не предусматривались. В контрактах, заключенных по результатам проведения аукционов в электронной форме, авансы также </w:t>
      </w:r>
      <w:r w:rsidR="00BF7A48" w:rsidRPr="002E10F6">
        <w:rPr>
          <w:color w:val="auto"/>
        </w:rPr>
        <w:t xml:space="preserve">             </w:t>
      </w:r>
      <w:r w:rsidRPr="002E10F6">
        <w:rPr>
          <w:color w:val="auto"/>
        </w:rPr>
        <w:t>не предусмотрены.</w:t>
      </w:r>
    </w:p>
    <w:p w:rsidR="00030AC9" w:rsidRPr="002E10F6" w:rsidRDefault="00030AC9" w:rsidP="00030AC9">
      <w:pPr>
        <w:pStyle w:val="21"/>
        <w:ind w:firstLine="708"/>
        <w:rPr>
          <w:color w:val="auto"/>
        </w:rPr>
      </w:pPr>
      <w:r w:rsidRPr="002E10F6">
        <w:rPr>
          <w:color w:val="auto"/>
        </w:rPr>
        <w:t xml:space="preserve">В соответствии с частью 27 статьи 34 Федерального закона № 44-ФЗ </w:t>
      </w:r>
      <w:r w:rsidR="002B550C" w:rsidRPr="002E10F6">
        <w:rPr>
          <w:color w:val="auto"/>
        </w:rPr>
        <w:t xml:space="preserve">                </w:t>
      </w:r>
      <w:r w:rsidRPr="002E10F6">
        <w:rPr>
          <w:color w:val="auto"/>
        </w:rPr>
        <w:t xml:space="preserve">в контрактах, заключенных Учреждением, включено обязательное условие </w:t>
      </w:r>
      <w:r w:rsidR="00300878" w:rsidRPr="002E10F6">
        <w:rPr>
          <w:color w:val="auto"/>
        </w:rPr>
        <w:t xml:space="preserve">             </w:t>
      </w:r>
      <w:r w:rsidRPr="002E10F6">
        <w:rPr>
          <w:color w:val="auto"/>
        </w:rPr>
        <w:t>о сроках возврата заказчиком поставщику (подрядчику, исполнителю) денежных средств, внесенных в качестве обеспечения исполнения контрактов. Обеспечение исполнения контракта от 11.08.2017 № 0169300044217000244-0103438-01 возвращено поставщику ООО ТД «Спецтехника» в соответствии с условиями заключенного контракта.</w:t>
      </w:r>
    </w:p>
    <w:p w:rsidR="00030AC9" w:rsidRPr="002E10F6" w:rsidRDefault="00030AC9" w:rsidP="00030AC9">
      <w:pPr>
        <w:pStyle w:val="21"/>
        <w:ind w:firstLine="708"/>
        <w:rPr>
          <w:color w:val="auto"/>
        </w:rPr>
      </w:pPr>
      <w:r w:rsidRPr="002E10F6">
        <w:rPr>
          <w:color w:val="auto"/>
        </w:rPr>
        <w:t xml:space="preserve">Проверкой соответствия заключенных контрактов требованиям, предусмотренным документацией (извещениями) о закупках, нарушений </w:t>
      </w:r>
      <w:r w:rsidR="002B550C" w:rsidRPr="002E10F6">
        <w:rPr>
          <w:color w:val="auto"/>
        </w:rPr>
        <w:t xml:space="preserve">               </w:t>
      </w:r>
      <w:r w:rsidRPr="002E10F6">
        <w:rPr>
          <w:color w:val="auto"/>
        </w:rPr>
        <w:t xml:space="preserve">не установлено. Контракты, заключенные Учреждением в соответствии с частью 1 статьи 70 Федерального закона № 44-ФЗ с победителями электронных аукционов, соответствуют проектам контрактов, опубликованными на официальном сайте. </w:t>
      </w:r>
      <w:r w:rsidR="002B550C" w:rsidRPr="002E10F6">
        <w:rPr>
          <w:color w:val="auto"/>
        </w:rPr>
        <w:t xml:space="preserve">      </w:t>
      </w:r>
      <w:r w:rsidRPr="002E10F6">
        <w:rPr>
          <w:color w:val="auto"/>
        </w:rPr>
        <w:t xml:space="preserve">В соответствии с частью 1 статьи 34, частью 10 статьи 70 Федерального закона № 44-ФЗ цена и иные условия, установленные в контрактах, заключенных с победителями электронных аукционов, соответствуют цене, зафиксированной в протоколах подведения итогов электронных аукционов. </w:t>
      </w:r>
    </w:p>
    <w:p w:rsidR="00030AC9" w:rsidRPr="002E10F6" w:rsidRDefault="00030AC9" w:rsidP="00030AC9">
      <w:pPr>
        <w:ind w:firstLine="708"/>
        <w:jc w:val="both"/>
        <w:rPr>
          <w:rFonts w:eastAsia="Calibri"/>
          <w:sz w:val="28"/>
          <w:szCs w:val="28"/>
          <w:lang w:eastAsia="ru-RU"/>
        </w:rPr>
      </w:pPr>
      <w:r w:rsidRPr="002E10F6">
        <w:rPr>
          <w:rFonts w:eastAsia="Calibri"/>
          <w:sz w:val="28"/>
          <w:szCs w:val="28"/>
          <w:lang w:eastAsia="ru-RU"/>
        </w:rPr>
        <w:t xml:space="preserve">Проекты контрактов, размещенные учреждением в единой информационной сети при проведении электронных аукционов для субъектов малого предпринимательства, содержат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w:t>
      </w:r>
      <w:r w:rsidR="002B550C" w:rsidRPr="002E10F6">
        <w:rPr>
          <w:rFonts w:eastAsia="Calibri"/>
          <w:sz w:val="28"/>
          <w:szCs w:val="28"/>
          <w:lang w:eastAsia="ru-RU"/>
        </w:rPr>
        <w:t xml:space="preserve">                         </w:t>
      </w:r>
      <w:r w:rsidRPr="002E10F6">
        <w:rPr>
          <w:rFonts w:eastAsia="Calibri"/>
          <w:sz w:val="28"/>
          <w:szCs w:val="28"/>
          <w:lang w:eastAsia="ru-RU"/>
        </w:rPr>
        <w:t>что соответствует части 8 статьи 30 Федерального закона № 44-ФЗ.</w:t>
      </w:r>
    </w:p>
    <w:p w:rsidR="00030AC9" w:rsidRPr="002E10F6" w:rsidRDefault="00030AC9" w:rsidP="00030AC9">
      <w:pPr>
        <w:pStyle w:val="21"/>
        <w:ind w:firstLine="708"/>
        <w:rPr>
          <w:color w:val="auto"/>
        </w:rPr>
      </w:pPr>
      <w:r w:rsidRPr="002E10F6">
        <w:rPr>
          <w:color w:val="auto"/>
        </w:rPr>
        <w:t>Контракты заключены с соблюдением сроков, установленных частью 9 статьи 70 Федерального закона № 44-ФЗ (не ранее чем через десять дней с даты размещения в единой информационной системе протоколов подведения итогов электронных аукционов).</w:t>
      </w:r>
    </w:p>
    <w:p w:rsidR="00030AC9" w:rsidRPr="002E10F6" w:rsidRDefault="00030AC9" w:rsidP="00030AC9">
      <w:pPr>
        <w:autoSpaceDE w:val="0"/>
        <w:autoSpaceDN w:val="0"/>
        <w:adjustRightInd w:val="0"/>
        <w:jc w:val="both"/>
        <w:rPr>
          <w:sz w:val="28"/>
          <w:szCs w:val="28"/>
        </w:rPr>
      </w:pPr>
      <w:r w:rsidRPr="002E10F6">
        <w:rPr>
          <w:sz w:val="28"/>
          <w:szCs w:val="28"/>
        </w:rPr>
        <w:tab/>
        <w:t xml:space="preserve">Проверкой наличия и соответствия законодательству предоставленного обеспечения исполнения контрактов установлено, что обеспечение исполнения по заключенным Учреждением контрактам представлено поставщиками (подрядчиками) с соблюдением требований статьи 70 Федерального закона </w:t>
      </w:r>
      <w:r w:rsidR="00DC40B4" w:rsidRPr="002E10F6">
        <w:rPr>
          <w:sz w:val="28"/>
          <w:szCs w:val="28"/>
        </w:rPr>
        <w:t xml:space="preserve">          </w:t>
      </w:r>
      <w:r w:rsidRPr="002E10F6">
        <w:rPr>
          <w:sz w:val="28"/>
          <w:szCs w:val="28"/>
        </w:rPr>
        <w:t>№</w:t>
      </w:r>
      <w:r w:rsidRPr="002E10F6">
        <w:rPr>
          <w:sz w:val="28"/>
          <w:szCs w:val="28"/>
          <w:lang w:val="en-US"/>
        </w:rPr>
        <w:t> </w:t>
      </w:r>
      <w:r w:rsidRPr="002E10F6">
        <w:rPr>
          <w:sz w:val="28"/>
          <w:szCs w:val="28"/>
        </w:rPr>
        <w:t>44-ФЗ, в установленные сроки, то есть до заключения контрактов, что соответствует части 4 статьи 96 Федерального закона №</w:t>
      </w:r>
      <w:r w:rsidRPr="002E10F6">
        <w:rPr>
          <w:sz w:val="28"/>
          <w:szCs w:val="28"/>
          <w:lang w:val="en-US"/>
        </w:rPr>
        <w:t> </w:t>
      </w:r>
      <w:r w:rsidRPr="002E10F6">
        <w:rPr>
          <w:sz w:val="28"/>
          <w:szCs w:val="28"/>
        </w:rPr>
        <w:t>44-ФЗ. Размеры обеспечения исполнения контрактов, перечисленные поставщиками, соответствуют размерам, указанным в документации (извещениях) о закупках.</w:t>
      </w:r>
    </w:p>
    <w:p w:rsidR="00030AC9" w:rsidRPr="002E10F6" w:rsidRDefault="00030AC9" w:rsidP="00030AC9">
      <w:pPr>
        <w:tabs>
          <w:tab w:val="left" w:pos="540"/>
        </w:tabs>
        <w:autoSpaceDE w:val="0"/>
        <w:ind w:firstLine="709"/>
        <w:jc w:val="both"/>
        <w:rPr>
          <w:sz w:val="28"/>
          <w:szCs w:val="28"/>
        </w:rPr>
      </w:pPr>
      <w:r w:rsidRPr="002E10F6">
        <w:rPr>
          <w:sz w:val="28"/>
          <w:szCs w:val="28"/>
        </w:rPr>
        <w:t>В ходе аудита протоколов, составленных в ходе проведения электронных аукционов в проверяемом периоде, нарушений не установлено.</w:t>
      </w:r>
    </w:p>
    <w:p w:rsidR="00030AC9" w:rsidRPr="002E10F6" w:rsidRDefault="00030AC9" w:rsidP="00030AC9">
      <w:pPr>
        <w:pStyle w:val="21"/>
        <w:ind w:firstLine="567"/>
        <w:rPr>
          <w:bCs/>
          <w:color w:val="auto"/>
          <w:lang w:eastAsia="en-US"/>
        </w:rPr>
      </w:pPr>
      <w:r w:rsidRPr="002E10F6">
        <w:rPr>
          <w:color w:val="auto"/>
        </w:rPr>
        <w:t xml:space="preserve">В ходе аудита документации об электронных аукционах с целью оценки наличия определения начальной (максимальной) цены контракта установлено, </w:t>
      </w:r>
      <w:r w:rsidR="002B550C" w:rsidRPr="002E10F6">
        <w:rPr>
          <w:color w:val="auto"/>
        </w:rPr>
        <w:t xml:space="preserve">        </w:t>
      </w:r>
      <w:r w:rsidRPr="002E10F6">
        <w:rPr>
          <w:color w:val="auto"/>
        </w:rPr>
        <w:t>что расчеты осуществлены методом сопоставимых рыночных цен и проектно-сметным методом, что соответствует статье 22 Федерального закона № 44-ФЗ.</w:t>
      </w:r>
      <w:r w:rsidRPr="002E10F6">
        <w:rPr>
          <w:bCs/>
          <w:color w:val="auto"/>
          <w:lang w:eastAsia="en-US"/>
        </w:rPr>
        <w:t xml:space="preserve"> </w:t>
      </w:r>
    </w:p>
    <w:p w:rsidR="00030AC9" w:rsidRPr="002E10F6" w:rsidRDefault="00030AC9" w:rsidP="00030AC9">
      <w:pPr>
        <w:ind w:firstLine="567"/>
        <w:jc w:val="both"/>
        <w:rPr>
          <w:rFonts w:eastAsia="Calibri"/>
          <w:sz w:val="28"/>
          <w:szCs w:val="28"/>
          <w:lang w:eastAsia="ru-RU"/>
        </w:rPr>
      </w:pPr>
      <w:r w:rsidRPr="002E10F6">
        <w:rPr>
          <w:rFonts w:eastAsia="Calibri"/>
          <w:sz w:val="28"/>
          <w:szCs w:val="28"/>
          <w:lang w:eastAsia="ru-RU"/>
        </w:rPr>
        <w:lastRenderedPageBreak/>
        <w:t>Вместе с тем, в ходе анализа обоснований начальной (максимальной) цены контрактов (далее - НМЦК) установлено:</w:t>
      </w:r>
    </w:p>
    <w:p w:rsidR="00030AC9" w:rsidRPr="002E10F6" w:rsidRDefault="00030AC9" w:rsidP="00030AC9">
      <w:pPr>
        <w:ind w:firstLine="567"/>
        <w:jc w:val="both"/>
        <w:rPr>
          <w:rFonts w:eastAsia="Calibri"/>
          <w:sz w:val="28"/>
          <w:szCs w:val="28"/>
          <w:lang w:eastAsia="ru-RU"/>
        </w:rPr>
      </w:pPr>
      <w:r w:rsidRPr="002E10F6">
        <w:rPr>
          <w:sz w:val="28"/>
          <w:szCs w:val="28"/>
        </w:rPr>
        <w:t>–</w:t>
      </w:r>
      <w:r w:rsidRPr="002E10F6">
        <w:rPr>
          <w:sz w:val="28"/>
          <w:szCs w:val="28"/>
          <w:shd w:val="clear" w:color="auto" w:fill="FFFFFF"/>
        </w:rPr>
        <w:t> </w:t>
      </w:r>
      <w:r w:rsidRPr="002E10F6">
        <w:rPr>
          <w:rFonts w:eastAsia="Calibri"/>
          <w:sz w:val="28"/>
          <w:szCs w:val="28"/>
          <w:lang w:eastAsia="ru-RU"/>
        </w:rPr>
        <w:t xml:space="preserve">при подготовке обоснования НМЦК на поставку </w:t>
      </w:r>
      <w:proofErr w:type="spellStart"/>
      <w:r w:rsidRPr="002E10F6">
        <w:rPr>
          <w:rFonts w:eastAsia="Calibri"/>
          <w:sz w:val="28"/>
          <w:szCs w:val="28"/>
          <w:lang w:eastAsia="ru-RU"/>
        </w:rPr>
        <w:t>мини</w:t>
      </w:r>
      <w:r w:rsidRPr="002E10F6">
        <w:rPr>
          <w:sz w:val="28"/>
          <w:szCs w:val="28"/>
        </w:rPr>
        <w:t>трактора</w:t>
      </w:r>
      <w:proofErr w:type="spellEnd"/>
      <w:r w:rsidRPr="002E10F6">
        <w:rPr>
          <w:sz w:val="28"/>
          <w:szCs w:val="28"/>
        </w:rPr>
        <w:t xml:space="preserve"> с мощностью не более 37 кВт в комплекте с навесным и дополнительным оборудованием</w:t>
      </w:r>
      <w:r w:rsidRPr="002E10F6">
        <w:rPr>
          <w:rFonts w:eastAsia="Calibri"/>
          <w:sz w:val="28"/>
          <w:szCs w:val="28"/>
          <w:lang w:eastAsia="ru-RU"/>
        </w:rPr>
        <w:t xml:space="preserve"> (извещение об электронном аукционе №</w:t>
      </w:r>
      <w:r w:rsidR="002B550C" w:rsidRPr="002E10F6">
        <w:rPr>
          <w:rFonts w:eastAsia="Calibri"/>
          <w:sz w:val="28"/>
          <w:szCs w:val="28"/>
          <w:lang w:eastAsia="ru-RU"/>
        </w:rPr>
        <w:t> </w:t>
      </w:r>
      <w:r w:rsidRPr="002E10F6">
        <w:rPr>
          <w:rFonts w:eastAsia="Calibri"/>
          <w:sz w:val="28"/>
          <w:szCs w:val="28"/>
          <w:lang w:eastAsia="ru-RU"/>
        </w:rPr>
        <w:t>0169300044217000294 от 21.08.2017) запрос на предоставление ценовой информации, направленный Учреждением потенциальному поставщику (подрядчику, исполнителю) содержит описание объекта закупки в полном объеме. При этом, коммерческие предложения поставщиков, использованные Учреждением при обосновании НМЦК, не позволяют оценить идентичность предлагаемого ими товара, так как не содержат характеристик товара в полном объеме (без указания сведений о требованиях заказчика),</w:t>
      </w:r>
      <w:r w:rsidRPr="002E10F6">
        <w:rPr>
          <w:sz w:val="28"/>
          <w:szCs w:val="28"/>
        </w:rPr>
        <w:t xml:space="preserve"> </w:t>
      </w:r>
      <w:r w:rsidRPr="002E10F6">
        <w:rPr>
          <w:rFonts w:eastAsia="Calibri"/>
          <w:sz w:val="28"/>
          <w:szCs w:val="28"/>
          <w:lang w:eastAsia="ru-RU"/>
        </w:rPr>
        <w:t>что привело к неполноте исходной информации и могло отразиться на достоверности представленных поставщиками цен, поскольку они указаны без учета требований заказчика (перечисленных характеристик товара);</w:t>
      </w:r>
    </w:p>
    <w:p w:rsidR="00030AC9" w:rsidRPr="002E10F6" w:rsidRDefault="00030AC9" w:rsidP="00030AC9">
      <w:pPr>
        <w:autoSpaceDE w:val="0"/>
        <w:autoSpaceDN w:val="0"/>
        <w:adjustRightInd w:val="0"/>
        <w:ind w:firstLine="720"/>
        <w:jc w:val="both"/>
        <w:rPr>
          <w:rFonts w:eastAsia="Calibri"/>
          <w:sz w:val="28"/>
          <w:szCs w:val="28"/>
          <w:lang w:eastAsia="ru-RU"/>
        </w:rPr>
      </w:pPr>
      <w:r w:rsidRPr="002E10F6">
        <w:rPr>
          <w:sz w:val="28"/>
          <w:szCs w:val="28"/>
        </w:rPr>
        <w:t>–</w:t>
      </w:r>
      <w:r w:rsidRPr="002E10F6">
        <w:rPr>
          <w:sz w:val="28"/>
          <w:szCs w:val="28"/>
          <w:shd w:val="clear" w:color="auto" w:fill="FFFFFF"/>
        </w:rPr>
        <w:t> </w:t>
      </w:r>
      <w:r w:rsidRPr="002E10F6">
        <w:rPr>
          <w:rFonts w:eastAsia="Calibri"/>
          <w:sz w:val="28"/>
          <w:szCs w:val="28"/>
          <w:lang w:eastAsia="ru-RU"/>
        </w:rPr>
        <w:t>при подготовке обоснования НМЦК на поставку трактора колесного с мощностью 16-20 кВт</w:t>
      </w:r>
      <w:r w:rsidRPr="002E10F6">
        <w:rPr>
          <w:sz w:val="28"/>
          <w:szCs w:val="28"/>
        </w:rPr>
        <w:t xml:space="preserve"> в комплекте с навесным и дополнительным оборудованием</w:t>
      </w:r>
      <w:r w:rsidRPr="002E10F6">
        <w:rPr>
          <w:rFonts w:eastAsia="Calibri"/>
          <w:sz w:val="28"/>
          <w:szCs w:val="28"/>
          <w:lang w:eastAsia="ru-RU"/>
        </w:rPr>
        <w:t xml:space="preserve"> (извещение об электронном аукционе №</w:t>
      </w:r>
      <w:r w:rsidR="002B550C" w:rsidRPr="002E10F6">
        <w:rPr>
          <w:rFonts w:eastAsia="Calibri"/>
          <w:sz w:val="28"/>
          <w:szCs w:val="28"/>
          <w:lang w:eastAsia="ru-RU"/>
        </w:rPr>
        <w:t> </w:t>
      </w:r>
      <w:r w:rsidRPr="002E10F6">
        <w:rPr>
          <w:rFonts w:eastAsia="Calibri"/>
          <w:sz w:val="28"/>
          <w:szCs w:val="28"/>
          <w:lang w:eastAsia="ru-RU"/>
        </w:rPr>
        <w:t xml:space="preserve">0169300044217000341 от 02.10.2017) Учреждением использованы коммерческие предложения поставщиков, поступившие при подготовке обоснования НМЦК на поставку </w:t>
      </w:r>
      <w:proofErr w:type="spellStart"/>
      <w:r w:rsidRPr="002E10F6">
        <w:rPr>
          <w:rFonts w:eastAsia="Calibri"/>
          <w:sz w:val="28"/>
          <w:szCs w:val="28"/>
          <w:lang w:eastAsia="ru-RU"/>
        </w:rPr>
        <w:t>мини</w:t>
      </w:r>
      <w:r w:rsidRPr="002E10F6">
        <w:rPr>
          <w:sz w:val="28"/>
          <w:szCs w:val="28"/>
        </w:rPr>
        <w:t>трактора</w:t>
      </w:r>
      <w:proofErr w:type="spellEnd"/>
      <w:r w:rsidRPr="002E10F6">
        <w:rPr>
          <w:sz w:val="28"/>
          <w:szCs w:val="28"/>
        </w:rPr>
        <w:t xml:space="preserve"> с мощностью не более 37 кВт в комплекте с навесным и дополнительным оборудованием</w:t>
      </w:r>
      <w:r w:rsidRPr="002E10F6">
        <w:rPr>
          <w:rFonts w:eastAsia="Calibri"/>
          <w:sz w:val="28"/>
          <w:szCs w:val="28"/>
          <w:lang w:eastAsia="ru-RU"/>
        </w:rPr>
        <w:t xml:space="preserve"> (извещение об электронном аукционе № 0169300044217000294 </w:t>
      </w:r>
      <w:r w:rsidR="00300878" w:rsidRPr="002E10F6">
        <w:rPr>
          <w:rFonts w:eastAsia="Calibri"/>
          <w:sz w:val="28"/>
          <w:szCs w:val="28"/>
          <w:lang w:eastAsia="ru-RU"/>
        </w:rPr>
        <w:t xml:space="preserve">    </w:t>
      </w:r>
      <w:r w:rsidRPr="002E10F6">
        <w:rPr>
          <w:rFonts w:eastAsia="Calibri"/>
          <w:sz w:val="28"/>
          <w:szCs w:val="28"/>
          <w:lang w:eastAsia="ru-RU"/>
        </w:rPr>
        <w:t>от 21.08.2017).</w:t>
      </w:r>
    </w:p>
    <w:p w:rsidR="00030AC9" w:rsidRPr="002E10F6" w:rsidRDefault="00030AC9" w:rsidP="00030AC9">
      <w:pPr>
        <w:autoSpaceDE w:val="0"/>
        <w:autoSpaceDN w:val="0"/>
        <w:adjustRightInd w:val="0"/>
        <w:ind w:firstLine="720"/>
        <w:jc w:val="both"/>
        <w:rPr>
          <w:rFonts w:eastAsia="Calibri"/>
          <w:sz w:val="28"/>
          <w:szCs w:val="28"/>
          <w:lang w:eastAsia="ru-RU"/>
        </w:rPr>
      </w:pPr>
      <w:r w:rsidRPr="002E10F6">
        <w:rPr>
          <w:rFonts w:eastAsia="Calibri"/>
          <w:sz w:val="28"/>
          <w:szCs w:val="28"/>
          <w:lang w:eastAsia="ru-RU"/>
        </w:rPr>
        <w:t>В соответствии с пунктом 1 части 1 статьи 64 Федерального закона № 44-ФЗ документация об электронном аукционе наряду с информацией, указанной в извещении о проведении такого аукциона, должна содержать в числе прочего обоснование начальной (максимальной) цены контракта.</w:t>
      </w:r>
    </w:p>
    <w:p w:rsidR="00030AC9" w:rsidRPr="002E10F6" w:rsidRDefault="00030AC9" w:rsidP="00030AC9">
      <w:pPr>
        <w:autoSpaceDE w:val="0"/>
        <w:autoSpaceDN w:val="0"/>
        <w:adjustRightInd w:val="0"/>
        <w:ind w:firstLine="720"/>
        <w:jc w:val="both"/>
        <w:rPr>
          <w:rFonts w:eastAsia="Calibri"/>
          <w:sz w:val="28"/>
          <w:szCs w:val="28"/>
          <w:lang w:eastAsia="ru-RU"/>
        </w:rPr>
      </w:pPr>
      <w:r w:rsidRPr="002E10F6">
        <w:rPr>
          <w:rFonts w:eastAsia="Calibri"/>
          <w:sz w:val="28"/>
          <w:szCs w:val="28"/>
          <w:lang w:eastAsia="ru-RU"/>
        </w:rPr>
        <w:t>Согласно частям 1-3, 5 и 6 статьи 22 Федерального закона №</w:t>
      </w:r>
      <w:r w:rsidR="002B550C" w:rsidRPr="002E10F6">
        <w:rPr>
          <w:rFonts w:eastAsia="Calibri"/>
          <w:sz w:val="28"/>
          <w:szCs w:val="28"/>
          <w:lang w:eastAsia="ru-RU"/>
        </w:rPr>
        <w:t> </w:t>
      </w:r>
      <w:r w:rsidRPr="002E10F6">
        <w:rPr>
          <w:rFonts w:eastAsia="Calibri"/>
          <w:sz w:val="28"/>
          <w:szCs w:val="28"/>
          <w:lang w:eastAsia="ru-RU"/>
        </w:rPr>
        <w:t>44-ФЗ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(исполнителем, подрядчиком), определяются и обосновываются заказчиком посредством применения, в том числе метода сопоставимых рыночных цен (анализ рынка), который заключается в установлении начальной (максимальной) цены контракта, цены контракта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30AC9" w:rsidRPr="002E10F6" w:rsidRDefault="00030AC9" w:rsidP="00030AC9">
      <w:pPr>
        <w:autoSpaceDE w:val="0"/>
        <w:autoSpaceDN w:val="0"/>
        <w:adjustRightInd w:val="0"/>
        <w:ind w:firstLine="720"/>
        <w:jc w:val="both"/>
        <w:rPr>
          <w:rFonts w:eastAsia="Calibri"/>
          <w:sz w:val="28"/>
          <w:szCs w:val="28"/>
          <w:lang w:eastAsia="ru-RU"/>
        </w:rPr>
      </w:pPr>
      <w:r w:rsidRPr="002E10F6">
        <w:rPr>
          <w:rFonts w:eastAsia="Calibri"/>
          <w:sz w:val="28"/>
          <w:szCs w:val="28"/>
          <w:lang w:eastAsia="ru-RU"/>
        </w:rPr>
        <w:t>При применении метода сопоставимых рыночных цен (анализа рынка) информация должна быть получена с учетом сопоставимых с условиями планируемой закупки коммерческих и (или) финансовых условий поставок товаров, работ, услуг.</w:t>
      </w:r>
    </w:p>
    <w:p w:rsidR="00030AC9" w:rsidRPr="002E10F6" w:rsidRDefault="00030AC9" w:rsidP="00030AC9">
      <w:pPr>
        <w:autoSpaceDE w:val="0"/>
        <w:autoSpaceDN w:val="0"/>
        <w:adjustRightInd w:val="0"/>
        <w:ind w:firstLine="720"/>
        <w:jc w:val="both"/>
        <w:rPr>
          <w:rFonts w:eastAsia="Calibri"/>
          <w:sz w:val="28"/>
          <w:szCs w:val="28"/>
          <w:lang w:eastAsia="ru-RU"/>
        </w:rPr>
      </w:pPr>
      <w:r w:rsidRPr="002E10F6">
        <w:rPr>
          <w:rFonts w:eastAsia="Calibri"/>
          <w:sz w:val="28"/>
          <w:szCs w:val="28"/>
          <w:lang w:eastAsia="ru-RU"/>
        </w:rPr>
        <w:t>В соответствии с документацией электронного аукциона (извещение об электронном аукционе № 0169300044217000341 от 02.10.2017) при определении НМЦК заказчик использовал метод сопоставимых рыночных цен в соответствии с частью 6 статьи 22 Федерального закона № 44-ФЗ.</w:t>
      </w:r>
    </w:p>
    <w:p w:rsidR="00030AC9" w:rsidRPr="002E10F6" w:rsidRDefault="00030AC9" w:rsidP="005B5851">
      <w:pPr>
        <w:ind w:firstLine="708"/>
        <w:jc w:val="both"/>
        <w:rPr>
          <w:sz w:val="28"/>
          <w:szCs w:val="28"/>
        </w:rPr>
      </w:pPr>
      <w:r w:rsidRPr="002E10F6">
        <w:rPr>
          <w:rFonts w:eastAsia="Calibri"/>
          <w:sz w:val="28"/>
          <w:szCs w:val="28"/>
          <w:lang w:eastAsia="ru-RU"/>
        </w:rPr>
        <w:t>Вместе с тем, в нарушение требований статьи 22, пункта 1 части 1 статьи 64 Федерального закона №</w:t>
      </w:r>
      <w:r w:rsidR="002B550C" w:rsidRPr="002E10F6">
        <w:rPr>
          <w:rFonts w:eastAsia="Calibri"/>
          <w:sz w:val="28"/>
          <w:szCs w:val="28"/>
          <w:lang w:eastAsia="ru-RU"/>
        </w:rPr>
        <w:t> </w:t>
      </w:r>
      <w:r w:rsidRPr="002E10F6">
        <w:rPr>
          <w:rFonts w:eastAsia="Calibri"/>
          <w:sz w:val="28"/>
          <w:szCs w:val="28"/>
          <w:lang w:eastAsia="ru-RU"/>
        </w:rPr>
        <w:t xml:space="preserve">44-ФЗ заказчиком допущено повторное использование </w:t>
      </w:r>
      <w:r w:rsidRPr="002E10F6">
        <w:rPr>
          <w:rFonts w:eastAsia="Calibri"/>
          <w:sz w:val="28"/>
          <w:szCs w:val="28"/>
          <w:lang w:eastAsia="ru-RU"/>
        </w:rPr>
        <w:lastRenderedPageBreak/>
        <w:t xml:space="preserve">коммерческих предложений поставщиков, поступивших при подготовке обоснования НМЦК на поставку </w:t>
      </w:r>
      <w:proofErr w:type="spellStart"/>
      <w:r w:rsidRPr="002E10F6">
        <w:rPr>
          <w:rFonts w:eastAsia="Calibri"/>
          <w:sz w:val="28"/>
          <w:szCs w:val="28"/>
          <w:lang w:eastAsia="ru-RU"/>
        </w:rPr>
        <w:t>мини</w:t>
      </w:r>
      <w:r w:rsidRPr="002E10F6">
        <w:rPr>
          <w:sz w:val="28"/>
          <w:szCs w:val="28"/>
        </w:rPr>
        <w:t>трактора</w:t>
      </w:r>
      <w:proofErr w:type="spellEnd"/>
      <w:r w:rsidRPr="002E10F6">
        <w:rPr>
          <w:sz w:val="28"/>
          <w:szCs w:val="28"/>
        </w:rPr>
        <w:t xml:space="preserve"> с мощностью не более 37 кВт в комплекте с навесным и дополнительным оборудованием</w:t>
      </w:r>
      <w:r w:rsidRPr="002E10F6">
        <w:rPr>
          <w:rFonts w:eastAsia="Calibri"/>
          <w:sz w:val="28"/>
          <w:szCs w:val="28"/>
          <w:lang w:eastAsia="ru-RU"/>
        </w:rPr>
        <w:t xml:space="preserve"> (извещение об электронном аукционе №</w:t>
      </w:r>
      <w:r w:rsidR="002B550C" w:rsidRPr="002E10F6">
        <w:rPr>
          <w:rFonts w:eastAsia="Calibri"/>
          <w:sz w:val="28"/>
          <w:szCs w:val="28"/>
          <w:lang w:eastAsia="ru-RU"/>
        </w:rPr>
        <w:t> </w:t>
      </w:r>
      <w:r w:rsidRPr="002E10F6">
        <w:rPr>
          <w:rFonts w:eastAsia="Calibri"/>
          <w:sz w:val="28"/>
          <w:szCs w:val="28"/>
          <w:lang w:eastAsia="ru-RU"/>
        </w:rPr>
        <w:t>0169300044217000294 от 21.08.2017) для определении НМЦК объекта закупки - трактор колесный с мощностью 16-20 кВт</w:t>
      </w:r>
      <w:r w:rsidRPr="002E10F6">
        <w:rPr>
          <w:sz w:val="28"/>
          <w:szCs w:val="28"/>
        </w:rPr>
        <w:t xml:space="preserve"> в комплекте с навесным и дополнительным оборудованием</w:t>
      </w:r>
      <w:r w:rsidRPr="002E10F6">
        <w:rPr>
          <w:rFonts w:eastAsia="Calibri"/>
          <w:sz w:val="28"/>
          <w:szCs w:val="28"/>
          <w:lang w:eastAsia="ru-RU"/>
        </w:rPr>
        <w:t xml:space="preserve"> (извещение об электронном аукционе №</w:t>
      </w:r>
      <w:r w:rsidR="002B550C" w:rsidRPr="002E10F6">
        <w:rPr>
          <w:rFonts w:eastAsia="Calibri"/>
          <w:sz w:val="28"/>
          <w:szCs w:val="28"/>
          <w:lang w:eastAsia="ru-RU"/>
        </w:rPr>
        <w:t> </w:t>
      </w:r>
      <w:r w:rsidRPr="002E10F6">
        <w:rPr>
          <w:rFonts w:eastAsia="Calibri"/>
          <w:sz w:val="28"/>
          <w:szCs w:val="28"/>
          <w:lang w:eastAsia="ru-RU"/>
        </w:rPr>
        <w:t xml:space="preserve">0169300044217000341 от 02.10.2017). </w:t>
      </w:r>
      <w:r w:rsidR="005B5851" w:rsidRPr="002E10F6">
        <w:rPr>
          <w:sz w:val="28"/>
          <w:szCs w:val="28"/>
        </w:rPr>
        <w:t xml:space="preserve">Данные действия Заказчика имеют признаки состава административного правонарушения, ответственность за которые предусмотрена частью 4.2 статьи 7.30 КоАП </w:t>
      </w:r>
      <w:r w:rsidR="002E10F6">
        <w:rPr>
          <w:sz w:val="28"/>
          <w:szCs w:val="28"/>
        </w:rPr>
        <w:t>РФ</w:t>
      </w:r>
      <w:r w:rsidRPr="002E10F6">
        <w:rPr>
          <w:sz w:val="28"/>
          <w:szCs w:val="28"/>
        </w:rPr>
        <w:t>.</w:t>
      </w:r>
    </w:p>
    <w:p w:rsidR="00030AC9" w:rsidRPr="002E10F6" w:rsidRDefault="00030AC9" w:rsidP="00030AC9">
      <w:pPr>
        <w:pStyle w:val="21"/>
        <w:ind w:firstLine="567"/>
        <w:rPr>
          <w:color w:val="auto"/>
          <w:sz w:val="10"/>
          <w:szCs w:val="10"/>
        </w:rPr>
      </w:pPr>
    </w:p>
    <w:p w:rsidR="00030AC9" w:rsidRPr="002E10F6" w:rsidRDefault="00030AC9" w:rsidP="00030AC9">
      <w:pPr>
        <w:pStyle w:val="21"/>
        <w:ind w:firstLine="708"/>
        <w:rPr>
          <w:color w:val="auto"/>
        </w:rPr>
      </w:pPr>
      <w:r w:rsidRPr="002E10F6">
        <w:rPr>
          <w:color w:val="auto"/>
        </w:rPr>
        <w:t>4.2.</w:t>
      </w:r>
      <w:r w:rsidRPr="002E10F6">
        <w:rPr>
          <w:color w:val="auto"/>
        </w:rPr>
        <w:tab/>
        <w:t>Проверкой действий заказчика по реализации условий контрактов (договоров), включая своевременность расчетов, установлено:</w:t>
      </w:r>
    </w:p>
    <w:p w:rsidR="00030AC9" w:rsidRPr="002E10F6" w:rsidRDefault="00030AC9" w:rsidP="00030AC9">
      <w:pPr>
        <w:pStyle w:val="21"/>
        <w:ind w:firstLine="708"/>
        <w:rPr>
          <w:color w:val="auto"/>
          <w:shd w:val="clear" w:color="auto" w:fill="FFFFFF"/>
        </w:rPr>
      </w:pPr>
      <w:r w:rsidRPr="002E10F6">
        <w:rPr>
          <w:color w:val="auto"/>
        </w:rPr>
        <w:t>1) Н</w:t>
      </w:r>
      <w:r w:rsidRPr="002E10F6">
        <w:rPr>
          <w:color w:val="auto"/>
          <w:shd w:val="clear" w:color="auto" w:fill="FFFFFF"/>
        </w:rPr>
        <w:t>а основании пункта 25 части 1 статьи 93 Федерального закона № 44-ФЗ Учреждением заключен контракт от 11.08.2017 № 0169300044217000244-0103438-01 с ООО «</w:t>
      </w:r>
      <w:proofErr w:type="spellStart"/>
      <w:r w:rsidRPr="002E10F6">
        <w:rPr>
          <w:color w:val="auto"/>
          <w:shd w:val="clear" w:color="auto" w:fill="FFFFFF"/>
        </w:rPr>
        <w:t>Спецстройплюс</w:t>
      </w:r>
      <w:proofErr w:type="spellEnd"/>
      <w:r w:rsidRPr="002E10F6">
        <w:rPr>
          <w:color w:val="auto"/>
          <w:shd w:val="clear" w:color="auto" w:fill="FFFFFF"/>
        </w:rPr>
        <w:t>» на работы по благоустройству детской игровой площадки на территории Детского парка г. Озерск на сумму 4 826 420,43 руб., пунктом 4</w:t>
      </w:r>
      <w:proofErr w:type="gramStart"/>
      <w:r w:rsidRPr="002E10F6">
        <w:rPr>
          <w:color w:val="auto"/>
          <w:shd w:val="clear" w:color="auto" w:fill="FFFFFF"/>
        </w:rPr>
        <w:t>.</w:t>
      </w:r>
      <w:proofErr w:type="gramEnd"/>
      <w:r w:rsidRPr="002E10F6">
        <w:rPr>
          <w:color w:val="auto"/>
          <w:shd w:val="clear" w:color="auto" w:fill="FFFFFF"/>
        </w:rPr>
        <w:t xml:space="preserve">2. которого предусмотрено, что расчет производится в течение 15 рабочих дней со дня подписания акта приемки результата выполненных работ. </w:t>
      </w:r>
      <w:r w:rsidR="002B550C" w:rsidRPr="002E10F6">
        <w:rPr>
          <w:color w:val="auto"/>
          <w:shd w:val="clear" w:color="auto" w:fill="FFFFFF"/>
        </w:rPr>
        <w:t xml:space="preserve">      </w:t>
      </w:r>
      <w:r w:rsidRPr="002E10F6">
        <w:rPr>
          <w:color w:val="auto"/>
          <w:shd w:val="clear" w:color="auto" w:fill="FFFFFF"/>
        </w:rPr>
        <w:t>Акт о приемке выполненных работ по форме КС-2 составлен исполнителем по контракту и подписан заказчиком 29.09.2017, счет на оплату от 29.09.2017 №</w:t>
      </w:r>
      <w:r w:rsidR="002B550C" w:rsidRPr="002E10F6">
        <w:rPr>
          <w:color w:val="auto"/>
          <w:shd w:val="clear" w:color="auto" w:fill="FFFFFF"/>
        </w:rPr>
        <w:t> </w:t>
      </w:r>
      <w:r w:rsidRPr="002E10F6">
        <w:rPr>
          <w:color w:val="auto"/>
          <w:shd w:val="clear" w:color="auto" w:fill="FFFFFF"/>
        </w:rPr>
        <w:t xml:space="preserve">7, </w:t>
      </w:r>
      <w:r w:rsidR="002B550C" w:rsidRPr="002E10F6">
        <w:rPr>
          <w:color w:val="auto"/>
          <w:shd w:val="clear" w:color="auto" w:fill="FFFFFF"/>
        </w:rPr>
        <w:t xml:space="preserve">     </w:t>
      </w:r>
      <w:r w:rsidRPr="002E10F6">
        <w:rPr>
          <w:color w:val="auto"/>
          <w:shd w:val="clear" w:color="auto" w:fill="FFFFFF"/>
        </w:rPr>
        <w:t xml:space="preserve">то есть работы согласно условиям контракта должны быть оплачены не позднее 20.10.2017. </w:t>
      </w:r>
    </w:p>
    <w:p w:rsidR="00030AC9" w:rsidRPr="002E10F6" w:rsidRDefault="00030AC9" w:rsidP="00030AC9">
      <w:pPr>
        <w:pStyle w:val="21"/>
        <w:ind w:firstLine="708"/>
        <w:rPr>
          <w:color w:val="auto"/>
        </w:rPr>
      </w:pPr>
      <w:r w:rsidRPr="002E10F6">
        <w:rPr>
          <w:color w:val="auto"/>
          <w:shd w:val="clear" w:color="auto" w:fill="FFFFFF"/>
        </w:rPr>
        <w:t>Контракт от 11.08.2017 № 0169300044217000244-0103438-01 оплачен 26.10.2017 платежным поручением № 149652, то есть р</w:t>
      </w:r>
      <w:r w:rsidRPr="002E10F6">
        <w:rPr>
          <w:color w:val="auto"/>
        </w:rPr>
        <w:t xml:space="preserve">асчет по контракту проведен с нарушением установленных сроков, что </w:t>
      </w:r>
      <w:r w:rsidR="0044682A" w:rsidRPr="002E10F6">
        <w:rPr>
          <w:color w:val="auto"/>
        </w:rPr>
        <w:t>образует состав</w:t>
      </w:r>
      <w:r w:rsidRPr="002E10F6">
        <w:rPr>
          <w:color w:val="auto"/>
        </w:rPr>
        <w:t xml:space="preserve"> административного правонарушения, предусмотренного статьей 7.32.5 КоАП </w:t>
      </w:r>
      <w:r w:rsidR="002B550C" w:rsidRPr="002E10F6">
        <w:rPr>
          <w:color w:val="auto"/>
        </w:rPr>
        <w:t>РФ</w:t>
      </w:r>
      <w:r w:rsidRPr="002E10F6">
        <w:rPr>
          <w:color w:val="auto"/>
        </w:rPr>
        <w:t>.</w:t>
      </w:r>
    </w:p>
    <w:p w:rsidR="00030AC9" w:rsidRPr="002E10F6" w:rsidRDefault="00030AC9" w:rsidP="00030AC9">
      <w:pPr>
        <w:ind w:firstLine="708"/>
        <w:jc w:val="both"/>
        <w:rPr>
          <w:sz w:val="28"/>
          <w:szCs w:val="28"/>
          <w:shd w:val="clear" w:color="auto" w:fill="FFFFFF"/>
        </w:rPr>
      </w:pPr>
      <w:r w:rsidRPr="002E10F6">
        <w:rPr>
          <w:sz w:val="28"/>
          <w:szCs w:val="28"/>
          <w:shd w:val="clear" w:color="auto" w:fill="FFFFFF"/>
        </w:rPr>
        <w:t>Кроме того, в результате выборочного контрольного обмера выполненных объемов работ по благоустройству детской игровой площадки, проведенного в ходе проверки реализации приоритетного проекта «Формирование комфортной городской среды» в Озерском городском округе Контрольно-счетной палатой Челябинской области, не подтвердились оплаченные объемы работ на сумму 266 200,00 рублей. Таким образом, Учреждением допущена приемка работ при наличии несоответствия этих работ условиям контракта, что образует состав административного правонарушения, предусмотренного частью 10 статьи 7.32. КоАП</w:t>
      </w:r>
      <w:r w:rsidR="002E10F6">
        <w:rPr>
          <w:sz w:val="28"/>
          <w:szCs w:val="28"/>
          <w:shd w:val="clear" w:color="auto" w:fill="FFFFFF"/>
        </w:rPr>
        <w:t xml:space="preserve"> РФ</w:t>
      </w:r>
      <w:r w:rsidRPr="002E10F6">
        <w:rPr>
          <w:sz w:val="28"/>
          <w:szCs w:val="28"/>
          <w:shd w:val="clear" w:color="auto" w:fill="FFFFFF"/>
        </w:rPr>
        <w:t>.</w:t>
      </w:r>
    </w:p>
    <w:p w:rsidR="00030AC9" w:rsidRPr="002E10F6" w:rsidRDefault="00030AC9" w:rsidP="00030AC9">
      <w:pPr>
        <w:ind w:firstLine="708"/>
        <w:jc w:val="both"/>
        <w:rPr>
          <w:sz w:val="28"/>
          <w:szCs w:val="28"/>
          <w:shd w:val="clear" w:color="auto" w:fill="FFFFFF"/>
        </w:rPr>
      </w:pPr>
      <w:r w:rsidRPr="002E10F6">
        <w:rPr>
          <w:sz w:val="28"/>
          <w:szCs w:val="28"/>
          <w:shd w:val="clear" w:color="auto" w:fill="FFFFFF"/>
        </w:rPr>
        <w:t xml:space="preserve">2) Согласно части 1 статьи 94 Федерального закона № 44-ФЗ приемка поставленного товара, выполненной работы (ее результатов), оказанной услуги, а также отдельных этапов поставки товаров, выполнения работы, оказания услуг, предусмотренных </w:t>
      </w:r>
      <w:r w:rsidR="006F19E6" w:rsidRPr="002E10F6">
        <w:rPr>
          <w:sz w:val="28"/>
          <w:szCs w:val="28"/>
          <w:shd w:val="clear" w:color="auto" w:fill="FFFFFF"/>
        </w:rPr>
        <w:t>контрактами</w:t>
      </w:r>
      <w:r w:rsidRPr="002E10F6">
        <w:rPr>
          <w:sz w:val="28"/>
          <w:szCs w:val="28"/>
          <w:shd w:val="clear" w:color="auto" w:fill="FFFFFF"/>
        </w:rPr>
        <w:t>, является одной из составляющих комплекса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законодательством о контрактной системе.</w:t>
      </w:r>
    </w:p>
    <w:p w:rsidR="00030AC9" w:rsidRPr="002E10F6" w:rsidRDefault="00030AC9" w:rsidP="00030AC9">
      <w:pPr>
        <w:ind w:firstLine="708"/>
        <w:jc w:val="both"/>
        <w:rPr>
          <w:sz w:val="28"/>
          <w:szCs w:val="28"/>
          <w:shd w:val="clear" w:color="auto" w:fill="FFFFFF"/>
        </w:rPr>
      </w:pPr>
      <w:r w:rsidRPr="002E10F6">
        <w:rPr>
          <w:sz w:val="28"/>
          <w:szCs w:val="28"/>
          <w:shd w:val="clear" w:color="auto" w:fill="FFFFFF"/>
        </w:rPr>
        <w:t xml:space="preserve">Согласно части 7 статьи 94 Федерального закона № 44-ФЗ приемка результатов отдельного этапа исполнения контракта, а также поставленного товара, выполненной работы, оказанной услуги осуществляется в порядке и сроки, </w:t>
      </w:r>
      <w:r w:rsidRPr="002E10F6">
        <w:rPr>
          <w:sz w:val="28"/>
          <w:szCs w:val="28"/>
          <w:shd w:val="clear" w:color="auto" w:fill="FFFFFF"/>
        </w:rPr>
        <w:lastRenderedPageBreak/>
        <w:t>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rsidR="00030AC9" w:rsidRPr="002E10F6" w:rsidRDefault="00030AC9" w:rsidP="00030AC9">
      <w:pPr>
        <w:ind w:firstLine="708"/>
        <w:jc w:val="both"/>
        <w:rPr>
          <w:sz w:val="28"/>
          <w:szCs w:val="28"/>
          <w:shd w:val="clear" w:color="auto" w:fill="FFFFFF"/>
        </w:rPr>
      </w:pPr>
      <w:r w:rsidRPr="002E10F6">
        <w:rPr>
          <w:sz w:val="28"/>
          <w:szCs w:val="28"/>
          <w:shd w:val="clear" w:color="auto" w:fill="FFFFFF"/>
        </w:rPr>
        <w:t>Выполнение работ по контракту от 11.08.2017 № 0169300044217000244-0103438-01 с ООО «</w:t>
      </w:r>
      <w:proofErr w:type="spellStart"/>
      <w:r w:rsidRPr="002E10F6">
        <w:rPr>
          <w:sz w:val="28"/>
          <w:szCs w:val="28"/>
          <w:shd w:val="clear" w:color="auto" w:fill="FFFFFF"/>
        </w:rPr>
        <w:t>Спецстройплюс</w:t>
      </w:r>
      <w:proofErr w:type="spellEnd"/>
      <w:r w:rsidRPr="002E10F6">
        <w:rPr>
          <w:sz w:val="28"/>
          <w:szCs w:val="28"/>
          <w:shd w:val="clear" w:color="auto" w:fill="FFFFFF"/>
        </w:rPr>
        <w:t>» на работы по благоустройству детской игровой площадки на территории Детского парка г. Озерск подтверждается актами выполненных работ №№</w:t>
      </w:r>
      <w:r w:rsidR="00570E7C" w:rsidRPr="002E10F6">
        <w:rPr>
          <w:sz w:val="28"/>
          <w:szCs w:val="28"/>
          <w:shd w:val="clear" w:color="auto" w:fill="FFFFFF"/>
        </w:rPr>
        <w:t> </w:t>
      </w:r>
      <w:r w:rsidRPr="002E10F6">
        <w:rPr>
          <w:sz w:val="28"/>
          <w:szCs w:val="28"/>
          <w:shd w:val="clear" w:color="auto" w:fill="FFFFFF"/>
        </w:rPr>
        <w:t>1,</w:t>
      </w:r>
      <w:r w:rsidR="00570E7C" w:rsidRPr="002E10F6">
        <w:rPr>
          <w:sz w:val="28"/>
          <w:szCs w:val="28"/>
          <w:shd w:val="clear" w:color="auto" w:fill="FFFFFF"/>
        </w:rPr>
        <w:t> </w:t>
      </w:r>
      <w:r w:rsidRPr="002E10F6">
        <w:rPr>
          <w:sz w:val="28"/>
          <w:szCs w:val="28"/>
          <w:shd w:val="clear" w:color="auto" w:fill="FFFFFF"/>
        </w:rPr>
        <w:t>2 от 29.09.2017, подписанными подрядчиком и должностным лицом заказчика. Оплата выполненных и принятых работ по контракту подтверждается платежным поручением от 26.10.2017 № 149652.</w:t>
      </w:r>
    </w:p>
    <w:p w:rsidR="00030AC9" w:rsidRPr="002E10F6" w:rsidRDefault="00030AC9" w:rsidP="00030AC9">
      <w:pPr>
        <w:ind w:firstLine="708"/>
        <w:jc w:val="both"/>
        <w:rPr>
          <w:sz w:val="28"/>
          <w:szCs w:val="28"/>
          <w:shd w:val="clear" w:color="auto" w:fill="FFFFFF"/>
        </w:rPr>
      </w:pPr>
      <w:r w:rsidRPr="002E10F6">
        <w:rPr>
          <w:sz w:val="28"/>
          <w:szCs w:val="28"/>
          <w:shd w:val="clear" w:color="auto" w:fill="FFFFFF"/>
        </w:rPr>
        <w:t xml:space="preserve">При этом пунктом 13.1 контракта от 11.08.2017 № 0169300044217000244-0103438-01 предусмотрено, что приемка результата выполненных работ осуществляется приемочной комиссией, назначаемой Заказчиком после выполнения сторонами всех обязательств, предусмотренных контрактом. </w:t>
      </w:r>
      <w:r w:rsidR="00570E7C" w:rsidRPr="002E10F6">
        <w:rPr>
          <w:sz w:val="28"/>
          <w:szCs w:val="28"/>
          <w:shd w:val="clear" w:color="auto" w:fill="FFFFFF"/>
        </w:rPr>
        <w:t xml:space="preserve">                 </w:t>
      </w:r>
      <w:r w:rsidRPr="002E10F6">
        <w:rPr>
          <w:sz w:val="28"/>
          <w:szCs w:val="28"/>
          <w:shd w:val="clear" w:color="auto" w:fill="FFFFFF"/>
        </w:rPr>
        <w:t>В соответствии с пунктом 13.2 контракта сдача работы Подрядчиком оформляется актом, который подписывается приемочной комиссией.</w:t>
      </w:r>
    </w:p>
    <w:p w:rsidR="00030AC9" w:rsidRPr="002E10F6" w:rsidRDefault="00030AC9" w:rsidP="00030AC9">
      <w:pPr>
        <w:ind w:firstLine="708"/>
        <w:jc w:val="both"/>
        <w:rPr>
          <w:sz w:val="28"/>
          <w:szCs w:val="28"/>
          <w:shd w:val="clear" w:color="auto" w:fill="FFFFFF"/>
        </w:rPr>
      </w:pPr>
      <w:r w:rsidRPr="002E10F6">
        <w:rPr>
          <w:sz w:val="28"/>
          <w:szCs w:val="28"/>
          <w:shd w:val="clear" w:color="auto" w:fill="FFFFFF"/>
        </w:rPr>
        <w:t xml:space="preserve">Следовательно, документом о приемке по контракту от 11.08.2017 </w:t>
      </w:r>
      <w:r w:rsidR="00671C0A" w:rsidRPr="002E10F6">
        <w:rPr>
          <w:sz w:val="28"/>
          <w:szCs w:val="28"/>
          <w:shd w:val="clear" w:color="auto" w:fill="FFFFFF"/>
        </w:rPr>
        <w:t xml:space="preserve">                   </w:t>
      </w:r>
      <w:r w:rsidRPr="002E10F6">
        <w:rPr>
          <w:sz w:val="28"/>
          <w:szCs w:val="28"/>
          <w:shd w:val="clear" w:color="auto" w:fill="FFFFFF"/>
        </w:rPr>
        <w:t>№</w:t>
      </w:r>
      <w:r w:rsidR="002B550C" w:rsidRPr="002E10F6">
        <w:rPr>
          <w:sz w:val="28"/>
          <w:szCs w:val="28"/>
          <w:shd w:val="clear" w:color="auto" w:fill="FFFFFF"/>
        </w:rPr>
        <w:t> </w:t>
      </w:r>
      <w:r w:rsidRPr="002E10F6">
        <w:rPr>
          <w:sz w:val="28"/>
          <w:szCs w:val="28"/>
          <w:shd w:val="clear" w:color="auto" w:fill="FFFFFF"/>
        </w:rPr>
        <w:t>0169300044217000244-0103438-01 является акт о приемке результата выполненных работ, подписанный приемочной комиссией, назначаемой заказчиком. Приказ о назначении приемочной комиссии для приемки результата работ по контракту Учреждением не представлен.</w:t>
      </w:r>
    </w:p>
    <w:p w:rsidR="00030AC9" w:rsidRPr="002E10F6" w:rsidRDefault="00030AC9" w:rsidP="00030AC9">
      <w:pPr>
        <w:ind w:firstLine="708"/>
        <w:jc w:val="both"/>
        <w:rPr>
          <w:sz w:val="28"/>
          <w:szCs w:val="28"/>
          <w:shd w:val="clear" w:color="auto" w:fill="FFFFFF"/>
        </w:rPr>
      </w:pPr>
      <w:r w:rsidRPr="002E10F6">
        <w:rPr>
          <w:sz w:val="28"/>
          <w:szCs w:val="28"/>
          <w:shd w:val="clear" w:color="auto" w:fill="FFFFFF"/>
        </w:rPr>
        <w:t xml:space="preserve">Таким образом, в нарушение части 7 статьи 94 Федерального закона № 44-ФЗ Учреждением при приемке выполненных работ по контракту от 11.08.2017 </w:t>
      </w:r>
      <w:r w:rsidR="00671C0A" w:rsidRPr="002E10F6">
        <w:rPr>
          <w:sz w:val="28"/>
          <w:szCs w:val="28"/>
          <w:shd w:val="clear" w:color="auto" w:fill="FFFFFF"/>
        </w:rPr>
        <w:t xml:space="preserve">                        </w:t>
      </w:r>
      <w:r w:rsidRPr="002E10F6">
        <w:rPr>
          <w:sz w:val="28"/>
          <w:szCs w:val="28"/>
          <w:shd w:val="clear" w:color="auto" w:fill="FFFFFF"/>
        </w:rPr>
        <w:t>№</w:t>
      </w:r>
      <w:r w:rsidR="002B550C" w:rsidRPr="002E10F6">
        <w:rPr>
          <w:sz w:val="28"/>
          <w:szCs w:val="28"/>
          <w:shd w:val="clear" w:color="auto" w:fill="FFFFFF"/>
        </w:rPr>
        <w:t> </w:t>
      </w:r>
      <w:r w:rsidRPr="002E10F6">
        <w:rPr>
          <w:sz w:val="28"/>
          <w:szCs w:val="28"/>
          <w:shd w:val="clear" w:color="auto" w:fill="FFFFFF"/>
        </w:rPr>
        <w:t>0169300044217000244-0103438-01 не составлены акты приемки результата выполненных работ.</w:t>
      </w:r>
    </w:p>
    <w:p w:rsidR="00030AC9" w:rsidRPr="002E10F6" w:rsidRDefault="00030AC9" w:rsidP="00030AC9">
      <w:pPr>
        <w:ind w:firstLine="708"/>
        <w:jc w:val="both"/>
        <w:rPr>
          <w:sz w:val="28"/>
          <w:szCs w:val="28"/>
          <w:shd w:val="clear" w:color="auto" w:fill="FFFFFF"/>
        </w:rPr>
      </w:pPr>
      <w:proofErr w:type="spellStart"/>
      <w:r w:rsidRPr="002E10F6">
        <w:rPr>
          <w:sz w:val="28"/>
          <w:szCs w:val="28"/>
          <w:shd w:val="clear" w:color="auto" w:fill="FFFFFF"/>
        </w:rPr>
        <w:t>Несоставление</w:t>
      </w:r>
      <w:proofErr w:type="spellEnd"/>
      <w:r w:rsidRPr="002E10F6">
        <w:rPr>
          <w:sz w:val="28"/>
          <w:szCs w:val="28"/>
          <w:shd w:val="clear" w:color="auto" w:fill="FFFFFF"/>
        </w:rPr>
        <w:t xml:space="preserve">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w:t>
      </w:r>
      <w:proofErr w:type="spellStart"/>
      <w:r w:rsidRPr="002E10F6">
        <w:rPr>
          <w:sz w:val="28"/>
          <w:szCs w:val="28"/>
          <w:shd w:val="clear" w:color="auto" w:fill="FFFFFF"/>
        </w:rPr>
        <w:t>ненаправление</w:t>
      </w:r>
      <w:proofErr w:type="spellEnd"/>
      <w:r w:rsidRPr="002E10F6">
        <w:rPr>
          <w:sz w:val="28"/>
          <w:szCs w:val="28"/>
          <w:shd w:val="clear" w:color="auto" w:fill="FFFFFF"/>
        </w:rPr>
        <w:t xml:space="preserve"> мотивированного отказа от подписания таких документов в случае отказа от их подписания образует состав административного правонарушения, предусмотренного частью 9 статьи 7.32 КоАП РФ.</w:t>
      </w:r>
    </w:p>
    <w:p w:rsidR="00030AC9" w:rsidRPr="002E10F6" w:rsidRDefault="00030AC9" w:rsidP="00030AC9">
      <w:pPr>
        <w:ind w:firstLine="708"/>
        <w:jc w:val="both"/>
        <w:rPr>
          <w:sz w:val="10"/>
          <w:szCs w:val="10"/>
          <w:shd w:val="clear" w:color="auto" w:fill="FFFFFF"/>
        </w:rPr>
      </w:pPr>
    </w:p>
    <w:p w:rsidR="00030AC9" w:rsidRPr="002E10F6" w:rsidRDefault="00030AC9" w:rsidP="00030AC9">
      <w:pPr>
        <w:ind w:firstLine="708"/>
        <w:jc w:val="both"/>
        <w:rPr>
          <w:sz w:val="28"/>
          <w:szCs w:val="28"/>
          <w:shd w:val="clear" w:color="auto" w:fill="FFFFFF"/>
        </w:rPr>
      </w:pPr>
      <w:r w:rsidRPr="002E10F6">
        <w:rPr>
          <w:sz w:val="28"/>
          <w:szCs w:val="28"/>
          <w:shd w:val="clear" w:color="auto" w:fill="FFFFFF"/>
        </w:rPr>
        <w:t xml:space="preserve">3) Согласно пункту 3 статьи 3 Федерального закона № 44-ФЗ закупка товара, работы, услуги для обеспечения государственных и муниципальных нужд </w:t>
      </w:r>
      <w:r w:rsidRPr="002E10F6">
        <w:rPr>
          <w:sz w:val="28"/>
          <w:szCs w:val="28"/>
        </w:rPr>
        <w:t>–</w:t>
      </w:r>
      <w:r w:rsidRPr="002E10F6">
        <w:rPr>
          <w:sz w:val="28"/>
          <w:szCs w:val="28"/>
          <w:shd w:val="clear" w:color="auto" w:fill="FFFFFF"/>
        </w:rPr>
        <w:t xml:space="preserve"> совокупность действий, осуществляемых в установленном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w:t>
      </w:r>
    </w:p>
    <w:p w:rsidR="00030AC9" w:rsidRPr="002E10F6" w:rsidRDefault="00030AC9" w:rsidP="00030AC9">
      <w:pPr>
        <w:ind w:firstLine="708"/>
        <w:jc w:val="both"/>
        <w:rPr>
          <w:sz w:val="28"/>
          <w:szCs w:val="28"/>
          <w:shd w:val="clear" w:color="auto" w:fill="FFFFFF"/>
        </w:rPr>
      </w:pPr>
      <w:r w:rsidRPr="002E10F6">
        <w:rPr>
          <w:sz w:val="28"/>
          <w:szCs w:val="28"/>
          <w:shd w:val="clear" w:color="auto" w:fill="FFFFFF"/>
        </w:rPr>
        <w:t xml:space="preserve">В соответствии с частью 2 статьи 34 Федерального закона № 44-ФЗ при заключении и исполнении контракта изменение его условий не допускается, за исключением случаев, предусмотренных указанной статьей и статьей 95 Федерального закона № 44-ФЗ. Частью 1 статьи 95 Федерального закона № 44-ФЗ установлено, что изменение существенных условий контракта при его исполнении </w:t>
      </w:r>
      <w:r w:rsidRPr="002E10F6">
        <w:rPr>
          <w:sz w:val="28"/>
          <w:szCs w:val="28"/>
          <w:shd w:val="clear" w:color="auto" w:fill="FFFFFF"/>
        </w:rPr>
        <w:lastRenderedPageBreak/>
        <w:t>не допускается, за исключением их изменения по соглашению сторон в перечисленных в ней случаях.</w:t>
      </w:r>
    </w:p>
    <w:p w:rsidR="00030AC9" w:rsidRPr="002E10F6" w:rsidRDefault="00030AC9" w:rsidP="00030AC9">
      <w:pPr>
        <w:ind w:firstLine="708"/>
        <w:jc w:val="both"/>
        <w:rPr>
          <w:sz w:val="28"/>
          <w:szCs w:val="28"/>
          <w:shd w:val="clear" w:color="auto" w:fill="FFFFFF"/>
        </w:rPr>
      </w:pPr>
      <w:r w:rsidRPr="002E10F6">
        <w:rPr>
          <w:sz w:val="28"/>
          <w:szCs w:val="28"/>
          <w:shd w:val="clear" w:color="auto" w:fill="FFFFFF"/>
        </w:rPr>
        <w:t xml:space="preserve">Согласно </w:t>
      </w:r>
      <w:hyperlink r:id="rId40" w:history="1">
        <w:r w:rsidR="002E10F6">
          <w:rPr>
            <w:rStyle w:val="afb"/>
            <w:color w:val="auto"/>
            <w:sz w:val="28"/>
            <w:szCs w:val="28"/>
            <w:u w:val="none"/>
            <w:shd w:val="clear" w:color="auto" w:fill="FFFFFF"/>
          </w:rPr>
          <w:t>подпункту «</w:t>
        </w:r>
        <w:r w:rsidRPr="002E10F6">
          <w:rPr>
            <w:rStyle w:val="afb"/>
            <w:color w:val="auto"/>
            <w:sz w:val="28"/>
            <w:szCs w:val="28"/>
            <w:u w:val="none"/>
            <w:shd w:val="clear" w:color="auto" w:fill="FFFFFF"/>
          </w:rPr>
          <w:t>б</w:t>
        </w:r>
        <w:r w:rsidR="002E10F6">
          <w:rPr>
            <w:rStyle w:val="afb"/>
            <w:color w:val="auto"/>
            <w:sz w:val="28"/>
            <w:szCs w:val="28"/>
            <w:u w:val="none"/>
            <w:shd w:val="clear" w:color="auto" w:fill="FFFFFF"/>
          </w:rPr>
          <w:t>»</w:t>
        </w:r>
        <w:r w:rsidRPr="002E10F6">
          <w:rPr>
            <w:rStyle w:val="afb"/>
            <w:color w:val="auto"/>
            <w:sz w:val="28"/>
            <w:szCs w:val="28"/>
            <w:u w:val="none"/>
            <w:shd w:val="clear" w:color="auto" w:fill="FFFFFF"/>
          </w:rPr>
          <w:t xml:space="preserve"> пункта 1 части 1 статьи 95</w:t>
        </w:r>
      </w:hyperlink>
      <w:r w:rsidRPr="002E10F6">
        <w:rPr>
          <w:sz w:val="28"/>
          <w:szCs w:val="28"/>
          <w:shd w:val="clear" w:color="auto" w:fill="FFFFFF"/>
        </w:rPr>
        <w:t xml:space="preserve"> Федерального закона № 44-ФЗ допускается увеличение по предложению заказчика предусмотренного контрактом количество товара, объема работы или услуги не более чем на десять процентов; при этом стороны с учетом положений </w:t>
      </w:r>
      <w:hyperlink r:id="rId41" w:history="1">
        <w:r w:rsidRPr="002E10F6">
          <w:rPr>
            <w:rStyle w:val="afb"/>
            <w:color w:val="auto"/>
            <w:sz w:val="28"/>
            <w:szCs w:val="28"/>
            <w:u w:val="none"/>
            <w:shd w:val="clear" w:color="auto" w:fill="FFFFFF"/>
          </w:rPr>
          <w:t>бюджетного законодательства</w:t>
        </w:r>
      </w:hyperlink>
      <w:r w:rsidRPr="002E10F6">
        <w:rPr>
          <w:sz w:val="28"/>
          <w:szCs w:val="28"/>
          <w:shd w:val="clear" w:color="auto" w:fill="FFFFFF"/>
        </w:rPr>
        <w:t xml:space="preserve"> РФ могут согласовать изменение цены контракта пропорционально дополнительному количеству товара, объему работы или исходя из установленной в контракте цены единицы товара, работы или услуги, но не более чем на десять процентов цены контракта. Причем частью 1 статьи 95 Федерального закона № 44-ФЗ прямо предусмотрено, что условия контракта в этом случае могут быть изменены,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 (договором).</w:t>
      </w:r>
    </w:p>
    <w:p w:rsidR="00030AC9" w:rsidRPr="002E10F6" w:rsidRDefault="00030AC9" w:rsidP="00030AC9">
      <w:pPr>
        <w:ind w:firstLine="708"/>
        <w:jc w:val="both"/>
        <w:rPr>
          <w:sz w:val="28"/>
          <w:szCs w:val="28"/>
          <w:shd w:val="clear" w:color="auto" w:fill="FFFFFF"/>
        </w:rPr>
      </w:pPr>
      <w:r w:rsidRPr="002E10F6">
        <w:rPr>
          <w:sz w:val="28"/>
          <w:szCs w:val="28"/>
          <w:shd w:val="clear" w:color="auto" w:fill="FFFFFF"/>
        </w:rPr>
        <w:t>В ходе анализа законности изменений условий контрактов (договоров) установлено следующее:</w:t>
      </w:r>
    </w:p>
    <w:p w:rsidR="00030AC9" w:rsidRPr="002E10F6" w:rsidRDefault="00030AC9" w:rsidP="00030AC9">
      <w:pPr>
        <w:ind w:firstLine="708"/>
        <w:jc w:val="both"/>
        <w:rPr>
          <w:sz w:val="28"/>
          <w:szCs w:val="28"/>
          <w:shd w:val="clear" w:color="auto" w:fill="FFFFFF"/>
        </w:rPr>
      </w:pPr>
      <w:r w:rsidRPr="002E10F6">
        <w:rPr>
          <w:sz w:val="28"/>
          <w:szCs w:val="28"/>
        </w:rPr>
        <w:t>–</w:t>
      </w:r>
      <w:r w:rsidRPr="002E10F6">
        <w:rPr>
          <w:sz w:val="28"/>
          <w:szCs w:val="28"/>
          <w:shd w:val="clear" w:color="auto" w:fill="FFFFFF"/>
        </w:rPr>
        <w:t> в ходе исполнения договора энергоснабжения от 07.02.2017 №</w:t>
      </w:r>
      <w:r w:rsidR="00570E7C" w:rsidRPr="002E10F6">
        <w:rPr>
          <w:sz w:val="28"/>
          <w:szCs w:val="28"/>
          <w:shd w:val="clear" w:color="auto" w:fill="FFFFFF"/>
        </w:rPr>
        <w:t> </w:t>
      </w:r>
      <w:r w:rsidRPr="002E10F6">
        <w:rPr>
          <w:sz w:val="28"/>
          <w:szCs w:val="28"/>
          <w:shd w:val="clear" w:color="auto" w:fill="FFFFFF"/>
        </w:rPr>
        <w:t>3411, заключенного на сумму 769 500,00 рублей, Учреждением допущено увеличение цены договора до 786 291,42 рублей или на 2,18%.</w:t>
      </w:r>
    </w:p>
    <w:p w:rsidR="00030AC9" w:rsidRPr="002E10F6" w:rsidRDefault="00030AC9" w:rsidP="00030AC9">
      <w:pPr>
        <w:ind w:firstLine="708"/>
        <w:jc w:val="both"/>
        <w:rPr>
          <w:sz w:val="28"/>
          <w:szCs w:val="28"/>
          <w:lang w:eastAsia="ru-RU"/>
        </w:rPr>
      </w:pPr>
      <w:r w:rsidRPr="002E10F6">
        <w:rPr>
          <w:sz w:val="28"/>
          <w:szCs w:val="28"/>
          <w:lang w:eastAsia="ru-RU"/>
        </w:rPr>
        <w:t>При этом, при наличии в договоре условия о «возможности изменения условий договора по соглашению сторон, в том числе в случаях</w:t>
      </w:r>
      <w:r w:rsidR="00DC40B4" w:rsidRPr="002E10F6">
        <w:rPr>
          <w:sz w:val="28"/>
          <w:szCs w:val="28"/>
          <w:lang w:eastAsia="ru-RU"/>
        </w:rPr>
        <w:t>,</w:t>
      </w:r>
      <w:r w:rsidRPr="002E10F6">
        <w:rPr>
          <w:sz w:val="28"/>
          <w:szCs w:val="28"/>
          <w:lang w:eastAsia="ru-RU"/>
        </w:rPr>
        <w:t xml:space="preserve"> установленных ч</w:t>
      </w:r>
      <w:r w:rsidR="00DC40B4" w:rsidRPr="002E10F6">
        <w:rPr>
          <w:sz w:val="28"/>
          <w:szCs w:val="28"/>
          <w:lang w:eastAsia="ru-RU"/>
        </w:rPr>
        <w:t>астью</w:t>
      </w:r>
      <w:r w:rsidRPr="002E10F6">
        <w:rPr>
          <w:sz w:val="28"/>
          <w:szCs w:val="28"/>
          <w:lang w:eastAsia="ru-RU"/>
        </w:rPr>
        <w:t> 1 ст</w:t>
      </w:r>
      <w:r w:rsidR="00DC40B4" w:rsidRPr="002E10F6">
        <w:rPr>
          <w:sz w:val="28"/>
          <w:szCs w:val="28"/>
          <w:lang w:eastAsia="ru-RU"/>
        </w:rPr>
        <w:t>атьи</w:t>
      </w:r>
      <w:r w:rsidRPr="002E10F6">
        <w:rPr>
          <w:sz w:val="28"/>
          <w:szCs w:val="28"/>
          <w:lang w:eastAsia="ru-RU"/>
        </w:rPr>
        <w:t> 95 Федерального закона от 05.04.2013 № 44-ФЗ «О контрактной системе в сфере закупок товаров, работ, услуг для обеспечения государственных и муниципальных нужд» (пункт 10.2 договора), дополнительное соглашение об изменении цены договора отсутствует, что противоречит статьям 34 и 95 Федерального закона № 44-ФЗ.</w:t>
      </w:r>
    </w:p>
    <w:p w:rsidR="00030AC9" w:rsidRPr="002E10F6" w:rsidRDefault="00030AC9" w:rsidP="00030AC9">
      <w:pPr>
        <w:ind w:firstLine="708"/>
        <w:jc w:val="both"/>
        <w:rPr>
          <w:sz w:val="28"/>
          <w:szCs w:val="28"/>
        </w:rPr>
      </w:pPr>
      <w:r w:rsidRPr="002E10F6">
        <w:rPr>
          <w:sz w:val="28"/>
          <w:szCs w:val="28"/>
          <w:lang w:eastAsia="ru-RU"/>
        </w:rPr>
        <w:t xml:space="preserve">4) В ходе исполнения контракта от </w:t>
      </w:r>
      <w:r w:rsidRPr="002E10F6">
        <w:rPr>
          <w:sz w:val="28"/>
          <w:szCs w:val="28"/>
        </w:rPr>
        <w:t>30.10.2017 № 0169300044217000341-0103438-02 с ООО «НПП «</w:t>
      </w:r>
      <w:proofErr w:type="spellStart"/>
      <w:r w:rsidRPr="002E10F6">
        <w:rPr>
          <w:sz w:val="28"/>
          <w:szCs w:val="28"/>
        </w:rPr>
        <w:t>Гефесатом</w:t>
      </w:r>
      <w:proofErr w:type="spellEnd"/>
      <w:r w:rsidRPr="002E10F6">
        <w:rPr>
          <w:sz w:val="28"/>
          <w:szCs w:val="28"/>
        </w:rPr>
        <w:t>» на поставку трактора в комплекте с навесным и дополнительным оборудованием на сумму 1 500 000,00 руб. Учреждением принято решение об одностороннем отказе от исполнения контракта и расторжении контракта в связи с поставкой товара, не соответствующего требования контракта, а также направлено обращение в Управление Федеральной антимонопольной службы по Челябинской области (далее – Челябинское УФАС России) о включении ООО «НПП «</w:t>
      </w:r>
      <w:proofErr w:type="spellStart"/>
      <w:r w:rsidRPr="002E10F6">
        <w:rPr>
          <w:sz w:val="28"/>
          <w:szCs w:val="28"/>
        </w:rPr>
        <w:t>Гефесатом</w:t>
      </w:r>
      <w:proofErr w:type="spellEnd"/>
      <w:r w:rsidRPr="002E10F6">
        <w:rPr>
          <w:sz w:val="28"/>
          <w:szCs w:val="28"/>
        </w:rPr>
        <w:t xml:space="preserve">» в реестр недобросовестных поставщиков (подрядчиков, исполнителей). </w:t>
      </w:r>
    </w:p>
    <w:p w:rsidR="00030AC9" w:rsidRPr="002E10F6" w:rsidRDefault="00030AC9" w:rsidP="00030AC9">
      <w:pPr>
        <w:ind w:firstLine="708"/>
        <w:jc w:val="both"/>
        <w:rPr>
          <w:sz w:val="28"/>
          <w:szCs w:val="28"/>
        </w:rPr>
      </w:pPr>
      <w:r w:rsidRPr="002E10F6">
        <w:rPr>
          <w:sz w:val="28"/>
          <w:szCs w:val="28"/>
        </w:rPr>
        <w:t>Решением Челябинского УФАС России от 07.02.2018 № РНП-74-18/2018 Учреждению отказано во включении сведений в реестр недобросовестных поставщиков ООО «НПП «</w:t>
      </w:r>
      <w:proofErr w:type="spellStart"/>
      <w:r w:rsidRPr="002E10F6">
        <w:rPr>
          <w:sz w:val="28"/>
          <w:szCs w:val="28"/>
        </w:rPr>
        <w:t>Гефесатом</w:t>
      </w:r>
      <w:proofErr w:type="spellEnd"/>
      <w:r w:rsidRPr="002E10F6">
        <w:rPr>
          <w:sz w:val="28"/>
          <w:szCs w:val="28"/>
        </w:rPr>
        <w:t>» и, кроме того, в ходе заседания Комиссии было установлено, что заказчиком не соблюден порядок расторжения контракта в связи с односторонним отказом от исполнения обязательств, предусмотренный частями 12-26 статьи 95 Федерального закона №</w:t>
      </w:r>
      <w:r w:rsidR="00570E7C" w:rsidRPr="002E10F6">
        <w:rPr>
          <w:sz w:val="28"/>
          <w:szCs w:val="28"/>
        </w:rPr>
        <w:t> </w:t>
      </w:r>
      <w:r w:rsidRPr="002E10F6">
        <w:rPr>
          <w:sz w:val="28"/>
          <w:szCs w:val="28"/>
        </w:rPr>
        <w:t xml:space="preserve">44-ФЗ, что образует состав административного правонарушения, предусмотренного частью 6 статьи 7.32 КоАП </w:t>
      </w:r>
      <w:r w:rsidR="002E10F6">
        <w:rPr>
          <w:sz w:val="28"/>
          <w:szCs w:val="28"/>
        </w:rPr>
        <w:t>РФ</w:t>
      </w:r>
      <w:r w:rsidRPr="002E10F6">
        <w:rPr>
          <w:sz w:val="28"/>
          <w:szCs w:val="28"/>
        </w:rPr>
        <w:t>.</w:t>
      </w:r>
    </w:p>
    <w:p w:rsidR="00030AC9" w:rsidRPr="002E10F6" w:rsidRDefault="00030AC9" w:rsidP="00030AC9">
      <w:pPr>
        <w:pStyle w:val="21"/>
        <w:ind w:firstLine="708"/>
        <w:rPr>
          <w:b/>
          <w:color w:val="auto"/>
          <w:sz w:val="10"/>
          <w:szCs w:val="10"/>
        </w:rPr>
      </w:pPr>
    </w:p>
    <w:p w:rsidR="00030AC9" w:rsidRPr="002E10F6" w:rsidRDefault="00030AC9" w:rsidP="00030AC9">
      <w:pPr>
        <w:pStyle w:val="21"/>
        <w:ind w:firstLine="708"/>
        <w:rPr>
          <w:color w:val="auto"/>
        </w:rPr>
      </w:pPr>
      <w:r w:rsidRPr="002E10F6">
        <w:rPr>
          <w:color w:val="auto"/>
        </w:rPr>
        <w:lastRenderedPageBreak/>
        <w:t>4.12.</w:t>
      </w:r>
      <w:r w:rsidRPr="002E10F6">
        <w:rPr>
          <w:color w:val="auto"/>
        </w:rPr>
        <w:tab/>
        <w:t>Проверкой обоснования и законности выбора способа определения поставщика (подрядчика, исполнителя) при закупке у единственного поставщика (подрядчика, исполнителя) установлено:</w:t>
      </w:r>
    </w:p>
    <w:p w:rsidR="00030AC9" w:rsidRPr="002E10F6" w:rsidRDefault="00030AC9" w:rsidP="00030AC9">
      <w:pPr>
        <w:pStyle w:val="21"/>
        <w:ind w:firstLine="708"/>
        <w:rPr>
          <w:color w:val="auto"/>
        </w:rPr>
      </w:pPr>
      <w:r w:rsidRPr="002E10F6">
        <w:rPr>
          <w:color w:val="auto"/>
        </w:rPr>
        <w:t xml:space="preserve">– Учреждением представлен договор от 30.01.2017 № 277 с ФГУП ПО «Маяк» об оказании услуг электросвязи, заключенный </w:t>
      </w:r>
      <w:r w:rsidRPr="002E10F6">
        <w:rPr>
          <w:bCs/>
          <w:color w:val="auto"/>
        </w:rPr>
        <w:t>на основании пункта 4 части 1 статьи 93 Федерального закона № 44-ФЗ</w:t>
      </w:r>
      <w:r w:rsidRPr="002E10F6">
        <w:rPr>
          <w:b/>
          <w:bCs/>
          <w:color w:val="auto"/>
        </w:rPr>
        <w:t xml:space="preserve"> </w:t>
      </w:r>
      <w:r w:rsidRPr="002E10F6">
        <w:rPr>
          <w:bCs/>
          <w:color w:val="auto"/>
        </w:rPr>
        <w:t>(приложение № 39).</w:t>
      </w:r>
    </w:p>
    <w:p w:rsidR="00030AC9" w:rsidRPr="002E10F6" w:rsidRDefault="00030AC9" w:rsidP="00030AC9">
      <w:pPr>
        <w:autoSpaceDE w:val="0"/>
        <w:autoSpaceDN w:val="0"/>
        <w:adjustRightInd w:val="0"/>
        <w:ind w:firstLine="720"/>
        <w:jc w:val="both"/>
        <w:rPr>
          <w:rFonts w:eastAsia="Calibri"/>
          <w:sz w:val="28"/>
          <w:szCs w:val="28"/>
          <w:lang w:eastAsia="ru-RU"/>
        </w:rPr>
      </w:pPr>
      <w:r w:rsidRPr="002E10F6">
        <w:rPr>
          <w:rFonts w:eastAsia="Calibri"/>
          <w:sz w:val="28"/>
          <w:szCs w:val="28"/>
          <w:lang w:eastAsia="ru-RU"/>
        </w:rPr>
        <w:t xml:space="preserve">В соответствии с </w:t>
      </w:r>
      <w:hyperlink r:id="rId42" w:history="1">
        <w:r w:rsidRPr="002E10F6">
          <w:rPr>
            <w:rFonts w:eastAsia="Calibri"/>
            <w:sz w:val="28"/>
            <w:szCs w:val="28"/>
            <w:lang w:eastAsia="ru-RU"/>
          </w:rPr>
          <w:t>частью 1 статьи 24</w:t>
        </w:r>
      </w:hyperlink>
      <w:r w:rsidRPr="002E10F6">
        <w:rPr>
          <w:rFonts w:eastAsia="Calibri"/>
          <w:sz w:val="28"/>
          <w:szCs w:val="28"/>
          <w:lang w:eastAsia="ru-RU"/>
        </w:rPr>
        <w:t xml:space="preserve"> Федерального закона № 44-ФЗ заказчики при осуществлении закупок используют конкурентные способы определения поставщика (подрядчика, исполнителя) (далее - контрагент) или осуществляют закупки у единственного поставщика. Способ определения контрагента заказчик, в силу </w:t>
      </w:r>
      <w:hyperlink r:id="rId43" w:history="1">
        <w:r w:rsidRPr="002E10F6">
          <w:rPr>
            <w:rFonts w:eastAsia="Calibri"/>
            <w:sz w:val="28"/>
            <w:szCs w:val="28"/>
            <w:lang w:eastAsia="ru-RU"/>
          </w:rPr>
          <w:t>части 5 статьи 24</w:t>
        </w:r>
      </w:hyperlink>
      <w:r w:rsidRPr="002E10F6">
        <w:rPr>
          <w:rFonts w:eastAsia="Calibri"/>
          <w:sz w:val="28"/>
          <w:szCs w:val="28"/>
          <w:lang w:eastAsia="ru-RU"/>
        </w:rPr>
        <w:t xml:space="preserve"> Федерального закона № 44-ФЗ, выбирает в соответствии с положениями главы 3 данного закона, при этом он не вправе совершать действия, влекущие за собой необоснованное сокращение числа участников закупки. Это получает развитие в </w:t>
      </w:r>
      <w:hyperlink r:id="rId44" w:history="1">
        <w:r w:rsidRPr="002E10F6">
          <w:rPr>
            <w:rFonts w:eastAsia="Calibri"/>
            <w:sz w:val="28"/>
            <w:szCs w:val="28"/>
            <w:lang w:eastAsia="ru-RU"/>
          </w:rPr>
          <w:t>части 2 статьи 48</w:t>
        </w:r>
      </w:hyperlink>
      <w:r w:rsidRPr="002E10F6">
        <w:rPr>
          <w:rFonts w:eastAsia="Calibri"/>
          <w:sz w:val="28"/>
          <w:szCs w:val="28"/>
          <w:lang w:eastAsia="ru-RU"/>
        </w:rPr>
        <w:t xml:space="preserve"> закона № 44-ФЗ, согласно которой заказчик во всех случаях осуществляет закупку путем проведения открытого конкурса, за исключением случаев, предусмотренных </w:t>
      </w:r>
      <w:hyperlink r:id="rId45" w:history="1">
        <w:r w:rsidRPr="002E10F6">
          <w:rPr>
            <w:rFonts w:eastAsia="Calibri"/>
            <w:sz w:val="28"/>
            <w:szCs w:val="28"/>
            <w:lang w:eastAsia="ru-RU"/>
          </w:rPr>
          <w:t>статьями 56</w:t>
        </w:r>
      </w:hyperlink>
      <w:r w:rsidRPr="002E10F6">
        <w:rPr>
          <w:rFonts w:eastAsia="Calibri"/>
          <w:sz w:val="28"/>
          <w:szCs w:val="28"/>
          <w:lang w:eastAsia="ru-RU"/>
        </w:rPr>
        <w:t xml:space="preserve">, </w:t>
      </w:r>
      <w:hyperlink r:id="rId46" w:history="1">
        <w:r w:rsidRPr="002E10F6">
          <w:rPr>
            <w:rFonts w:eastAsia="Calibri"/>
            <w:sz w:val="28"/>
            <w:szCs w:val="28"/>
            <w:lang w:eastAsia="ru-RU"/>
          </w:rPr>
          <w:t>57</w:t>
        </w:r>
      </w:hyperlink>
      <w:r w:rsidRPr="002E10F6">
        <w:rPr>
          <w:rFonts w:eastAsia="Calibri"/>
          <w:sz w:val="28"/>
          <w:szCs w:val="28"/>
          <w:lang w:eastAsia="ru-RU"/>
        </w:rPr>
        <w:t xml:space="preserve">, </w:t>
      </w:r>
      <w:hyperlink r:id="rId47" w:history="1">
        <w:r w:rsidRPr="002E10F6">
          <w:rPr>
            <w:rFonts w:eastAsia="Calibri"/>
            <w:sz w:val="28"/>
            <w:szCs w:val="28"/>
            <w:lang w:eastAsia="ru-RU"/>
          </w:rPr>
          <w:t>59</w:t>
        </w:r>
      </w:hyperlink>
      <w:r w:rsidRPr="002E10F6">
        <w:rPr>
          <w:rFonts w:eastAsia="Calibri"/>
          <w:sz w:val="28"/>
          <w:szCs w:val="28"/>
          <w:lang w:eastAsia="ru-RU"/>
        </w:rPr>
        <w:t xml:space="preserve">, </w:t>
      </w:r>
      <w:hyperlink r:id="rId48" w:history="1">
        <w:r w:rsidRPr="002E10F6">
          <w:rPr>
            <w:rFonts w:eastAsia="Calibri"/>
            <w:sz w:val="28"/>
            <w:szCs w:val="28"/>
            <w:lang w:eastAsia="ru-RU"/>
          </w:rPr>
          <w:t>72</w:t>
        </w:r>
      </w:hyperlink>
      <w:r w:rsidRPr="002E10F6">
        <w:rPr>
          <w:rFonts w:eastAsia="Calibri"/>
          <w:sz w:val="28"/>
          <w:szCs w:val="28"/>
          <w:lang w:eastAsia="ru-RU"/>
        </w:rPr>
        <w:t xml:space="preserve">, </w:t>
      </w:r>
      <w:hyperlink r:id="rId49" w:history="1">
        <w:r w:rsidRPr="002E10F6">
          <w:rPr>
            <w:rFonts w:eastAsia="Calibri"/>
            <w:sz w:val="28"/>
            <w:szCs w:val="28"/>
            <w:lang w:eastAsia="ru-RU"/>
          </w:rPr>
          <w:t>83</w:t>
        </w:r>
      </w:hyperlink>
      <w:r w:rsidRPr="002E10F6">
        <w:rPr>
          <w:rFonts w:eastAsia="Calibri"/>
          <w:sz w:val="28"/>
          <w:szCs w:val="28"/>
          <w:lang w:eastAsia="ru-RU"/>
        </w:rPr>
        <w:t xml:space="preserve">, </w:t>
      </w:r>
      <w:hyperlink r:id="rId50" w:history="1">
        <w:r w:rsidRPr="002E10F6">
          <w:rPr>
            <w:rFonts w:eastAsia="Calibri"/>
            <w:sz w:val="28"/>
            <w:szCs w:val="28"/>
            <w:lang w:eastAsia="ru-RU"/>
          </w:rPr>
          <w:t>84</w:t>
        </w:r>
      </w:hyperlink>
      <w:r w:rsidRPr="002E10F6">
        <w:rPr>
          <w:rFonts w:eastAsia="Calibri"/>
          <w:sz w:val="28"/>
          <w:szCs w:val="28"/>
          <w:lang w:eastAsia="ru-RU"/>
        </w:rPr>
        <w:t xml:space="preserve"> и </w:t>
      </w:r>
      <w:hyperlink r:id="rId51" w:history="1">
        <w:r w:rsidRPr="002E10F6">
          <w:rPr>
            <w:rFonts w:eastAsia="Calibri"/>
            <w:sz w:val="28"/>
            <w:szCs w:val="28"/>
            <w:lang w:eastAsia="ru-RU"/>
          </w:rPr>
          <w:t>93</w:t>
        </w:r>
      </w:hyperlink>
      <w:r w:rsidRPr="002E10F6">
        <w:rPr>
          <w:rFonts w:eastAsia="Calibri"/>
          <w:sz w:val="28"/>
          <w:szCs w:val="28"/>
          <w:lang w:eastAsia="ru-RU"/>
        </w:rPr>
        <w:t xml:space="preserve"> данного закона.</w:t>
      </w:r>
    </w:p>
    <w:p w:rsidR="00030AC9" w:rsidRPr="002E10F6" w:rsidRDefault="00030AC9" w:rsidP="00030AC9">
      <w:pPr>
        <w:autoSpaceDE w:val="0"/>
        <w:autoSpaceDN w:val="0"/>
        <w:adjustRightInd w:val="0"/>
        <w:ind w:firstLine="720"/>
        <w:jc w:val="both"/>
        <w:rPr>
          <w:rFonts w:eastAsia="Calibri"/>
          <w:sz w:val="28"/>
          <w:szCs w:val="28"/>
          <w:lang w:eastAsia="ru-RU"/>
        </w:rPr>
      </w:pPr>
      <w:r w:rsidRPr="002E10F6">
        <w:rPr>
          <w:rFonts w:eastAsia="Calibri"/>
          <w:sz w:val="28"/>
          <w:szCs w:val="28"/>
          <w:lang w:eastAsia="ru-RU"/>
        </w:rPr>
        <w:t xml:space="preserve">Таким образом, закупка у единственного контрагента допускается Федеральным законом № 44-ФЗ в качестве исключений, исчерпывающий перечень которых дан в </w:t>
      </w:r>
      <w:hyperlink r:id="rId52" w:history="1">
        <w:r w:rsidRPr="002E10F6">
          <w:rPr>
            <w:rFonts w:eastAsia="Calibri"/>
            <w:sz w:val="28"/>
            <w:szCs w:val="28"/>
            <w:lang w:eastAsia="ru-RU"/>
          </w:rPr>
          <w:t>части 1 статьи 93</w:t>
        </w:r>
      </w:hyperlink>
      <w:r w:rsidRPr="002E10F6">
        <w:rPr>
          <w:rFonts w:eastAsia="Calibri"/>
          <w:sz w:val="28"/>
          <w:szCs w:val="28"/>
          <w:lang w:eastAsia="ru-RU"/>
        </w:rPr>
        <w:t xml:space="preserve"> Федерального закона № 44-ФЗ.</w:t>
      </w:r>
    </w:p>
    <w:p w:rsidR="00030AC9" w:rsidRPr="002E10F6" w:rsidRDefault="00030AC9" w:rsidP="00030AC9">
      <w:pPr>
        <w:autoSpaceDE w:val="0"/>
        <w:autoSpaceDN w:val="0"/>
        <w:adjustRightInd w:val="0"/>
        <w:ind w:firstLine="720"/>
        <w:jc w:val="both"/>
        <w:rPr>
          <w:rFonts w:eastAsia="Calibri"/>
          <w:sz w:val="28"/>
          <w:szCs w:val="28"/>
          <w:lang w:eastAsia="ru-RU"/>
        </w:rPr>
      </w:pPr>
      <w:r w:rsidRPr="002E10F6">
        <w:rPr>
          <w:rFonts w:eastAsia="Calibri"/>
          <w:sz w:val="28"/>
          <w:szCs w:val="28"/>
          <w:lang w:eastAsia="ru-RU"/>
        </w:rPr>
        <w:t xml:space="preserve">Системный анализ части 1 статьи 93 Федерального закона № 44-ФЗ показывает, что для большинства указанных в ней случаев осуществления закупки у единственного поставщика (подрядчика, исполнителя) требуется наличие специального основания. Таким основанием могут быть особенности товаров, работ, услуг, специальное правовое регулирование какого-либо рынка, специальный статус контрагента, особенность ситуации, в которой находится заказчик, и т.п. Пункты 4 и </w:t>
      </w:r>
      <w:hyperlink r:id="rId53" w:history="1">
        <w:r w:rsidRPr="002E10F6">
          <w:rPr>
            <w:rFonts w:eastAsia="Calibri"/>
            <w:sz w:val="28"/>
            <w:szCs w:val="28"/>
            <w:lang w:eastAsia="ru-RU"/>
          </w:rPr>
          <w:t>5</w:t>
        </w:r>
      </w:hyperlink>
      <w:r w:rsidRPr="002E10F6">
        <w:rPr>
          <w:rFonts w:eastAsia="Calibri"/>
          <w:sz w:val="28"/>
          <w:szCs w:val="28"/>
          <w:lang w:eastAsia="ru-RU"/>
        </w:rPr>
        <w:t xml:space="preserve"> этой части допускают закупку у единственного поставщика (подрядчика, исполнителя) в отсутствие специальных оснований в зависимости только от суммы каждого контракта и общей суммы закупки на основании данных пунктов. Таким образом, можно сделать вывод, что основанием для закупки у единственного поставщика (подрядчика, исполнителя) на основании </w:t>
      </w:r>
      <w:hyperlink r:id="rId54" w:history="1">
        <w:r w:rsidRPr="002E10F6">
          <w:rPr>
            <w:rFonts w:eastAsia="Calibri"/>
            <w:sz w:val="28"/>
            <w:szCs w:val="28"/>
            <w:lang w:eastAsia="ru-RU"/>
          </w:rPr>
          <w:t>пункта 4 части 1 статьи 93</w:t>
        </w:r>
      </w:hyperlink>
      <w:r w:rsidRPr="002E10F6">
        <w:rPr>
          <w:rFonts w:eastAsia="Calibri"/>
          <w:sz w:val="28"/>
          <w:szCs w:val="28"/>
          <w:lang w:eastAsia="ru-RU"/>
        </w:rPr>
        <w:t xml:space="preserve"> Федерального закона № 44-ФЗ является как раз отсутствие каких-либо специальных оснований, предусмотренных иными пунктами данной части.</w:t>
      </w:r>
    </w:p>
    <w:p w:rsidR="00030AC9" w:rsidRPr="002E10F6" w:rsidRDefault="00030AC9" w:rsidP="00030AC9">
      <w:pPr>
        <w:autoSpaceDE w:val="0"/>
        <w:autoSpaceDN w:val="0"/>
        <w:adjustRightInd w:val="0"/>
        <w:ind w:firstLine="720"/>
        <w:jc w:val="both"/>
        <w:rPr>
          <w:rFonts w:eastAsia="Calibri"/>
          <w:sz w:val="28"/>
          <w:szCs w:val="28"/>
          <w:lang w:eastAsia="ru-RU"/>
        </w:rPr>
      </w:pPr>
      <w:r w:rsidRPr="002E10F6">
        <w:rPr>
          <w:rFonts w:eastAsia="Calibri"/>
          <w:sz w:val="28"/>
          <w:szCs w:val="28"/>
          <w:lang w:eastAsia="ru-RU"/>
        </w:rPr>
        <w:t xml:space="preserve">Кроме того, процедура закупки для случаев заключения контракта на основании </w:t>
      </w:r>
      <w:hyperlink r:id="rId55" w:history="1">
        <w:r w:rsidRPr="002E10F6">
          <w:rPr>
            <w:rFonts w:eastAsia="Calibri"/>
            <w:sz w:val="28"/>
            <w:szCs w:val="28"/>
            <w:lang w:eastAsia="ru-RU"/>
          </w:rPr>
          <w:t>пункта 1 части 1 статьи 93</w:t>
        </w:r>
      </w:hyperlink>
      <w:r w:rsidRPr="002E10F6">
        <w:rPr>
          <w:rFonts w:eastAsia="Calibri"/>
          <w:sz w:val="28"/>
          <w:szCs w:val="28"/>
          <w:lang w:eastAsia="ru-RU"/>
        </w:rPr>
        <w:t xml:space="preserve"> Федерального закона № 44-ФЗ и единственным поставщиком (подрядчиком, исполнителем) на основании </w:t>
      </w:r>
      <w:hyperlink r:id="rId56" w:history="1">
        <w:r w:rsidRPr="002E10F6">
          <w:rPr>
            <w:rFonts w:eastAsia="Calibri"/>
            <w:sz w:val="28"/>
            <w:szCs w:val="28"/>
            <w:lang w:eastAsia="ru-RU"/>
          </w:rPr>
          <w:t>пункта 4 части 1 статьи 93</w:t>
        </w:r>
      </w:hyperlink>
      <w:r w:rsidRPr="002E10F6">
        <w:rPr>
          <w:rFonts w:eastAsia="Calibri"/>
          <w:sz w:val="28"/>
          <w:szCs w:val="28"/>
          <w:lang w:eastAsia="ru-RU"/>
        </w:rPr>
        <w:t xml:space="preserve"> Федерального закона № 44-ФЗ отличается: в первом случае заказчик обязан разместить извещение об осуществлении закупки (</w:t>
      </w:r>
      <w:hyperlink r:id="rId57" w:history="1">
        <w:r w:rsidRPr="002E10F6">
          <w:rPr>
            <w:rFonts w:eastAsia="Calibri"/>
            <w:sz w:val="28"/>
            <w:szCs w:val="28"/>
            <w:lang w:eastAsia="ru-RU"/>
          </w:rPr>
          <w:t>часть 2 статьи 93</w:t>
        </w:r>
      </w:hyperlink>
      <w:r w:rsidRPr="002E10F6">
        <w:rPr>
          <w:rFonts w:eastAsia="Calibri"/>
          <w:sz w:val="28"/>
          <w:szCs w:val="28"/>
          <w:lang w:eastAsia="ru-RU"/>
        </w:rPr>
        <w:t xml:space="preserve"> Федерального закона № 44-ФЗ) и направлять информацию о таких контрактах для включения в реестр контрактов (</w:t>
      </w:r>
      <w:hyperlink r:id="rId58" w:history="1">
        <w:r w:rsidRPr="002E10F6">
          <w:rPr>
            <w:rFonts w:eastAsia="Calibri"/>
            <w:sz w:val="28"/>
            <w:szCs w:val="28"/>
            <w:lang w:eastAsia="ru-RU"/>
          </w:rPr>
          <w:t>часть 1 статьи 103</w:t>
        </w:r>
      </w:hyperlink>
      <w:r w:rsidRPr="002E10F6">
        <w:rPr>
          <w:rFonts w:eastAsia="Calibri"/>
          <w:sz w:val="28"/>
          <w:szCs w:val="28"/>
          <w:lang w:eastAsia="ru-RU"/>
        </w:rPr>
        <w:t xml:space="preserve"> Федерального закона № 44-ФЗ). Во втором случае выполнять указанные обязанности заказчик не должен.</w:t>
      </w:r>
    </w:p>
    <w:p w:rsidR="00030AC9" w:rsidRPr="002E10F6" w:rsidRDefault="00030AC9" w:rsidP="00030AC9">
      <w:pPr>
        <w:autoSpaceDE w:val="0"/>
        <w:autoSpaceDN w:val="0"/>
        <w:adjustRightInd w:val="0"/>
        <w:ind w:firstLine="720"/>
        <w:jc w:val="both"/>
        <w:rPr>
          <w:rFonts w:eastAsia="Calibri"/>
          <w:sz w:val="28"/>
          <w:szCs w:val="28"/>
          <w:lang w:eastAsia="ru-RU"/>
        </w:rPr>
      </w:pPr>
      <w:r w:rsidRPr="002E10F6">
        <w:rPr>
          <w:rFonts w:eastAsia="Calibri"/>
          <w:sz w:val="28"/>
          <w:szCs w:val="28"/>
          <w:lang w:eastAsia="ru-RU"/>
        </w:rPr>
        <w:t xml:space="preserve">Таким образом, каждое из оснований, указанных в части 1 статьи 93 Федерального закона № 44-ФЗ, является самостоятельным и осуществление закупки, например, предметом которой является оказание услуг, которые </w:t>
      </w:r>
      <w:r w:rsidRPr="002E10F6">
        <w:rPr>
          <w:rFonts w:eastAsia="Calibri"/>
          <w:sz w:val="28"/>
          <w:szCs w:val="28"/>
          <w:lang w:eastAsia="ru-RU"/>
        </w:rPr>
        <w:lastRenderedPageBreak/>
        <w:t xml:space="preserve">относятся к сфере деятельности субъектов естественных монополий (услуги электросвязи) на основании </w:t>
      </w:r>
      <w:hyperlink r:id="rId59" w:history="1">
        <w:r w:rsidRPr="002E10F6">
          <w:rPr>
            <w:rFonts w:eastAsia="Calibri"/>
            <w:sz w:val="28"/>
            <w:szCs w:val="28"/>
            <w:lang w:eastAsia="ru-RU"/>
          </w:rPr>
          <w:t>пункта 4 части 1 статьи 93</w:t>
        </w:r>
      </w:hyperlink>
      <w:r w:rsidRPr="002E10F6">
        <w:rPr>
          <w:rFonts w:eastAsia="Calibri"/>
          <w:sz w:val="28"/>
          <w:szCs w:val="28"/>
          <w:lang w:eastAsia="ru-RU"/>
        </w:rPr>
        <w:t xml:space="preserve"> Федерального закона № 44-ФЗ неправомерно. Такие закупки должны осуществляться по основаниям, предусмотренным </w:t>
      </w:r>
      <w:hyperlink r:id="rId60" w:history="1">
        <w:r w:rsidRPr="002E10F6">
          <w:rPr>
            <w:rFonts w:eastAsia="Calibri"/>
            <w:sz w:val="28"/>
            <w:szCs w:val="28"/>
            <w:lang w:eastAsia="ru-RU"/>
          </w:rPr>
          <w:t>пунктом 1 части 1 статьи 93</w:t>
        </w:r>
      </w:hyperlink>
      <w:r w:rsidRPr="002E10F6">
        <w:rPr>
          <w:rFonts w:eastAsia="Calibri"/>
          <w:sz w:val="28"/>
          <w:szCs w:val="28"/>
          <w:lang w:eastAsia="ru-RU"/>
        </w:rPr>
        <w:t xml:space="preserve"> Федерального закона № 44-ФЗ, и с соблюдением соответствующего порядка (в частности с предварительным размещением извещения об осуществлении закупки по пункту 1 части 1 статьи 93). </w:t>
      </w:r>
    </w:p>
    <w:p w:rsidR="00030AC9" w:rsidRPr="002E10F6" w:rsidRDefault="00030AC9" w:rsidP="00030AC9">
      <w:pPr>
        <w:ind w:firstLine="708"/>
        <w:jc w:val="both"/>
        <w:rPr>
          <w:sz w:val="10"/>
          <w:szCs w:val="10"/>
          <w:lang w:eastAsia="ru-RU"/>
        </w:rPr>
      </w:pPr>
    </w:p>
    <w:p w:rsidR="00030AC9" w:rsidRPr="002E10F6" w:rsidRDefault="00030AC9" w:rsidP="00030AC9">
      <w:pPr>
        <w:ind w:firstLine="543"/>
        <w:jc w:val="both"/>
        <w:rPr>
          <w:sz w:val="28"/>
          <w:szCs w:val="28"/>
        </w:rPr>
      </w:pPr>
      <w:r w:rsidRPr="002E10F6">
        <w:rPr>
          <w:sz w:val="28"/>
          <w:szCs w:val="28"/>
          <w:lang w:eastAsia="ru-RU"/>
        </w:rPr>
        <w:t>4.13</w:t>
      </w:r>
      <w:r w:rsidRPr="002E10F6">
        <w:rPr>
          <w:sz w:val="28"/>
          <w:szCs w:val="28"/>
        </w:rPr>
        <w:t>.</w:t>
      </w:r>
      <w:r w:rsidRPr="002E10F6">
        <w:rPr>
          <w:sz w:val="28"/>
          <w:szCs w:val="28"/>
        </w:rPr>
        <w:tab/>
        <w:t>Учреждением заключаются договоры, возникновение обязательств по которым начинается до даты заключения контракта (договора):</w:t>
      </w:r>
    </w:p>
    <w:p w:rsidR="00030AC9" w:rsidRPr="002E10F6" w:rsidRDefault="00030AC9" w:rsidP="00030AC9">
      <w:pPr>
        <w:ind w:firstLine="543"/>
        <w:jc w:val="both"/>
        <w:rPr>
          <w:sz w:val="28"/>
          <w:szCs w:val="28"/>
        </w:rPr>
      </w:pPr>
      <w:r w:rsidRPr="002E10F6">
        <w:rPr>
          <w:b/>
        </w:rPr>
        <w:t>– </w:t>
      </w:r>
      <w:r w:rsidRPr="002E10F6">
        <w:rPr>
          <w:sz w:val="28"/>
          <w:szCs w:val="28"/>
        </w:rPr>
        <w:t>договор холодного водоснабжения и водоотведения от 14.02.2017                  №</w:t>
      </w:r>
      <w:r w:rsidRPr="002E10F6">
        <w:rPr>
          <w:sz w:val="28"/>
          <w:szCs w:val="28"/>
          <w:lang w:val="en-US"/>
        </w:rPr>
        <w:t> </w:t>
      </w:r>
      <w:r w:rsidRPr="002E10F6">
        <w:rPr>
          <w:sz w:val="28"/>
          <w:szCs w:val="28"/>
        </w:rPr>
        <w:t>495/17-ВС с ММПКХ на сумму 2 800,00 руб., согласно пункту 52 которого «Действие договора распространяется на правоотношения сторон, возникшие с 1 января 2017 года»;</w:t>
      </w:r>
    </w:p>
    <w:p w:rsidR="00030AC9" w:rsidRPr="002E10F6" w:rsidRDefault="00030AC9" w:rsidP="00030AC9">
      <w:pPr>
        <w:ind w:firstLine="543"/>
        <w:jc w:val="both"/>
        <w:rPr>
          <w:sz w:val="28"/>
          <w:szCs w:val="28"/>
        </w:rPr>
      </w:pPr>
      <w:r w:rsidRPr="002E10F6">
        <w:rPr>
          <w:b/>
        </w:rPr>
        <w:t>– </w:t>
      </w:r>
      <w:r w:rsidRPr="002E10F6">
        <w:rPr>
          <w:sz w:val="28"/>
          <w:szCs w:val="28"/>
        </w:rPr>
        <w:t>договор энергоснабжения от 07.02.2017 №</w:t>
      </w:r>
      <w:r w:rsidRPr="002E10F6">
        <w:rPr>
          <w:sz w:val="28"/>
          <w:szCs w:val="28"/>
          <w:lang w:val="en-US"/>
        </w:rPr>
        <w:t> </w:t>
      </w:r>
      <w:r w:rsidRPr="002E10F6">
        <w:rPr>
          <w:sz w:val="28"/>
          <w:szCs w:val="28"/>
        </w:rPr>
        <w:t>3411 с ПАО «</w:t>
      </w:r>
      <w:proofErr w:type="spellStart"/>
      <w:r w:rsidRPr="002E10F6">
        <w:rPr>
          <w:sz w:val="28"/>
          <w:szCs w:val="28"/>
        </w:rPr>
        <w:t>Челябэнергосбыт</w:t>
      </w:r>
      <w:proofErr w:type="spellEnd"/>
      <w:r w:rsidRPr="002E10F6">
        <w:rPr>
          <w:sz w:val="28"/>
          <w:szCs w:val="28"/>
        </w:rPr>
        <w:t>» на сумму 769 500,00 руб., пунктом 10.1 которого установлено, что «настоящий договор вступает в силу с момента заключения, при этом исполнение обязательств по нему начинается 01.01.2017 г. 00 ч. 00 мин.»;</w:t>
      </w:r>
    </w:p>
    <w:p w:rsidR="00030AC9" w:rsidRPr="002E10F6" w:rsidRDefault="00030AC9" w:rsidP="00030AC9">
      <w:pPr>
        <w:ind w:firstLine="543"/>
        <w:jc w:val="both"/>
        <w:rPr>
          <w:sz w:val="28"/>
          <w:szCs w:val="28"/>
        </w:rPr>
      </w:pPr>
      <w:r w:rsidRPr="002E10F6">
        <w:rPr>
          <w:b/>
        </w:rPr>
        <w:t>– </w:t>
      </w:r>
      <w:r w:rsidRPr="002E10F6">
        <w:rPr>
          <w:sz w:val="28"/>
          <w:szCs w:val="28"/>
        </w:rPr>
        <w:t>договор теплоснабжения от 14.02.2017 № 80/17-Т с ММПКХ на сумму 182 300,00 руб., согласно пункту 10.1 которого «Настоящий договор заключен на срок по 31.12.2017 г., вступает в силу с момента его подписания и всех приложений к нему. Взаимоотношения сторон в период с 01.01.2017 г. до момента заключения настоящего договора регулируются условиями настоящего договора».</w:t>
      </w:r>
    </w:p>
    <w:p w:rsidR="00030AC9" w:rsidRPr="002E10F6" w:rsidRDefault="00030AC9" w:rsidP="00030AC9">
      <w:pPr>
        <w:ind w:firstLine="543"/>
        <w:jc w:val="both"/>
        <w:rPr>
          <w:sz w:val="28"/>
          <w:szCs w:val="28"/>
        </w:rPr>
      </w:pPr>
      <w:r w:rsidRPr="002E10F6">
        <w:rPr>
          <w:sz w:val="28"/>
          <w:szCs w:val="28"/>
        </w:rPr>
        <w:t>По общему правилу, закрепленному в пункте 2 статьи 425 Гражданского кодекса РФ, стороны вправе установить, что условия заключенного ими договора применяются к их отношениям, возникшим до заключения договора. Федеральный закон №</w:t>
      </w:r>
      <w:r w:rsidRPr="002E10F6">
        <w:rPr>
          <w:sz w:val="28"/>
          <w:szCs w:val="28"/>
          <w:lang w:val="en-US"/>
        </w:rPr>
        <w:t> </w:t>
      </w:r>
      <w:r w:rsidRPr="002E10F6">
        <w:rPr>
          <w:sz w:val="28"/>
          <w:szCs w:val="28"/>
        </w:rPr>
        <w:t>44-ФЗ не содержит прямого запрета на включение в контракт такого условия.</w:t>
      </w:r>
    </w:p>
    <w:p w:rsidR="00030AC9" w:rsidRPr="002E10F6" w:rsidRDefault="00030AC9" w:rsidP="00030AC9">
      <w:pPr>
        <w:ind w:firstLine="543"/>
        <w:jc w:val="both"/>
        <w:rPr>
          <w:sz w:val="28"/>
          <w:szCs w:val="28"/>
        </w:rPr>
      </w:pPr>
      <w:r w:rsidRPr="002E10F6">
        <w:rPr>
          <w:sz w:val="28"/>
          <w:szCs w:val="28"/>
        </w:rPr>
        <w:t>Вместе с тем, согласно пункту 3 статьи 3 Федерального закона №</w:t>
      </w:r>
      <w:r w:rsidRPr="002E10F6">
        <w:rPr>
          <w:sz w:val="28"/>
          <w:szCs w:val="28"/>
          <w:lang w:val="en-US"/>
        </w:rPr>
        <w:t> </w:t>
      </w:r>
      <w:r w:rsidRPr="002E10F6">
        <w:rPr>
          <w:sz w:val="28"/>
          <w:szCs w:val="28"/>
        </w:rPr>
        <w:t>44-ФЗ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(далее – контрагент) и завершается исполнением обязательств сторонами контракта.</w:t>
      </w:r>
    </w:p>
    <w:p w:rsidR="00030AC9" w:rsidRPr="002E10F6" w:rsidRDefault="00030AC9" w:rsidP="00030AC9">
      <w:pPr>
        <w:ind w:firstLine="543"/>
        <w:jc w:val="both"/>
        <w:rPr>
          <w:sz w:val="28"/>
          <w:szCs w:val="28"/>
        </w:rPr>
      </w:pPr>
      <w:r w:rsidRPr="002E10F6">
        <w:rPr>
          <w:sz w:val="28"/>
          <w:szCs w:val="28"/>
        </w:rPr>
        <w:t>Под определением контрагента понимается совокупность действий, которые осуществляются заказчиками, начиная с размещения извещения об осуществлении закупки товаров, работ, услуг и завершаются заключением контракта (пункт</w:t>
      </w:r>
      <w:r w:rsidRPr="002E10F6">
        <w:rPr>
          <w:sz w:val="28"/>
          <w:szCs w:val="28"/>
          <w:lang w:val="en-US"/>
        </w:rPr>
        <w:t> </w:t>
      </w:r>
      <w:r w:rsidRPr="002E10F6">
        <w:rPr>
          <w:sz w:val="28"/>
          <w:szCs w:val="28"/>
        </w:rPr>
        <w:t>2 статьи</w:t>
      </w:r>
      <w:r w:rsidRPr="002E10F6">
        <w:rPr>
          <w:sz w:val="28"/>
          <w:szCs w:val="28"/>
          <w:lang w:val="en-US"/>
        </w:rPr>
        <w:t> </w:t>
      </w:r>
      <w:r w:rsidRPr="002E10F6">
        <w:rPr>
          <w:sz w:val="28"/>
          <w:szCs w:val="28"/>
        </w:rPr>
        <w:t>3 Федерального закона №</w:t>
      </w:r>
      <w:r w:rsidRPr="002E10F6">
        <w:rPr>
          <w:sz w:val="28"/>
          <w:szCs w:val="28"/>
          <w:lang w:val="en-US"/>
        </w:rPr>
        <w:t> </w:t>
      </w:r>
      <w:r w:rsidRPr="002E10F6">
        <w:rPr>
          <w:sz w:val="28"/>
          <w:szCs w:val="28"/>
        </w:rPr>
        <w:t>44-ФЗ). Таким образом, заключение контракта является частью определения контрагента, которое, в свою очередь, является частью закупки, и все эти действия должны совершаться в порядке, определенном Федеральным законом №</w:t>
      </w:r>
      <w:r w:rsidRPr="002E10F6">
        <w:rPr>
          <w:sz w:val="28"/>
          <w:szCs w:val="28"/>
          <w:lang w:val="en-US"/>
        </w:rPr>
        <w:t> </w:t>
      </w:r>
      <w:r w:rsidRPr="002E10F6">
        <w:rPr>
          <w:sz w:val="28"/>
          <w:szCs w:val="28"/>
        </w:rPr>
        <w:t>44-ФЗ.</w:t>
      </w:r>
    </w:p>
    <w:p w:rsidR="00030AC9" w:rsidRPr="002E10F6" w:rsidRDefault="00030AC9" w:rsidP="00030AC9">
      <w:pPr>
        <w:ind w:firstLine="543"/>
        <w:jc w:val="both"/>
        <w:rPr>
          <w:sz w:val="28"/>
          <w:szCs w:val="28"/>
        </w:rPr>
      </w:pPr>
      <w:r w:rsidRPr="002E10F6">
        <w:rPr>
          <w:sz w:val="28"/>
          <w:szCs w:val="28"/>
        </w:rPr>
        <w:t>Исходя из положений части 5 статьи 24 Федерального закона №</w:t>
      </w:r>
      <w:r w:rsidRPr="002E10F6">
        <w:rPr>
          <w:sz w:val="28"/>
          <w:szCs w:val="28"/>
          <w:lang w:val="en-US"/>
        </w:rPr>
        <w:t> </w:t>
      </w:r>
      <w:r w:rsidRPr="002E10F6">
        <w:rPr>
          <w:sz w:val="28"/>
          <w:szCs w:val="28"/>
        </w:rPr>
        <w:t>44-ФЗ решение о способе определения контрагента должно приниматься заказчиком в соответствии с положениями Федерального закона №</w:t>
      </w:r>
      <w:r w:rsidRPr="002E10F6">
        <w:rPr>
          <w:sz w:val="28"/>
          <w:szCs w:val="28"/>
          <w:lang w:val="en-US"/>
        </w:rPr>
        <w:t> </w:t>
      </w:r>
      <w:r w:rsidRPr="002E10F6">
        <w:rPr>
          <w:sz w:val="28"/>
          <w:szCs w:val="28"/>
        </w:rPr>
        <w:t xml:space="preserve">44-ФЗ, и определению контрагента всегда должен предшествовать выбор способа (процедуры), посредством которого такое определение будет осуществляться. Это относится и к </w:t>
      </w:r>
      <w:r w:rsidRPr="002E10F6">
        <w:rPr>
          <w:sz w:val="28"/>
          <w:szCs w:val="28"/>
        </w:rPr>
        <w:lastRenderedPageBreak/>
        <w:t>закупке у единственного поставщика, которому должно предшествовать определение оснований для закупки этим способом.</w:t>
      </w:r>
    </w:p>
    <w:p w:rsidR="00030AC9" w:rsidRPr="002E10F6" w:rsidRDefault="00030AC9" w:rsidP="00030AC9">
      <w:pPr>
        <w:ind w:firstLine="543"/>
        <w:jc w:val="both"/>
        <w:rPr>
          <w:sz w:val="28"/>
          <w:szCs w:val="28"/>
        </w:rPr>
      </w:pPr>
      <w:r w:rsidRPr="002E10F6">
        <w:rPr>
          <w:sz w:val="28"/>
          <w:szCs w:val="28"/>
        </w:rPr>
        <w:t>При этом из статей 158, 420, 431 Гражданского кодекса РФ можно сделать вывод, что под договором в Гражданском кодексе РФ понимается не только подписанный сторонами документ, но и соглашение, выражение сторонами общей воли, направленной на возникновение обязательств, то есть отношений, в силу которых одно лицо (должник) обязано совершить в пользу другого лица (кредитора) определенное действие, либо воздержаться от определенного действия, а кредитор имеет право требовать от должника исполнения его обязанности. Отсюда следует, что в определенных случаях начало исполнения обязательств даже до формального подписания сторонами контракта свидетельствует о фактическом возникновении между сторонами договорных отношений, то есть о заключении ими договора.</w:t>
      </w:r>
    </w:p>
    <w:p w:rsidR="00030AC9" w:rsidRPr="002E10F6" w:rsidRDefault="00030AC9" w:rsidP="00030AC9">
      <w:pPr>
        <w:ind w:firstLine="543"/>
        <w:jc w:val="both"/>
        <w:rPr>
          <w:sz w:val="28"/>
          <w:szCs w:val="28"/>
        </w:rPr>
      </w:pPr>
      <w:r w:rsidRPr="002E10F6">
        <w:rPr>
          <w:sz w:val="28"/>
          <w:szCs w:val="28"/>
        </w:rPr>
        <w:t>Таким образом, если обязательства между будущими сторонами контракта начинают исполняться до подписания контракта, это может быть истолковано как закупка без соблюдения порядка, предусмотренного Федеральным законом №</w:t>
      </w:r>
      <w:r w:rsidRPr="002E10F6">
        <w:rPr>
          <w:sz w:val="28"/>
          <w:szCs w:val="28"/>
          <w:lang w:val="en-US"/>
        </w:rPr>
        <w:t> </w:t>
      </w:r>
      <w:r w:rsidRPr="002E10F6">
        <w:rPr>
          <w:sz w:val="28"/>
          <w:szCs w:val="28"/>
        </w:rPr>
        <w:t>44-ФЗ, то есть с нарушением закона.</w:t>
      </w:r>
    </w:p>
    <w:p w:rsidR="00030AC9" w:rsidRPr="004B24EB" w:rsidRDefault="00030AC9" w:rsidP="00030AC9">
      <w:pPr>
        <w:ind w:firstLine="543"/>
        <w:jc w:val="both"/>
        <w:rPr>
          <w:sz w:val="28"/>
          <w:szCs w:val="28"/>
        </w:rPr>
      </w:pPr>
      <w:r w:rsidRPr="002E10F6">
        <w:rPr>
          <w:sz w:val="28"/>
          <w:szCs w:val="28"/>
        </w:rPr>
        <w:t>Кроме того, как следует из части 1 статьи 94 Федерального закона №</w:t>
      </w:r>
      <w:r w:rsidRPr="002E10F6">
        <w:rPr>
          <w:sz w:val="28"/>
          <w:szCs w:val="28"/>
          <w:lang w:val="en-US"/>
        </w:rPr>
        <w:t> </w:t>
      </w:r>
      <w:r w:rsidRPr="002E10F6">
        <w:rPr>
          <w:sz w:val="28"/>
          <w:szCs w:val="28"/>
        </w:rPr>
        <w:t>44-ФЗ, исполнение контракта включает в себя комплекс мер (в частности приемка товаров, работ и услуг, их оплата, применение мер ответственности и прочее),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Иными словами, по смыслу указанной нормы, исполнение контракта возможно только после его заключения. Следовательно, включение в контракт условия о распространении его действия на ранее возникшие отношения может</w:t>
      </w:r>
      <w:r w:rsidRPr="004B24EB">
        <w:rPr>
          <w:sz w:val="28"/>
          <w:szCs w:val="28"/>
        </w:rPr>
        <w:t xml:space="preserve"> быть признано неправомерным.</w:t>
      </w:r>
    </w:p>
    <w:p w:rsidR="00030AC9" w:rsidRPr="00261382" w:rsidRDefault="00030AC9" w:rsidP="00030AC9">
      <w:pPr>
        <w:ind w:firstLine="543"/>
        <w:jc w:val="both"/>
        <w:rPr>
          <w:sz w:val="10"/>
          <w:szCs w:val="10"/>
        </w:rPr>
      </w:pPr>
    </w:p>
    <w:p w:rsidR="00030AC9" w:rsidRPr="00563E11" w:rsidRDefault="00030AC9" w:rsidP="00030AC9">
      <w:pPr>
        <w:autoSpaceDE w:val="0"/>
        <w:autoSpaceDN w:val="0"/>
        <w:adjustRightInd w:val="0"/>
        <w:ind w:firstLine="567"/>
        <w:jc w:val="both"/>
        <w:rPr>
          <w:sz w:val="28"/>
          <w:szCs w:val="28"/>
          <w:lang w:eastAsia="ru-RU"/>
        </w:rPr>
      </w:pPr>
      <w:r w:rsidRPr="002E10F6">
        <w:rPr>
          <w:sz w:val="28"/>
          <w:szCs w:val="28"/>
        </w:rPr>
        <w:t>4.1</w:t>
      </w:r>
      <w:r w:rsidR="00FE09F7" w:rsidRPr="002E10F6">
        <w:rPr>
          <w:sz w:val="28"/>
          <w:szCs w:val="28"/>
        </w:rPr>
        <w:t>4</w:t>
      </w:r>
      <w:r w:rsidRPr="002E10F6">
        <w:rPr>
          <w:sz w:val="28"/>
          <w:szCs w:val="28"/>
        </w:rPr>
        <w:t>.</w:t>
      </w:r>
      <w:r w:rsidRPr="002E10F6">
        <w:rPr>
          <w:sz w:val="28"/>
          <w:szCs w:val="28"/>
        </w:rPr>
        <w:tab/>
        <w:t>В соответствии</w:t>
      </w:r>
      <w:r w:rsidRPr="00563E11">
        <w:rPr>
          <w:sz w:val="28"/>
          <w:szCs w:val="28"/>
        </w:rPr>
        <w:t xml:space="preserve"> с частью 3 статьи 94 Федерального закона №</w:t>
      </w:r>
      <w:r w:rsidRPr="00563E11">
        <w:rPr>
          <w:sz w:val="28"/>
          <w:szCs w:val="28"/>
          <w:lang w:val="en-US"/>
        </w:rPr>
        <w:t> </w:t>
      </w:r>
      <w:r w:rsidRPr="00563E11">
        <w:rPr>
          <w:sz w:val="28"/>
          <w:szCs w:val="28"/>
        </w:rPr>
        <w:t>44-ФЗ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w:t>
      </w:r>
      <w:r w:rsidRPr="00563E11">
        <w:rPr>
          <w:sz w:val="28"/>
          <w:szCs w:val="28"/>
          <w:lang w:eastAsia="ru-RU"/>
        </w:rPr>
        <w:t xml:space="preserve"> Экспертиза результатов, предусмотренных контрактом (договором),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030AC9" w:rsidRPr="00563E11" w:rsidRDefault="00030AC9" w:rsidP="00030AC9">
      <w:pPr>
        <w:tabs>
          <w:tab w:val="left" w:pos="540"/>
        </w:tabs>
        <w:autoSpaceDE w:val="0"/>
        <w:ind w:firstLine="720"/>
        <w:jc w:val="both"/>
        <w:rPr>
          <w:sz w:val="28"/>
          <w:szCs w:val="28"/>
        </w:rPr>
      </w:pPr>
      <w:r w:rsidRPr="00563E11">
        <w:rPr>
          <w:sz w:val="28"/>
          <w:szCs w:val="28"/>
        </w:rPr>
        <w:t>Учреждением представлены экспертизы результатов, предусмотренных контрактами (договорами).</w:t>
      </w:r>
    </w:p>
    <w:p w:rsidR="00030AC9" w:rsidRPr="00261382" w:rsidRDefault="00030AC9" w:rsidP="00030AC9">
      <w:pPr>
        <w:tabs>
          <w:tab w:val="left" w:pos="540"/>
        </w:tabs>
        <w:autoSpaceDE w:val="0"/>
        <w:ind w:firstLine="543"/>
        <w:jc w:val="both"/>
        <w:rPr>
          <w:color w:val="C00000"/>
          <w:sz w:val="10"/>
          <w:szCs w:val="10"/>
        </w:rPr>
      </w:pPr>
    </w:p>
    <w:p w:rsidR="00030AC9" w:rsidRPr="004B24EB" w:rsidRDefault="00030AC9" w:rsidP="00030AC9">
      <w:pPr>
        <w:autoSpaceDE w:val="0"/>
        <w:autoSpaceDN w:val="0"/>
        <w:adjustRightInd w:val="0"/>
        <w:ind w:firstLine="720"/>
        <w:jc w:val="both"/>
        <w:rPr>
          <w:sz w:val="28"/>
          <w:szCs w:val="28"/>
        </w:rPr>
      </w:pPr>
      <w:r w:rsidRPr="004B24EB">
        <w:rPr>
          <w:sz w:val="28"/>
          <w:szCs w:val="28"/>
        </w:rPr>
        <w:t>4.1</w:t>
      </w:r>
      <w:r w:rsidR="00FE09F7">
        <w:rPr>
          <w:sz w:val="28"/>
          <w:szCs w:val="28"/>
        </w:rPr>
        <w:t>5</w:t>
      </w:r>
      <w:r w:rsidRPr="004B24EB">
        <w:rPr>
          <w:sz w:val="28"/>
          <w:szCs w:val="28"/>
        </w:rPr>
        <w:t>.</w:t>
      </w:r>
      <w:r w:rsidRPr="004B24EB">
        <w:rPr>
          <w:sz w:val="28"/>
          <w:szCs w:val="28"/>
        </w:rPr>
        <w:tab/>
        <w:t xml:space="preserve">В соответствии с пунктом 1 части 1 статьи 94 Федерального закона </w:t>
      </w:r>
      <w:r w:rsidR="00DC40B4">
        <w:rPr>
          <w:sz w:val="28"/>
          <w:szCs w:val="28"/>
        </w:rPr>
        <w:t xml:space="preserve">     </w:t>
      </w:r>
      <w:r w:rsidRPr="004B24EB">
        <w:rPr>
          <w:sz w:val="28"/>
          <w:szCs w:val="28"/>
        </w:rPr>
        <w:t>№ 44-ФЗ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Федеральным законом №</w:t>
      </w:r>
      <w:r w:rsidRPr="004B24EB">
        <w:rPr>
          <w:sz w:val="28"/>
          <w:szCs w:val="28"/>
          <w:lang w:val="en-US"/>
        </w:rPr>
        <w:t> </w:t>
      </w:r>
      <w:r w:rsidRPr="004B24EB">
        <w:rPr>
          <w:sz w:val="28"/>
          <w:szCs w:val="28"/>
        </w:rPr>
        <w:t>44-ФЗ, в том числе оплату отдельных этапов исполнения контракта, приемку отдельных этапов выполнения работы, предусмотренных контрактов.</w:t>
      </w:r>
    </w:p>
    <w:p w:rsidR="00030AC9" w:rsidRPr="004B24EB" w:rsidRDefault="00030AC9" w:rsidP="00030AC9">
      <w:pPr>
        <w:autoSpaceDE w:val="0"/>
        <w:autoSpaceDN w:val="0"/>
        <w:adjustRightInd w:val="0"/>
        <w:ind w:firstLine="720"/>
        <w:jc w:val="both"/>
        <w:rPr>
          <w:sz w:val="28"/>
          <w:szCs w:val="28"/>
        </w:rPr>
      </w:pPr>
      <w:r w:rsidRPr="004B24EB">
        <w:rPr>
          <w:sz w:val="28"/>
          <w:szCs w:val="28"/>
        </w:rPr>
        <w:lastRenderedPageBreak/>
        <w:t xml:space="preserve">Согласно </w:t>
      </w:r>
      <w:hyperlink r:id="rId61" w:history="1">
        <w:r w:rsidRPr="004B24EB">
          <w:rPr>
            <w:sz w:val="28"/>
            <w:szCs w:val="28"/>
          </w:rPr>
          <w:t>части 9 статьи 94</w:t>
        </w:r>
      </w:hyperlink>
      <w:r w:rsidRPr="004B24EB">
        <w:rPr>
          <w:sz w:val="28"/>
          <w:szCs w:val="28"/>
        </w:rPr>
        <w:t xml:space="preserve"> Федерального закона № 44-ФЗ результаты отдельного этапа исполнения контракта (за исключением контракта, заключенного в соответствии с </w:t>
      </w:r>
      <w:hyperlink r:id="rId62" w:history="1">
        <w:r w:rsidRPr="004B24EB">
          <w:rPr>
            <w:sz w:val="28"/>
            <w:szCs w:val="28"/>
          </w:rPr>
          <w:t>пунктом 4</w:t>
        </w:r>
      </w:hyperlink>
      <w:r w:rsidRPr="004B24EB">
        <w:rPr>
          <w:sz w:val="28"/>
          <w:szCs w:val="28"/>
        </w:rPr>
        <w:t xml:space="preserve"> или </w:t>
      </w:r>
      <w:hyperlink r:id="rId63" w:history="1">
        <w:r w:rsidRPr="004B24EB">
          <w:rPr>
            <w:sz w:val="28"/>
            <w:szCs w:val="28"/>
          </w:rPr>
          <w:t>5 части 1 статьи 93</w:t>
        </w:r>
      </w:hyperlink>
      <w:r w:rsidRPr="004B24EB">
        <w:rPr>
          <w:sz w:val="28"/>
          <w:szCs w:val="28"/>
        </w:rPr>
        <w:t xml:space="preserve"> Федерального закона № 44-ФЗ),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030AC9" w:rsidRPr="004B24EB" w:rsidRDefault="00030AC9" w:rsidP="00030AC9">
      <w:pPr>
        <w:autoSpaceDE w:val="0"/>
        <w:autoSpaceDN w:val="0"/>
        <w:adjustRightInd w:val="0"/>
        <w:ind w:firstLine="720"/>
        <w:jc w:val="both"/>
        <w:rPr>
          <w:sz w:val="28"/>
          <w:szCs w:val="28"/>
        </w:rPr>
      </w:pPr>
      <w:r w:rsidRPr="004B24EB">
        <w:rPr>
          <w:sz w:val="28"/>
          <w:szCs w:val="28"/>
        </w:rPr>
        <w:t>1)</w:t>
      </w:r>
      <w:r>
        <w:rPr>
          <w:sz w:val="28"/>
          <w:szCs w:val="28"/>
        </w:rPr>
        <w:t> </w:t>
      </w:r>
      <w:r w:rsidRPr="004B24EB">
        <w:rPr>
          <w:sz w:val="28"/>
          <w:szCs w:val="28"/>
        </w:rPr>
        <w:t>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030AC9" w:rsidRPr="004B24EB" w:rsidRDefault="00030AC9" w:rsidP="00030AC9">
      <w:pPr>
        <w:autoSpaceDE w:val="0"/>
        <w:autoSpaceDN w:val="0"/>
        <w:adjustRightInd w:val="0"/>
        <w:ind w:firstLine="720"/>
        <w:jc w:val="both"/>
        <w:rPr>
          <w:sz w:val="28"/>
          <w:szCs w:val="28"/>
        </w:rPr>
      </w:pPr>
      <w:r w:rsidRPr="004B24EB">
        <w:rPr>
          <w:sz w:val="28"/>
          <w:szCs w:val="28"/>
        </w:rPr>
        <w:t>2)</w:t>
      </w:r>
      <w:r>
        <w:rPr>
          <w:sz w:val="28"/>
          <w:szCs w:val="28"/>
        </w:rPr>
        <w:t> </w:t>
      </w:r>
      <w:r w:rsidRPr="004B24EB">
        <w:rPr>
          <w:sz w:val="28"/>
          <w:szCs w:val="28"/>
        </w:rPr>
        <w:t>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030AC9" w:rsidRPr="004B24EB" w:rsidRDefault="00030AC9" w:rsidP="00030AC9">
      <w:pPr>
        <w:autoSpaceDE w:val="0"/>
        <w:autoSpaceDN w:val="0"/>
        <w:adjustRightInd w:val="0"/>
        <w:ind w:firstLine="720"/>
        <w:jc w:val="both"/>
        <w:rPr>
          <w:sz w:val="28"/>
          <w:szCs w:val="28"/>
        </w:rPr>
      </w:pPr>
      <w:r w:rsidRPr="004B24EB">
        <w:rPr>
          <w:sz w:val="28"/>
          <w:szCs w:val="28"/>
        </w:rPr>
        <w:t>3</w:t>
      </w:r>
      <w:r>
        <w:rPr>
          <w:sz w:val="28"/>
          <w:szCs w:val="28"/>
        </w:rPr>
        <w:t>) </w:t>
      </w:r>
      <w:r w:rsidRPr="004B24EB">
        <w:rPr>
          <w:sz w:val="28"/>
          <w:szCs w:val="28"/>
        </w:rPr>
        <w:t>об изменении или о расторжении контракта в ходе его исполнения.</w:t>
      </w:r>
    </w:p>
    <w:p w:rsidR="00030AC9" w:rsidRPr="004B24EB" w:rsidRDefault="00307DD1" w:rsidP="00030AC9">
      <w:pPr>
        <w:autoSpaceDE w:val="0"/>
        <w:autoSpaceDN w:val="0"/>
        <w:adjustRightInd w:val="0"/>
        <w:ind w:firstLine="720"/>
        <w:jc w:val="both"/>
        <w:rPr>
          <w:sz w:val="28"/>
          <w:szCs w:val="28"/>
        </w:rPr>
      </w:pPr>
      <w:hyperlink r:id="rId64" w:history="1">
        <w:r w:rsidR="00030AC9" w:rsidRPr="004B24EB">
          <w:rPr>
            <w:sz w:val="28"/>
            <w:szCs w:val="28"/>
          </w:rPr>
          <w:t>Постановлением</w:t>
        </w:r>
      </w:hyperlink>
      <w:r w:rsidR="00030AC9" w:rsidRPr="004B24EB">
        <w:rPr>
          <w:sz w:val="28"/>
          <w:szCs w:val="28"/>
        </w:rPr>
        <w:t xml:space="preserve"> Правительства Российской Федерации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утверждено </w:t>
      </w:r>
      <w:hyperlink r:id="rId65" w:history="1">
        <w:r w:rsidR="00030AC9" w:rsidRPr="004B24EB">
          <w:rPr>
            <w:sz w:val="28"/>
            <w:szCs w:val="28"/>
          </w:rPr>
          <w:t>положение</w:t>
        </w:r>
      </w:hyperlink>
      <w:r w:rsidR="00030AC9" w:rsidRPr="004B24EB">
        <w:rPr>
          <w:sz w:val="28"/>
          <w:szCs w:val="28"/>
        </w:rPr>
        <w:t xml:space="preserve">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Отчет подготавливается в соответствии с разделом </w:t>
      </w:r>
      <w:r w:rsidR="00030AC9" w:rsidRPr="004B24EB">
        <w:rPr>
          <w:sz w:val="28"/>
          <w:szCs w:val="28"/>
          <w:lang w:val="en-US"/>
        </w:rPr>
        <w:t>II</w:t>
      </w:r>
      <w:r w:rsidR="00030AC9" w:rsidRPr="004B24EB">
        <w:rPr>
          <w:sz w:val="28"/>
          <w:szCs w:val="28"/>
        </w:rPr>
        <w:t xml:space="preserve"> Положения на основании документов об исполнении обязательств по приемке и оплате.</w:t>
      </w:r>
    </w:p>
    <w:p w:rsidR="00030AC9" w:rsidRPr="004B24EB" w:rsidRDefault="00030AC9" w:rsidP="00030AC9">
      <w:pPr>
        <w:autoSpaceDE w:val="0"/>
        <w:autoSpaceDN w:val="0"/>
        <w:adjustRightInd w:val="0"/>
        <w:ind w:firstLine="720"/>
        <w:jc w:val="both"/>
        <w:rPr>
          <w:sz w:val="28"/>
          <w:szCs w:val="28"/>
        </w:rPr>
      </w:pPr>
      <w:r w:rsidRPr="004B24EB">
        <w:rPr>
          <w:sz w:val="28"/>
          <w:szCs w:val="28"/>
        </w:rPr>
        <w:t xml:space="preserve">В соответствии с </w:t>
      </w:r>
      <w:hyperlink r:id="rId66" w:history="1">
        <w:r w:rsidRPr="004B24EB">
          <w:rPr>
            <w:sz w:val="28"/>
            <w:szCs w:val="28"/>
          </w:rPr>
          <w:t>пунктом 3</w:t>
        </w:r>
      </w:hyperlink>
      <w:r w:rsidRPr="004B24EB">
        <w:rPr>
          <w:sz w:val="28"/>
          <w:szCs w:val="28"/>
        </w:rPr>
        <w:t xml:space="preserve"> Положения отчет размешается заказчиком в единой системе в течение 7 рабочих дней со дня:</w:t>
      </w:r>
    </w:p>
    <w:p w:rsidR="00030AC9" w:rsidRPr="004B24EB" w:rsidRDefault="00030AC9" w:rsidP="00030AC9">
      <w:pPr>
        <w:autoSpaceDE w:val="0"/>
        <w:autoSpaceDN w:val="0"/>
        <w:adjustRightInd w:val="0"/>
        <w:ind w:firstLine="720"/>
        <w:jc w:val="both"/>
        <w:rPr>
          <w:sz w:val="28"/>
          <w:szCs w:val="28"/>
        </w:rPr>
      </w:pPr>
      <w:r w:rsidRPr="00235EE2">
        <w:rPr>
          <w:b/>
        </w:rPr>
        <w:t>–</w:t>
      </w:r>
      <w:r>
        <w:rPr>
          <w:sz w:val="28"/>
          <w:szCs w:val="28"/>
        </w:rPr>
        <w:t> </w:t>
      </w:r>
      <w:r w:rsidRPr="004B24EB">
        <w:rPr>
          <w:sz w:val="28"/>
          <w:szCs w:val="28"/>
        </w:rPr>
        <w:t>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030AC9" w:rsidRPr="004B24EB" w:rsidRDefault="00030AC9" w:rsidP="00030AC9">
      <w:pPr>
        <w:autoSpaceDE w:val="0"/>
        <w:autoSpaceDN w:val="0"/>
        <w:adjustRightInd w:val="0"/>
        <w:ind w:firstLine="720"/>
        <w:jc w:val="both"/>
        <w:rPr>
          <w:sz w:val="28"/>
          <w:szCs w:val="28"/>
        </w:rPr>
      </w:pPr>
      <w:r w:rsidRPr="00235EE2">
        <w:rPr>
          <w:b/>
        </w:rPr>
        <w:t>–</w:t>
      </w:r>
      <w:r>
        <w:rPr>
          <w:sz w:val="28"/>
          <w:szCs w:val="28"/>
        </w:rPr>
        <w:t> </w:t>
      </w:r>
      <w:r w:rsidRPr="004B24EB">
        <w:rPr>
          <w:sz w:val="28"/>
          <w:szCs w:val="28"/>
        </w:rPr>
        <w:t>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030AC9" w:rsidRPr="004B24EB" w:rsidRDefault="00030AC9" w:rsidP="00030AC9">
      <w:pPr>
        <w:autoSpaceDE w:val="0"/>
        <w:autoSpaceDN w:val="0"/>
        <w:adjustRightInd w:val="0"/>
        <w:ind w:firstLine="720"/>
        <w:jc w:val="both"/>
        <w:rPr>
          <w:sz w:val="28"/>
          <w:szCs w:val="28"/>
        </w:rPr>
      </w:pPr>
      <w:r w:rsidRPr="00235EE2">
        <w:rPr>
          <w:b/>
        </w:rPr>
        <w:t>–</w:t>
      </w:r>
      <w:r>
        <w:rPr>
          <w:sz w:val="28"/>
          <w:szCs w:val="28"/>
        </w:rPr>
        <w:t> </w:t>
      </w:r>
      <w:r w:rsidRPr="004B24EB">
        <w:rPr>
          <w:sz w:val="28"/>
          <w:szCs w:val="28"/>
        </w:rPr>
        <w:t>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030AC9" w:rsidRDefault="00030AC9" w:rsidP="00030AC9">
      <w:pPr>
        <w:autoSpaceDE w:val="0"/>
        <w:autoSpaceDN w:val="0"/>
        <w:adjustRightInd w:val="0"/>
        <w:ind w:firstLine="720"/>
        <w:jc w:val="both"/>
        <w:rPr>
          <w:rFonts w:eastAsia="Calibri"/>
          <w:sz w:val="28"/>
          <w:szCs w:val="28"/>
          <w:lang w:eastAsia="ru-RU"/>
        </w:rPr>
      </w:pPr>
      <w:r w:rsidRPr="004B24EB">
        <w:rPr>
          <w:rFonts w:eastAsia="Calibri"/>
          <w:sz w:val="28"/>
          <w:szCs w:val="28"/>
          <w:lang w:eastAsia="ru-RU"/>
        </w:rPr>
        <w:t xml:space="preserve">Кроме того, информация, предусмотренная </w:t>
      </w:r>
      <w:hyperlink w:anchor="sub_2011" w:history="1">
        <w:r w:rsidRPr="004B24EB">
          <w:rPr>
            <w:rFonts w:eastAsia="Calibri"/>
            <w:sz w:val="28"/>
            <w:szCs w:val="28"/>
            <w:lang w:eastAsia="ru-RU"/>
          </w:rPr>
          <w:t>графами 1-3</w:t>
        </w:r>
      </w:hyperlink>
      <w:r w:rsidRPr="004B24EB">
        <w:rPr>
          <w:rFonts w:eastAsia="Calibri"/>
          <w:sz w:val="28"/>
          <w:szCs w:val="28"/>
          <w:lang w:eastAsia="ru-RU"/>
        </w:rPr>
        <w:t xml:space="preserve"> и </w:t>
      </w:r>
      <w:hyperlink w:anchor="sub_2015" w:history="1">
        <w:r w:rsidRPr="004B24EB">
          <w:rPr>
            <w:rFonts w:eastAsia="Calibri"/>
            <w:sz w:val="28"/>
            <w:szCs w:val="28"/>
            <w:lang w:eastAsia="ru-RU"/>
          </w:rPr>
          <w:t>5</w:t>
        </w:r>
      </w:hyperlink>
      <w:r w:rsidRPr="004B24EB">
        <w:rPr>
          <w:rFonts w:eastAsia="Calibri"/>
          <w:sz w:val="28"/>
          <w:szCs w:val="28"/>
          <w:lang w:eastAsia="ru-RU"/>
        </w:rPr>
        <w:t xml:space="preserve"> раздела I, </w:t>
      </w:r>
      <w:hyperlink w:anchor="sub_20021" w:history="1">
        <w:r w:rsidRPr="004B24EB">
          <w:rPr>
            <w:rFonts w:eastAsia="Calibri"/>
            <w:sz w:val="28"/>
            <w:szCs w:val="28"/>
            <w:lang w:eastAsia="ru-RU"/>
          </w:rPr>
          <w:t>графами 1</w:t>
        </w:r>
      </w:hyperlink>
      <w:r w:rsidRPr="004B24EB">
        <w:rPr>
          <w:rFonts w:eastAsia="Calibri"/>
          <w:sz w:val="28"/>
          <w:szCs w:val="28"/>
          <w:lang w:eastAsia="ru-RU"/>
        </w:rPr>
        <w:t xml:space="preserve">, </w:t>
      </w:r>
      <w:hyperlink w:anchor="sub_20023" w:history="1">
        <w:r w:rsidRPr="004B24EB">
          <w:rPr>
            <w:rFonts w:eastAsia="Calibri"/>
            <w:sz w:val="28"/>
            <w:szCs w:val="28"/>
            <w:lang w:eastAsia="ru-RU"/>
          </w:rPr>
          <w:t>3</w:t>
        </w:r>
      </w:hyperlink>
      <w:r w:rsidRPr="004B24EB">
        <w:rPr>
          <w:rFonts w:eastAsia="Calibri"/>
          <w:sz w:val="28"/>
          <w:szCs w:val="28"/>
          <w:lang w:eastAsia="ru-RU"/>
        </w:rPr>
        <w:t xml:space="preserve">, </w:t>
      </w:r>
      <w:hyperlink w:anchor="sub_20024" w:history="1">
        <w:r w:rsidRPr="004B24EB">
          <w:rPr>
            <w:rFonts w:eastAsia="Calibri"/>
            <w:sz w:val="28"/>
            <w:szCs w:val="28"/>
            <w:lang w:eastAsia="ru-RU"/>
          </w:rPr>
          <w:t>4</w:t>
        </w:r>
      </w:hyperlink>
      <w:r w:rsidRPr="004B24EB">
        <w:rPr>
          <w:rFonts w:eastAsia="Calibri"/>
          <w:sz w:val="28"/>
          <w:szCs w:val="28"/>
          <w:lang w:eastAsia="ru-RU"/>
        </w:rPr>
        <w:t xml:space="preserve"> и </w:t>
      </w:r>
      <w:hyperlink w:anchor="sub_20026" w:history="1">
        <w:r w:rsidRPr="004B24EB">
          <w:rPr>
            <w:rFonts w:eastAsia="Calibri"/>
            <w:sz w:val="28"/>
            <w:szCs w:val="28"/>
            <w:lang w:eastAsia="ru-RU"/>
          </w:rPr>
          <w:t>6 - 8</w:t>
        </w:r>
      </w:hyperlink>
      <w:r w:rsidRPr="004B24EB">
        <w:rPr>
          <w:rFonts w:eastAsia="Calibri"/>
          <w:sz w:val="28"/>
          <w:szCs w:val="28"/>
          <w:lang w:eastAsia="ru-RU"/>
        </w:rPr>
        <w:t xml:space="preserve"> раздела II, </w:t>
      </w:r>
      <w:hyperlink w:anchor="sub_20033" w:history="1">
        <w:r w:rsidRPr="004B24EB">
          <w:rPr>
            <w:rFonts w:eastAsia="Calibri"/>
            <w:sz w:val="28"/>
            <w:szCs w:val="28"/>
            <w:lang w:eastAsia="ru-RU"/>
          </w:rPr>
          <w:t>графами 3</w:t>
        </w:r>
      </w:hyperlink>
      <w:r w:rsidRPr="004B24EB">
        <w:rPr>
          <w:rFonts w:eastAsia="Calibri"/>
          <w:sz w:val="28"/>
          <w:szCs w:val="28"/>
          <w:lang w:eastAsia="ru-RU"/>
        </w:rPr>
        <w:t xml:space="preserve"> и </w:t>
      </w:r>
      <w:hyperlink w:anchor="sub_20035" w:history="1">
        <w:r w:rsidRPr="004B24EB">
          <w:rPr>
            <w:rFonts w:eastAsia="Calibri"/>
            <w:sz w:val="28"/>
            <w:szCs w:val="28"/>
            <w:lang w:eastAsia="ru-RU"/>
          </w:rPr>
          <w:t>5</w:t>
        </w:r>
      </w:hyperlink>
      <w:r w:rsidRPr="004B24EB">
        <w:rPr>
          <w:rFonts w:eastAsia="Calibri"/>
          <w:sz w:val="28"/>
          <w:szCs w:val="28"/>
          <w:lang w:eastAsia="ru-RU"/>
        </w:rPr>
        <w:t xml:space="preserve"> раздела III, </w:t>
      </w:r>
      <w:hyperlink w:anchor="sub_20045" w:history="1">
        <w:r w:rsidRPr="004B24EB">
          <w:rPr>
            <w:rFonts w:eastAsia="Calibri"/>
            <w:sz w:val="28"/>
            <w:szCs w:val="28"/>
            <w:lang w:eastAsia="ru-RU"/>
          </w:rPr>
          <w:t>графой 5 раздела IV</w:t>
        </w:r>
      </w:hyperlink>
      <w:r w:rsidRPr="004B24EB">
        <w:rPr>
          <w:rFonts w:eastAsia="Calibri"/>
          <w:sz w:val="28"/>
          <w:szCs w:val="28"/>
          <w:lang w:eastAsia="ru-RU"/>
        </w:rPr>
        <w:t xml:space="preserve"> и </w:t>
      </w:r>
      <w:hyperlink w:anchor="sub_20053" w:history="1">
        <w:r w:rsidRPr="004B24EB">
          <w:rPr>
            <w:rFonts w:eastAsia="Calibri"/>
            <w:sz w:val="28"/>
            <w:szCs w:val="28"/>
            <w:lang w:eastAsia="ru-RU"/>
          </w:rPr>
          <w:t>графой 3</w:t>
        </w:r>
      </w:hyperlink>
      <w:r w:rsidRPr="004B24EB">
        <w:rPr>
          <w:rFonts w:eastAsia="Calibri"/>
          <w:sz w:val="28"/>
          <w:szCs w:val="28"/>
          <w:lang w:eastAsia="ru-RU"/>
        </w:rPr>
        <w:t xml:space="preserve"> раздела V формы отчета, должна соответствовать информации и документам, содержащимся в реестре контрактов.</w:t>
      </w:r>
    </w:p>
    <w:p w:rsidR="00030AC9" w:rsidRPr="001F5BB5" w:rsidRDefault="00030AC9" w:rsidP="00030AC9">
      <w:pPr>
        <w:autoSpaceDE w:val="0"/>
        <w:autoSpaceDN w:val="0"/>
        <w:adjustRightInd w:val="0"/>
        <w:ind w:firstLine="720"/>
        <w:jc w:val="both"/>
        <w:rPr>
          <w:sz w:val="28"/>
          <w:szCs w:val="28"/>
        </w:rPr>
      </w:pPr>
      <w:r w:rsidRPr="001F5BB5">
        <w:rPr>
          <w:sz w:val="28"/>
          <w:szCs w:val="28"/>
        </w:rPr>
        <w:t xml:space="preserve">В нарушение вышеуказанных норм </w:t>
      </w:r>
      <w:r>
        <w:rPr>
          <w:sz w:val="28"/>
          <w:szCs w:val="28"/>
        </w:rPr>
        <w:t>Учреждением</w:t>
      </w:r>
      <w:r w:rsidRPr="001F5BB5">
        <w:rPr>
          <w:sz w:val="28"/>
          <w:szCs w:val="28"/>
        </w:rPr>
        <w:t xml:space="preserve"> </w:t>
      </w:r>
      <w:r w:rsidRPr="001F5BB5">
        <w:rPr>
          <w:sz w:val="28"/>
          <w:szCs w:val="28"/>
          <w:u w:val="single"/>
        </w:rPr>
        <w:t>не размещены</w:t>
      </w:r>
      <w:r w:rsidRPr="001F5BB5">
        <w:rPr>
          <w:sz w:val="28"/>
          <w:szCs w:val="28"/>
        </w:rPr>
        <w:t xml:space="preserve"> в единой информационной системе отчеты об исполнении следующих контрактов (договоров):</w:t>
      </w:r>
    </w:p>
    <w:p w:rsidR="00030AC9" w:rsidRPr="00DC40B4" w:rsidRDefault="00030AC9" w:rsidP="00030AC9">
      <w:pPr>
        <w:pStyle w:val="21"/>
        <w:ind w:firstLine="709"/>
        <w:rPr>
          <w:color w:val="auto"/>
        </w:rPr>
      </w:pPr>
      <w:r w:rsidRPr="00DC40B4">
        <w:rPr>
          <w:color w:val="auto"/>
        </w:rPr>
        <w:lastRenderedPageBreak/>
        <w:t>– холодного водоснабжения и водоотведения от 14.02.2017 № 495/17-ВС на сумму 2 245,98 руб.;</w:t>
      </w:r>
    </w:p>
    <w:p w:rsidR="00030AC9" w:rsidRPr="00DC40B4" w:rsidRDefault="00030AC9" w:rsidP="00030AC9">
      <w:pPr>
        <w:pStyle w:val="21"/>
        <w:ind w:firstLine="708"/>
        <w:rPr>
          <w:color w:val="auto"/>
        </w:rPr>
      </w:pPr>
      <w:r w:rsidRPr="00DC40B4">
        <w:rPr>
          <w:color w:val="auto"/>
        </w:rPr>
        <w:t>– теплоснабжения от 14.02.2017 № 80/17-Т на сумму 123 344,43 руб.;</w:t>
      </w:r>
    </w:p>
    <w:p w:rsidR="00030AC9" w:rsidRPr="002E10F6" w:rsidRDefault="00030AC9" w:rsidP="00030AC9">
      <w:pPr>
        <w:pStyle w:val="21"/>
        <w:ind w:firstLine="708"/>
        <w:rPr>
          <w:color w:val="auto"/>
        </w:rPr>
      </w:pPr>
      <w:r w:rsidRPr="00DC40B4">
        <w:rPr>
          <w:color w:val="auto"/>
        </w:rPr>
        <w:t>– энергоснабжения от 07.02.2017 № 3411 на сумму 786 291,42 руб.</w:t>
      </w:r>
      <w:r>
        <w:rPr>
          <w:b/>
        </w:rPr>
        <w:t xml:space="preserve"> </w:t>
      </w:r>
    </w:p>
    <w:p w:rsidR="00030AC9" w:rsidRPr="00C71708" w:rsidRDefault="00030AC9" w:rsidP="00030AC9">
      <w:pPr>
        <w:autoSpaceDE w:val="0"/>
        <w:autoSpaceDN w:val="0"/>
        <w:adjustRightInd w:val="0"/>
        <w:ind w:firstLine="720"/>
        <w:jc w:val="both"/>
        <w:rPr>
          <w:sz w:val="28"/>
          <w:szCs w:val="28"/>
        </w:rPr>
      </w:pPr>
      <w:r w:rsidRPr="00C71708">
        <w:rPr>
          <w:sz w:val="28"/>
          <w:szCs w:val="28"/>
        </w:rPr>
        <w:t xml:space="preserve">При этом необходимо отметить, что в соответствии </w:t>
      </w:r>
      <w:r w:rsidRPr="00DC40B4">
        <w:rPr>
          <w:sz w:val="28"/>
          <w:szCs w:val="28"/>
        </w:rPr>
        <w:t xml:space="preserve">с </w:t>
      </w:r>
      <w:hyperlink r:id="rId67" w:history="1">
        <w:r w:rsidRPr="00DC40B4">
          <w:rPr>
            <w:rStyle w:val="afb"/>
            <w:color w:val="auto"/>
            <w:sz w:val="28"/>
            <w:szCs w:val="28"/>
            <w:u w:val="none"/>
          </w:rPr>
          <w:t>пунктом 1 части 1 статьи 94</w:t>
        </w:r>
      </w:hyperlink>
      <w:r w:rsidRPr="00DC40B4">
        <w:rPr>
          <w:sz w:val="28"/>
          <w:szCs w:val="28"/>
        </w:rPr>
        <w:t xml:space="preserve"> Федерального закона </w:t>
      </w:r>
      <w:r w:rsidR="00DC40B4" w:rsidRPr="00DC40B4">
        <w:rPr>
          <w:sz w:val="28"/>
          <w:szCs w:val="28"/>
        </w:rPr>
        <w:t>№</w:t>
      </w:r>
      <w:r w:rsidRPr="00DC40B4">
        <w:rPr>
          <w:sz w:val="28"/>
          <w:szCs w:val="28"/>
        </w:rPr>
        <w:t xml:space="preserve"> 44-ФЗ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w:t>
      </w:r>
      <w:hyperlink r:id="rId68" w:history="1">
        <w:r w:rsidRPr="00DC40B4">
          <w:rPr>
            <w:rStyle w:val="afb"/>
            <w:color w:val="auto"/>
            <w:sz w:val="28"/>
            <w:szCs w:val="28"/>
            <w:u w:val="none"/>
          </w:rPr>
          <w:t>гражданским законодательством</w:t>
        </w:r>
      </w:hyperlink>
      <w:r w:rsidRPr="00DC40B4">
        <w:rPr>
          <w:sz w:val="28"/>
          <w:szCs w:val="28"/>
        </w:rPr>
        <w:t xml:space="preserve"> и Федеральным законом № 44-ФЗ, в</w:t>
      </w:r>
      <w:r w:rsidRPr="00792137">
        <w:rPr>
          <w:sz w:val="28"/>
          <w:szCs w:val="28"/>
        </w:rPr>
        <w:t xml:space="preserve"> том</w:t>
      </w:r>
      <w:r w:rsidRPr="00C71708">
        <w:rPr>
          <w:sz w:val="28"/>
          <w:szCs w:val="28"/>
        </w:rPr>
        <w:t xml:space="preserve"> числе оплату отдельных этапов исполнения контракта, приемку отдельных этапов выполнения работы, предусмотренных контрактом. Таким образом, в случае, если в соответствии с условиями заключенного контракта осуществляется поставка товаров, выполнение работ, оказание услуг длящегося характера (например, поставка продуктов, оказание услуг электроснабжения, теплоснабжения, связи), а также в случае ежедневной (еженедельной, ежемесячной или иной периодичности) поставки товаров (выполнения работ, оказания услуг), если условиями контракта этапы его исполнения (в том числе </w:t>
      </w:r>
      <w:proofErr w:type="spellStart"/>
      <w:r w:rsidRPr="00C71708">
        <w:rPr>
          <w:sz w:val="28"/>
          <w:szCs w:val="28"/>
        </w:rPr>
        <w:t>этапность</w:t>
      </w:r>
      <w:proofErr w:type="spellEnd"/>
      <w:r w:rsidRPr="00C71708">
        <w:rPr>
          <w:sz w:val="28"/>
          <w:szCs w:val="28"/>
        </w:rPr>
        <w:t xml:space="preserve"> оплаты) не предусмотрены, но приемка и оплата поставленных товаров (выполненных работ, оказанных услуг) производится в определенные промежутки времени (например, ежемесячно или ежеквартально), то приемка, оплата и экспертиза части поставленного товара (выполненной работы, оказанной услуги) также является отдельным этапом исполнения контракта. По результатам такой частичной приемки, оплаты и экспертизы товара (работы, услуги) необходимо составлять и размещать в ЕИС отчет об исполнении отдельного этапа поставки товара (выполнения работы, оказания услуги).</w:t>
      </w:r>
    </w:p>
    <w:p w:rsidR="00030AC9" w:rsidRPr="00DA0807" w:rsidRDefault="00030AC9" w:rsidP="00030AC9">
      <w:pPr>
        <w:pStyle w:val="21"/>
        <w:ind w:firstLine="709"/>
        <w:rPr>
          <w:color w:val="auto"/>
        </w:rPr>
      </w:pPr>
      <w:r w:rsidRPr="00DA0807">
        <w:rPr>
          <w:color w:val="auto"/>
        </w:rPr>
        <w:t xml:space="preserve">В 2017 году исполнение по договорам теплоснабжения от 14.02.2017 </w:t>
      </w:r>
      <w:r w:rsidR="004A5F14">
        <w:rPr>
          <w:color w:val="auto"/>
        </w:rPr>
        <w:t xml:space="preserve">           № </w:t>
      </w:r>
      <w:r w:rsidRPr="00DA0807">
        <w:rPr>
          <w:color w:val="auto"/>
        </w:rPr>
        <w:t xml:space="preserve">80/17-Т, холодного водоснабжения и водоотведения 14.02.2017 № 495/17-ВС, энергоснабжения от 07.02.2017 № 3411 происходило поэтапно, в связи с чем отчеты о результатах отдельного этапа исполнения контрактов подлежали размещению в ЕИС должностным лицом Учреждения. </w:t>
      </w:r>
    </w:p>
    <w:p w:rsidR="00030AC9" w:rsidRDefault="00030AC9" w:rsidP="00030AC9">
      <w:pPr>
        <w:autoSpaceDE w:val="0"/>
        <w:autoSpaceDN w:val="0"/>
        <w:adjustRightInd w:val="0"/>
        <w:ind w:firstLine="720"/>
        <w:jc w:val="both"/>
        <w:rPr>
          <w:sz w:val="28"/>
          <w:szCs w:val="28"/>
        </w:rPr>
      </w:pPr>
      <w:r>
        <w:rPr>
          <w:sz w:val="28"/>
          <w:szCs w:val="28"/>
        </w:rPr>
        <w:t xml:space="preserve">В нарушение срока, установленного </w:t>
      </w:r>
      <w:hyperlink r:id="rId69" w:history="1">
        <w:r w:rsidRPr="004B24EB">
          <w:rPr>
            <w:sz w:val="28"/>
            <w:szCs w:val="28"/>
          </w:rPr>
          <w:t>пунктом 3</w:t>
        </w:r>
      </w:hyperlink>
      <w:r w:rsidRPr="004B24EB">
        <w:rPr>
          <w:sz w:val="28"/>
          <w:szCs w:val="28"/>
        </w:rPr>
        <w:t xml:space="preserve"> Положения</w:t>
      </w:r>
      <w:r>
        <w:rPr>
          <w:sz w:val="28"/>
          <w:szCs w:val="28"/>
        </w:rPr>
        <w:t xml:space="preserve">, отчет об исполнении контракта </w:t>
      </w:r>
      <w:r w:rsidRPr="006E395A">
        <w:rPr>
          <w:sz w:val="28"/>
          <w:szCs w:val="28"/>
        </w:rPr>
        <w:t>о</w:t>
      </w:r>
      <w:r w:rsidRPr="00723EC9">
        <w:rPr>
          <w:sz w:val="28"/>
          <w:szCs w:val="28"/>
        </w:rPr>
        <w:t xml:space="preserve">т </w:t>
      </w:r>
      <w:r>
        <w:rPr>
          <w:sz w:val="28"/>
          <w:szCs w:val="28"/>
        </w:rPr>
        <w:t>18</w:t>
      </w:r>
      <w:r w:rsidRPr="00723EC9">
        <w:rPr>
          <w:sz w:val="28"/>
          <w:szCs w:val="28"/>
        </w:rPr>
        <w:t>.0</w:t>
      </w:r>
      <w:r>
        <w:rPr>
          <w:sz w:val="28"/>
          <w:szCs w:val="28"/>
        </w:rPr>
        <w:t>9</w:t>
      </w:r>
      <w:r w:rsidRPr="00723EC9">
        <w:rPr>
          <w:sz w:val="28"/>
          <w:szCs w:val="28"/>
        </w:rPr>
        <w:t>.201</w:t>
      </w:r>
      <w:r>
        <w:rPr>
          <w:sz w:val="28"/>
          <w:szCs w:val="28"/>
        </w:rPr>
        <w:t>7</w:t>
      </w:r>
      <w:r w:rsidRPr="00723EC9">
        <w:rPr>
          <w:sz w:val="28"/>
          <w:szCs w:val="28"/>
        </w:rPr>
        <w:t xml:space="preserve"> № 016930004421</w:t>
      </w:r>
      <w:r>
        <w:rPr>
          <w:sz w:val="28"/>
          <w:szCs w:val="28"/>
        </w:rPr>
        <w:t>7</w:t>
      </w:r>
      <w:r w:rsidRPr="00723EC9">
        <w:rPr>
          <w:sz w:val="28"/>
          <w:szCs w:val="28"/>
        </w:rPr>
        <w:t>000</w:t>
      </w:r>
      <w:r>
        <w:rPr>
          <w:sz w:val="28"/>
          <w:szCs w:val="28"/>
        </w:rPr>
        <w:t>294</w:t>
      </w:r>
      <w:r w:rsidRPr="00723EC9">
        <w:rPr>
          <w:sz w:val="28"/>
          <w:szCs w:val="28"/>
        </w:rPr>
        <w:t>-01</w:t>
      </w:r>
      <w:r>
        <w:rPr>
          <w:sz w:val="28"/>
          <w:szCs w:val="28"/>
        </w:rPr>
        <w:t>03438</w:t>
      </w:r>
      <w:r w:rsidRPr="00723EC9">
        <w:rPr>
          <w:sz w:val="28"/>
          <w:szCs w:val="28"/>
        </w:rPr>
        <w:t>-0</w:t>
      </w:r>
      <w:r>
        <w:rPr>
          <w:sz w:val="28"/>
          <w:szCs w:val="28"/>
        </w:rPr>
        <w:t>2</w:t>
      </w:r>
      <w:r w:rsidRPr="00723EC9">
        <w:rPr>
          <w:sz w:val="28"/>
          <w:szCs w:val="28"/>
        </w:rPr>
        <w:t xml:space="preserve"> </w:t>
      </w:r>
      <w:r>
        <w:rPr>
          <w:sz w:val="28"/>
          <w:szCs w:val="28"/>
        </w:rPr>
        <w:t>с ООО ТД «Спецтехника» на поставку трактора в комплекте с навесным и дополнительным оборудованием на сумму 1 500 000,00 руб. размещен Учреждением 26.12.2017. При этом контракт был расторгнут по соглашению сторон 19.09.2017</w:t>
      </w:r>
      <w:r w:rsidRPr="002E10F6">
        <w:rPr>
          <w:sz w:val="28"/>
          <w:szCs w:val="28"/>
        </w:rPr>
        <w:t>.</w:t>
      </w:r>
    </w:p>
    <w:p w:rsidR="00030AC9" w:rsidRPr="00B675B0" w:rsidRDefault="00030AC9" w:rsidP="00030AC9">
      <w:pPr>
        <w:tabs>
          <w:tab w:val="left" w:pos="540"/>
        </w:tabs>
        <w:autoSpaceDE w:val="0"/>
        <w:ind w:firstLine="720"/>
        <w:jc w:val="both"/>
        <w:rPr>
          <w:sz w:val="10"/>
          <w:szCs w:val="10"/>
        </w:rPr>
      </w:pPr>
    </w:p>
    <w:p w:rsidR="00030AC9" w:rsidRPr="00877629" w:rsidRDefault="00030AC9" w:rsidP="00030AC9">
      <w:pPr>
        <w:pStyle w:val="a7"/>
      </w:pPr>
      <w:r w:rsidRPr="004B24EB">
        <w:tab/>
      </w:r>
      <w:r w:rsidRPr="002E10F6">
        <w:t>4.1</w:t>
      </w:r>
      <w:r w:rsidR="00FE09F7" w:rsidRPr="002E10F6">
        <w:t>6</w:t>
      </w:r>
      <w:r w:rsidRPr="002E10F6">
        <w:t>.</w:t>
      </w:r>
      <w:r w:rsidRPr="002E10F6">
        <w:tab/>
        <w:t>В</w:t>
      </w:r>
      <w:r w:rsidRPr="00877629">
        <w:t xml:space="preserve"> соответствии с частью 1 статьи 30 Федерального закона №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w:t>
      </w:r>
    </w:p>
    <w:p w:rsidR="00030AC9" w:rsidRPr="00F31F93" w:rsidRDefault="00030AC9" w:rsidP="00030AC9">
      <w:pPr>
        <w:ind w:firstLine="708"/>
        <w:jc w:val="both"/>
        <w:rPr>
          <w:sz w:val="28"/>
          <w:szCs w:val="28"/>
        </w:rPr>
      </w:pPr>
      <w:r w:rsidRPr="00877629">
        <w:rPr>
          <w:sz w:val="28"/>
          <w:szCs w:val="28"/>
          <w:lang w:val="x-none" w:eastAsia="ru-RU"/>
        </w:rPr>
        <w:t xml:space="preserve">В соответствии с </w:t>
      </w:r>
      <w:hyperlink r:id="rId70" w:history="1">
        <w:r w:rsidRPr="00877629">
          <w:rPr>
            <w:sz w:val="28"/>
            <w:szCs w:val="28"/>
            <w:lang w:val="x-none" w:eastAsia="ru-RU"/>
          </w:rPr>
          <w:t>пунктом  3 части 1.1 статьи 30</w:t>
        </w:r>
      </w:hyperlink>
      <w:r w:rsidRPr="00877629">
        <w:rPr>
          <w:sz w:val="28"/>
          <w:szCs w:val="28"/>
          <w:lang w:val="x-none" w:eastAsia="ru-RU"/>
        </w:rPr>
        <w:t xml:space="preserve"> Федерального закона      № 44-ФЗ при определении объема закупок, которые заказчик должен осуществить у субъектов малого предпринимательства, социально ориентированных </w:t>
      </w:r>
      <w:r w:rsidRPr="00877629">
        <w:rPr>
          <w:sz w:val="28"/>
          <w:szCs w:val="28"/>
          <w:lang w:val="x-none" w:eastAsia="ru-RU"/>
        </w:rPr>
        <w:lastRenderedPageBreak/>
        <w:t xml:space="preserve">некоммерческих организаций, в расчет совокупного годового объема закупок не включаются контракты, заключенные по результатам закупки у единственного поставщика (подрядчика, исполнителя) в соответствии с </w:t>
      </w:r>
      <w:hyperlink r:id="rId71" w:history="1">
        <w:r w:rsidRPr="00877629">
          <w:rPr>
            <w:sz w:val="28"/>
            <w:szCs w:val="28"/>
            <w:lang w:val="x-none" w:eastAsia="ru-RU"/>
          </w:rPr>
          <w:t>частью 1 статьи 93</w:t>
        </w:r>
      </w:hyperlink>
      <w:r w:rsidRPr="00877629">
        <w:rPr>
          <w:sz w:val="28"/>
          <w:szCs w:val="28"/>
          <w:lang w:val="x-none" w:eastAsia="ru-RU"/>
        </w:rPr>
        <w:t xml:space="preserve"> Федерального закона № 44-ФЗ. </w:t>
      </w:r>
      <w:r w:rsidRPr="00877629">
        <w:rPr>
          <w:sz w:val="28"/>
          <w:szCs w:val="28"/>
        </w:rPr>
        <w:t>Таким образом, совокупный годовой объем закупок учреждения в 2017 году, рассчитанный в соответствии частью 1.1 статьи 30 Федерального закона</w:t>
      </w:r>
      <w:r w:rsidR="00DA0807">
        <w:rPr>
          <w:sz w:val="28"/>
          <w:szCs w:val="28"/>
        </w:rPr>
        <w:t xml:space="preserve"> </w:t>
      </w:r>
      <w:r w:rsidRPr="00877629">
        <w:rPr>
          <w:sz w:val="28"/>
          <w:szCs w:val="28"/>
        </w:rPr>
        <w:t>№ 44-ФЗ,</w:t>
      </w:r>
      <w:r w:rsidRPr="004456DC">
        <w:rPr>
          <w:color w:val="C00000"/>
          <w:sz w:val="28"/>
          <w:szCs w:val="28"/>
        </w:rPr>
        <w:t xml:space="preserve"> </w:t>
      </w:r>
      <w:r w:rsidRPr="00F31F93">
        <w:rPr>
          <w:sz w:val="28"/>
          <w:szCs w:val="28"/>
        </w:rPr>
        <w:t>составил 4 856 516,05 руб. (7 932 429,75 – 3 075 913,70). Сумма закупок, подлежащих осуществлению у субъектов малого предпринимательства, составляет не менее чем 728 477,40 руб.</w:t>
      </w:r>
    </w:p>
    <w:p w:rsidR="00030AC9" w:rsidRDefault="00030AC9" w:rsidP="00030AC9">
      <w:pPr>
        <w:tabs>
          <w:tab w:val="left" w:pos="0"/>
        </w:tabs>
        <w:ind w:firstLine="708"/>
        <w:jc w:val="both"/>
        <w:rPr>
          <w:sz w:val="28"/>
          <w:szCs w:val="28"/>
        </w:rPr>
      </w:pPr>
      <w:r w:rsidRPr="00452C87">
        <w:rPr>
          <w:sz w:val="28"/>
          <w:szCs w:val="28"/>
        </w:rPr>
        <w:t>В 201</w:t>
      </w:r>
      <w:r>
        <w:rPr>
          <w:sz w:val="28"/>
          <w:szCs w:val="28"/>
        </w:rPr>
        <w:t>7</w:t>
      </w:r>
      <w:r w:rsidRPr="00452C87">
        <w:rPr>
          <w:sz w:val="28"/>
          <w:szCs w:val="28"/>
        </w:rPr>
        <w:t xml:space="preserve"> году Учреждением осуществлены </w:t>
      </w:r>
      <w:r>
        <w:rPr>
          <w:sz w:val="28"/>
          <w:szCs w:val="28"/>
        </w:rPr>
        <w:t>три</w:t>
      </w:r>
      <w:r w:rsidRPr="00452C87">
        <w:rPr>
          <w:sz w:val="28"/>
          <w:szCs w:val="28"/>
        </w:rPr>
        <w:t xml:space="preserve"> закупки путем проведения аукционов в электронной форме у субъектов малого предпринимательства, социально ориентированных некоммерческих организаций на общую сумму</w:t>
      </w:r>
      <w:r>
        <w:rPr>
          <w:sz w:val="28"/>
          <w:szCs w:val="28"/>
        </w:rPr>
        <w:t xml:space="preserve"> </w:t>
      </w:r>
      <w:r w:rsidRPr="000A4D4F">
        <w:rPr>
          <w:sz w:val="28"/>
          <w:szCs w:val="28"/>
        </w:rPr>
        <w:t>6 350 673,80 рублей</w:t>
      </w:r>
      <w:r>
        <w:rPr>
          <w:sz w:val="28"/>
          <w:szCs w:val="28"/>
        </w:rPr>
        <w:t xml:space="preserve"> </w:t>
      </w:r>
      <w:r w:rsidRPr="000A4D4F">
        <w:rPr>
          <w:sz w:val="28"/>
          <w:szCs w:val="28"/>
        </w:rPr>
        <w:t>(извещения</w:t>
      </w:r>
      <w:r>
        <w:rPr>
          <w:sz w:val="28"/>
          <w:szCs w:val="28"/>
        </w:rPr>
        <w:t xml:space="preserve"> об осуществлении закупки </w:t>
      </w:r>
      <w:r w:rsidRPr="000A4D4F">
        <w:rPr>
          <w:sz w:val="28"/>
          <w:szCs w:val="28"/>
        </w:rPr>
        <w:t>№ 0169300044217000294, № 0169300044217000341, № 0169300044217000244).</w:t>
      </w:r>
      <w:r>
        <w:rPr>
          <w:sz w:val="28"/>
          <w:szCs w:val="28"/>
        </w:rPr>
        <w:t xml:space="preserve"> Все э</w:t>
      </w:r>
      <w:r w:rsidRPr="00452C87">
        <w:rPr>
          <w:sz w:val="28"/>
          <w:szCs w:val="28"/>
        </w:rPr>
        <w:t>лектронны</w:t>
      </w:r>
      <w:r>
        <w:rPr>
          <w:sz w:val="28"/>
          <w:szCs w:val="28"/>
        </w:rPr>
        <w:t>е</w:t>
      </w:r>
      <w:r w:rsidRPr="00452C87">
        <w:rPr>
          <w:sz w:val="28"/>
          <w:szCs w:val="28"/>
        </w:rPr>
        <w:t xml:space="preserve"> аукцион</w:t>
      </w:r>
      <w:r>
        <w:rPr>
          <w:sz w:val="28"/>
          <w:szCs w:val="28"/>
        </w:rPr>
        <w:t>ы</w:t>
      </w:r>
      <w:r w:rsidRPr="00452C87">
        <w:rPr>
          <w:sz w:val="28"/>
          <w:szCs w:val="28"/>
        </w:rPr>
        <w:t xml:space="preserve"> был</w:t>
      </w:r>
      <w:r>
        <w:rPr>
          <w:sz w:val="28"/>
          <w:szCs w:val="28"/>
        </w:rPr>
        <w:t>и</w:t>
      </w:r>
      <w:r w:rsidRPr="00452C87">
        <w:rPr>
          <w:sz w:val="28"/>
          <w:szCs w:val="28"/>
        </w:rPr>
        <w:t xml:space="preserve"> признан</w:t>
      </w:r>
      <w:r>
        <w:rPr>
          <w:sz w:val="28"/>
          <w:szCs w:val="28"/>
        </w:rPr>
        <w:t>ы</w:t>
      </w:r>
      <w:r w:rsidRPr="00452C87">
        <w:rPr>
          <w:sz w:val="28"/>
          <w:szCs w:val="28"/>
        </w:rPr>
        <w:t xml:space="preserve"> несостоявшим</w:t>
      </w:r>
      <w:r>
        <w:rPr>
          <w:sz w:val="28"/>
          <w:szCs w:val="28"/>
        </w:rPr>
        <w:t>и</w:t>
      </w:r>
      <w:r w:rsidRPr="00452C87">
        <w:rPr>
          <w:sz w:val="28"/>
          <w:szCs w:val="28"/>
        </w:rPr>
        <w:t>ся, и учреждение заключ</w:t>
      </w:r>
      <w:r>
        <w:rPr>
          <w:sz w:val="28"/>
          <w:szCs w:val="28"/>
        </w:rPr>
        <w:t>а</w:t>
      </w:r>
      <w:r w:rsidRPr="00452C87">
        <w:rPr>
          <w:sz w:val="28"/>
          <w:szCs w:val="28"/>
        </w:rPr>
        <w:t>ло контракт</w:t>
      </w:r>
      <w:r>
        <w:rPr>
          <w:sz w:val="28"/>
          <w:szCs w:val="28"/>
        </w:rPr>
        <w:t>ы</w:t>
      </w:r>
      <w:r w:rsidRPr="00452C87">
        <w:rPr>
          <w:sz w:val="28"/>
          <w:szCs w:val="28"/>
        </w:rPr>
        <w:t xml:space="preserve"> на основании пункта 25 части 1 статьи 93 Федерального закона № 44-ФЗ</w:t>
      </w:r>
      <w:r>
        <w:rPr>
          <w:sz w:val="28"/>
          <w:szCs w:val="28"/>
        </w:rPr>
        <w:t xml:space="preserve">, что привело к отсутствию доли закупок </w:t>
      </w:r>
      <w:r w:rsidRPr="00452C87">
        <w:rPr>
          <w:sz w:val="28"/>
          <w:szCs w:val="28"/>
        </w:rPr>
        <w:t>у субъектов малого предпринимательства, социально ориентированных некоммерческих организаций</w:t>
      </w:r>
      <w:r>
        <w:rPr>
          <w:sz w:val="28"/>
          <w:szCs w:val="28"/>
        </w:rPr>
        <w:t>. Т</w:t>
      </w:r>
      <w:r w:rsidRPr="00452C87">
        <w:rPr>
          <w:sz w:val="28"/>
          <w:szCs w:val="28"/>
        </w:rPr>
        <w:t xml:space="preserve">аким образом, требования части 1 статьи 30 Федерального закона № 44-ФЗ в части осуществления закупок у субъектов малого предпринимательства, </w:t>
      </w:r>
      <w:r w:rsidRPr="00452C87">
        <w:rPr>
          <w:sz w:val="28"/>
          <w:szCs w:val="28"/>
          <w:lang w:eastAsia="ru-RU"/>
        </w:rPr>
        <w:t>социально ориентированных некоммерческих организаций</w:t>
      </w:r>
      <w:r w:rsidRPr="00452C87">
        <w:rPr>
          <w:sz w:val="28"/>
          <w:szCs w:val="28"/>
        </w:rPr>
        <w:t xml:space="preserve"> </w:t>
      </w:r>
      <w:r>
        <w:rPr>
          <w:sz w:val="28"/>
          <w:szCs w:val="28"/>
        </w:rPr>
        <w:t>У</w:t>
      </w:r>
      <w:r w:rsidRPr="00452C87">
        <w:rPr>
          <w:sz w:val="28"/>
          <w:szCs w:val="28"/>
        </w:rPr>
        <w:t>чреждением не соблюдены.</w:t>
      </w:r>
    </w:p>
    <w:p w:rsidR="00030AC9" w:rsidRPr="00300878" w:rsidRDefault="00030AC9" w:rsidP="00030AC9">
      <w:pPr>
        <w:tabs>
          <w:tab w:val="left" w:pos="1800"/>
        </w:tabs>
        <w:ind w:firstLine="708"/>
        <w:jc w:val="both"/>
        <w:rPr>
          <w:sz w:val="16"/>
          <w:szCs w:val="16"/>
        </w:rPr>
      </w:pPr>
    </w:p>
    <w:p w:rsidR="00030AC9" w:rsidRPr="004B24EB" w:rsidRDefault="00030AC9" w:rsidP="00030AC9">
      <w:pPr>
        <w:pStyle w:val="a7"/>
        <w:tabs>
          <w:tab w:val="left" w:pos="900"/>
        </w:tabs>
        <w:jc w:val="center"/>
        <w:rPr>
          <w:b/>
        </w:rPr>
      </w:pPr>
      <w:r w:rsidRPr="004B24EB">
        <w:rPr>
          <w:b/>
        </w:rPr>
        <w:t>5.</w:t>
      </w:r>
      <w:r w:rsidRPr="004B24EB">
        <w:rPr>
          <w:b/>
        </w:rPr>
        <w:tab/>
        <w:t>Анализ своевременности направления Учреждением информации и документов, подлежащих включению в реестр контрактов.</w:t>
      </w:r>
    </w:p>
    <w:p w:rsidR="00030AC9" w:rsidRPr="00920370" w:rsidRDefault="00030AC9" w:rsidP="00030AC9">
      <w:pPr>
        <w:pStyle w:val="21"/>
        <w:rPr>
          <w:b/>
          <w:sz w:val="16"/>
          <w:szCs w:val="16"/>
        </w:rPr>
      </w:pPr>
    </w:p>
    <w:p w:rsidR="00030AC9" w:rsidRDefault="00030AC9" w:rsidP="00030AC9">
      <w:pPr>
        <w:ind w:firstLine="708"/>
        <w:jc w:val="both"/>
        <w:rPr>
          <w:sz w:val="28"/>
          <w:szCs w:val="28"/>
        </w:rPr>
      </w:pPr>
      <w:r w:rsidRPr="004B24EB">
        <w:rPr>
          <w:sz w:val="28"/>
          <w:szCs w:val="28"/>
        </w:rPr>
        <w:t>Одними из основных принципов контрактной системы в сфере закупок являются принципы открытости и прозрачности, которые обеспечиваются, в частности, путем размещения информации о закупках, предусмотренной Федеральным законом № 44-ФЗ, в единой информационной системе.</w:t>
      </w:r>
    </w:p>
    <w:p w:rsidR="00030AC9" w:rsidRPr="007B1DC5" w:rsidRDefault="00030AC9" w:rsidP="00030AC9">
      <w:pPr>
        <w:ind w:firstLine="708"/>
        <w:jc w:val="both"/>
        <w:rPr>
          <w:rFonts w:eastAsia="Calibri"/>
          <w:sz w:val="10"/>
          <w:szCs w:val="10"/>
          <w:lang w:eastAsia="ru-RU"/>
        </w:rPr>
      </w:pPr>
    </w:p>
    <w:p w:rsidR="00030AC9" w:rsidRPr="004B24EB" w:rsidRDefault="00030AC9" w:rsidP="00030AC9">
      <w:pPr>
        <w:autoSpaceDE w:val="0"/>
        <w:autoSpaceDN w:val="0"/>
        <w:adjustRightInd w:val="0"/>
        <w:ind w:firstLine="720"/>
        <w:jc w:val="both"/>
        <w:rPr>
          <w:rFonts w:eastAsia="Calibri"/>
          <w:sz w:val="28"/>
          <w:szCs w:val="28"/>
          <w:lang w:eastAsia="ru-RU"/>
        </w:rPr>
      </w:pPr>
      <w:r w:rsidRPr="004B24EB">
        <w:rPr>
          <w:rFonts w:eastAsia="Calibri"/>
          <w:sz w:val="28"/>
          <w:szCs w:val="28"/>
          <w:lang w:eastAsia="ru-RU"/>
        </w:rPr>
        <w:t>5.</w:t>
      </w:r>
      <w:r>
        <w:rPr>
          <w:rFonts w:eastAsia="Calibri"/>
          <w:sz w:val="28"/>
          <w:szCs w:val="28"/>
          <w:lang w:eastAsia="ru-RU"/>
        </w:rPr>
        <w:t>1</w:t>
      </w:r>
      <w:r w:rsidRPr="004B24EB">
        <w:rPr>
          <w:rFonts w:eastAsia="Calibri"/>
          <w:sz w:val="28"/>
          <w:szCs w:val="28"/>
          <w:lang w:eastAsia="ru-RU"/>
        </w:rPr>
        <w:t>.</w:t>
      </w:r>
      <w:r w:rsidRPr="004B24EB">
        <w:rPr>
          <w:rFonts w:eastAsia="Calibri"/>
          <w:sz w:val="28"/>
          <w:szCs w:val="28"/>
          <w:lang w:eastAsia="ru-RU"/>
        </w:rPr>
        <w:tab/>
        <w:t xml:space="preserve">Согласно части 1 статьи 103 Федерального закона № 44-ФЗ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sub_9314" w:history="1">
        <w:r w:rsidRPr="004B24EB">
          <w:rPr>
            <w:rFonts w:eastAsia="Calibri"/>
            <w:sz w:val="28"/>
            <w:szCs w:val="28"/>
            <w:lang w:eastAsia="ru-RU"/>
          </w:rPr>
          <w:t>пунктами 4</w:t>
        </w:r>
      </w:hyperlink>
      <w:r w:rsidRPr="004B24EB">
        <w:rPr>
          <w:rFonts w:eastAsia="Calibri"/>
          <w:sz w:val="28"/>
          <w:szCs w:val="28"/>
          <w:lang w:eastAsia="ru-RU"/>
        </w:rPr>
        <w:t xml:space="preserve">, </w:t>
      </w:r>
      <w:hyperlink w:anchor="sub_9315" w:history="1">
        <w:r w:rsidRPr="004B24EB">
          <w:rPr>
            <w:rFonts w:eastAsia="Calibri"/>
            <w:sz w:val="28"/>
            <w:szCs w:val="28"/>
            <w:lang w:eastAsia="ru-RU"/>
          </w:rPr>
          <w:t>5</w:t>
        </w:r>
      </w:hyperlink>
      <w:r w:rsidRPr="004B24EB">
        <w:rPr>
          <w:rFonts w:eastAsia="Calibri"/>
          <w:sz w:val="28"/>
          <w:szCs w:val="28"/>
          <w:lang w:eastAsia="ru-RU"/>
        </w:rPr>
        <w:t xml:space="preserve">, </w:t>
      </w:r>
      <w:hyperlink w:anchor="sub_93123" w:history="1">
        <w:r w:rsidRPr="004B24EB">
          <w:rPr>
            <w:rFonts w:eastAsia="Calibri"/>
            <w:sz w:val="28"/>
            <w:szCs w:val="28"/>
            <w:lang w:eastAsia="ru-RU"/>
          </w:rPr>
          <w:t>23</w:t>
        </w:r>
      </w:hyperlink>
      <w:r w:rsidRPr="004B24EB">
        <w:rPr>
          <w:rFonts w:eastAsia="Calibri"/>
          <w:sz w:val="28"/>
          <w:szCs w:val="28"/>
          <w:lang w:eastAsia="ru-RU"/>
        </w:rPr>
        <w:t xml:space="preserve">, </w:t>
      </w:r>
      <w:hyperlink w:anchor="sub_93142" w:history="1">
        <w:r w:rsidRPr="004B24EB">
          <w:rPr>
            <w:rFonts w:eastAsia="Calibri"/>
            <w:sz w:val="28"/>
            <w:szCs w:val="28"/>
            <w:lang w:eastAsia="ru-RU"/>
          </w:rPr>
          <w:t>42</w:t>
        </w:r>
      </w:hyperlink>
      <w:r w:rsidRPr="004B24EB">
        <w:rPr>
          <w:rFonts w:eastAsia="Calibri"/>
          <w:sz w:val="28"/>
          <w:szCs w:val="28"/>
          <w:lang w:eastAsia="ru-RU"/>
        </w:rPr>
        <w:t xml:space="preserve">, </w:t>
      </w:r>
      <w:hyperlink w:anchor="sub_93144" w:history="1">
        <w:r w:rsidRPr="004B24EB">
          <w:rPr>
            <w:rFonts w:eastAsia="Calibri"/>
            <w:sz w:val="28"/>
            <w:szCs w:val="28"/>
            <w:lang w:eastAsia="ru-RU"/>
          </w:rPr>
          <w:t>44</w:t>
        </w:r>
      </w:hyperlink>
      <w:r w:rsidRPr="004B24EB">
        <w:rPr>
          <w:rFonts w:eastAsia="Calibri"/>
          <w:sz w:val="28"/>
          <w:szCs w:val="28"/>
          <w:lang w:eastAsia="ru-RU"/>
        </w:rPr>
        <w:t xml:space="preserve"> и </w:t>
      </w:r>
      <w:hyperlink w:anchor="sub_93145" w:history="1">
        <w:r w:rsidRPr="004B24EB">
          <w:rPr>
            <w:rFonts w:eastAsia="Calibri"/>
            <w:sz w:val="28"/>
            <w:szCs w:val="28"/>
            <w:lang w:eastAsia="ru-RU"/>
          </w:rPr>
          <w:t>45 части 1 статьи 93</w:t>
        </w:r>
      </w:hyperlink>
      <w:r w:rsidRPr="004B24EB">
        <w:rPr>
          <w:rFonts w:eastAsia="Calibri"/>
          <w:sz w:val="28"/>
          <w:szCs w:val="28"/>
          <w:lang w:eastAsia="ru-RU"/>
        </w:rPr>
        <w:t xml:space="preserve"> настоящего Федерального закона.</w:t>
      </w:r>
    </w:p>
    <w:p w:rsidR="00030AC9" w:rsidRPr="004B24EB" w:rsidRDefault="00030AC9" w:rsidP="00030AC9">
      <w:pPr>
        <w:autoSpaceDE w:val="0"/>
        <w:autoSpaceDN w:val="0"/>
        <w:adjustRightInd w:val="0"/>
        <w:ind w:firstLine="720"/>
        <w:jc w:val="both"/>
        <w:rPr>
          <w:rFonts w:eastAsia="Calibri"/>
          <w:sz w:val="28"/>
          <w:szCs w:val="28"/>
          <w:lang w:eastAsia="ru-RU"/>
        </w:rPr>
      </w:pPr>
      <w:bookmarkStart w:id="7" w:name="sub_1032"/>
      <w:r w:rsidRPr="004B24EB">
        <w:rPr>
          <w:rFonts w:eastAsia="Calibri"/>
          <w:sz w:val="28"/>
          <w:szCs w:val="28"/>
          <w:lang w:eastAsia="ru-RU"/>
        </w:rPr>
        <w:t>В соответствии с частью 2 статьи 103 Федерального закона № 44-ФЗ в реестр контрактов включаются следующие документы и информация:</w:t>
      </w:r>
    </w:p>
    <w:p w:rsidR="00030AC9" w:rsidRPr="004B24EB" w:rsidRDefault="00030AC9" w:rsidP="00030AC9">
      <w:pPr>
        <w:autoSpaceDE w:val="0"/>
        <w:autoSpaceDN w:val="0"/>
        <w:adjustRightInd w:val="0"/>
        <w:ind w:firstLine="720"/>
        <w:jc w:val="both"/>
        <w:rPr>
          <w:rFonts w:eastAsia="Calibri"/>
          <w:sz w:val="28"/>
          <w:szCs w:val="28"/>
          <w:lang w:eastAsia="ru-RU"/>
        </w:rPr>
      </w:pPr>
      <w:bookmarkStart w:id="8" w:name="sub_10321"/>
      <w:bookmarkEnd w:id="7"/>
      <w:r w:rsidRPr="004B24EB">
        <w:rPr>
          <w:rFonts w:eastAsia="Calibri"/>
          <w:sz w:val="28"/>
          <w:szCs w:val="28"/>
          <w:lang w:eastAsia="ru-RU"/>
        </w:rPr>
        <w:t>1)</w:t>
      </w:r>
      <w:r w:rsidRPr="004B24EB">
        <w:rPr>
          <w:rFonts w:eastAsia="Calibri"/>
          <w:sz w:val="28"/>
          <w:szCs w:val="28"/>
          <w:lang w:eastAsia="ru-RU"/>
        </w:rPr>
        <w:tab/>
        <w:t>наименование заказчика;</w:t>
      </w:r>
    </w:p>
    <w:p w:rsidR="00030AC9" w:rsidRPr="004B24EB" w:rsidRDefault="00030AC9" w:rsidP="00030AC9">
      <w:pPr>
        <w:autoSpaceDE w:val="0"/>
        <w:autoSpaceDN w:val="0"/>
        <w:adjustRightInd w:val="0"/>
        <w:ind w:firstLine="720"/>
        <w:jc w:val="both"/>
        <w:rPr>
          <w:rFonts w:eastAsia="Calibri"/>
          <w:sz w:val="28"/>
          <w:szCs w:val="28"/>
          <w:lang w:eastAsia="ru-RU"/>
        </w:rPr>
      </w:pPr>
      <w:bookmarkStart w:id="9" w:name="sub_10322"/>
      <w:bookmarkEnd w:id="8"/>
      <w:r w:rsidRPr="004B24EB">
        <w:rPr>
          <w:rFonts w:eastAsia="Calibri"/>
          <w:sz w:val="28"/>
          <w:szCs w:val="28"/>
          <w:lang w:eastAsia="ru-RU"/>
        </w:rPr>
        <w:t>2)</w:t>
      </w:r>
      <w:r w:rsidRPr="004B24EB">
        <w:rPr>
          <w:rFonts w:eastAsia="Calibri"/>
          <w:sz w:val="28"/>
          <w:szCs w:val="28"/>
          <w:lang w:eastAsia="ru-RU"/>
        </w:rPr>
        <w:tab/>
        <w:t>источник финансирования;</w:t>
      </w:r>
    </w:p>
    <w:p w:rsidR="00030AC9" w:rsidRPr="004B24EB" w:rsidRDefault="00030AC9" w:rsidP="00030AC9">
      <w:pPr>
        <w:autoSpaceDE w:val="0"/>
        <w:autoSpaceDN w:val="0"/>
        <w:adjustRightInd w:val="0"/>
        <w:ind w:firstLine="720"/>
        <w:jc w:val="both"/>
        <w:rPr>
          <w:rFonts w:eastAsia="Calibri"/>
          <w:sz w:val="28"/>
          <w:szCs w:val="28"/>
          <w:lang w:eastAsia="ru-RU"/>
        </w:rPr>
      </w:pPr>
      <w:bookmarkStart w:id="10" w:name="sub_10323"/>
      <w:bookmarkEnd w:id="9"/>
      <w:r w:rsidRPr="004B24EB">
        <w:rPr>
          <w:rFonts w:eastAsia="Calibri"/>
          <w:sz w:val="28"/>
          <w:szCs w:val="28"/>
          <w:lang w:eastAsia="ru-RU"/>
        </w:rPr>
        <w:t>3)</w:t>
      </w:r>
      <w:r w:rsidRPr="004B24EB">
        <w:rPr>
          <w:rFonts w:eastAsia="Calibri"/>
          <w:sz w:val="28"/>
          <w:szCs w:val="28"/>
          <w:lang w:eastAsia="ru-RU"/>
        </w:rPr>
        <w:tab/>
        <w:t>способ определения поставщика (подрядчика, исполнителя);</w:t>
      </w:r>
    </w:p>
    <w:p w:rsidR="00030AC9" w:rsidRPr="004B24EB" w:rsidRDefault="00030AC9" w:rsidP="00030AC9">
      <w:pPr>
        <w:autoSpaceDE w:val="0"/>
        <w:autoSpaceDN w:val="0"/>
        <w:adjustRightInd w:val="0"/>
        <w:ind w:firstLine="720"/>
        <w:jc w:val="both"/>
        <w:rPr>
          <w:rFonts w:eastAsia="Calibri"/>
          <w:sz w:val="28"/>
          <w:szCs w:val="28"/>
          <w:lang w:eastAsia="ru-RU"/>
        </w:rPr>
      </w:pPr>
      <w:bookmarkStart w:id="11" w:name="sub_10240"/>
      <w:bookmarkEnd w:id="10"/>
      <w:r w:rsidRPr="004B24EB">
        <w:rPr>
          <w:rFonts w:eastAsia="Calibri"/>
          <w:sz w:val="28"/>
          <w:szCs w:val="28"/>
          <w:lang w:eastAsia="ru-RU"/>
        </w:rPr>
        <w:t>4)</w:t>
      </w:r>
      <w:r w:rsidRPr="004B24EB">
        <w:rPr>
          <w:rFonts w:eastAsia="Calibri"/>
          <w:sz w:val="28"/>
          <w:szCs w:val="28"/>
          <w:lang w:eastAsia="ru-RU"/>
        </w:rPr>
        <w:tab/>
        <w:t>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30AC9" w:rsidRPr="004B24EB" w:rsidRDefault="00030AC9" w:rsidP="00030AC9">
      <w:pPr>
        <w:autoSpaceDE w:val="0"/>
        <w:autoSpaceDN w:val="0"/>
        <w:adjustRightInd w:val="0"/>
        <w:ind w:firstLine="720"/>
        <w:jc w:val="both"/>
        <w:rPr>
          <w:rFonts w:eastAsia="Calibri"/>
          <w:sz w:val="28"/>
          <w:szCs w:val="28"/>
          <w:lang w:eastAsia="ru-RU"/>
        </w:rPr>
      </w:pPr>
      <w:bookmarkStart w:id="12" w:name="sub_10325"/>
      <w:bookmarkEnd w:id="11"/>
      <w:r w:rsidRPr="004B24EB">
        <w:rPr>
          <w:rFonts w:eastAsia="Calibri"/>
          <w:sz w:val="28"/>
          <w:szCs w:val="28"/>
          <w:lang w:eastAsia="ru-RU"/>
        </w:rPr>
        <w:t>5)</w:t>
      </w:r>
      <w:r w:rsidRPr="004B24EB">
        <w:rPr>
          <w:rFonts w:eastAsia="Calibri"/>
          <w:sz w:val="28"/>
          <w:szCs w:val="28"/>
          <w:lang w:eastAsia="ru-RU"/>
        </w:rPr>
        <w:tab/>
        <w:t>дата заключения контракта;</w:t>
      </w:r>
    </w:p>
    <w:p w:rsidR="00030AC9" w:rsidRPr="004B24EB" w:rsidRDefault="00030AC9" w:rsidP="00030AC9">
      <w:pPr>
        <w:autoSpaceDE w:val="0"/>
        <w:autoSpaceDN w:val="0"/>
        <w:adjustRightInd w:val="0"/>
        <w:ind w:firstLine="720"/>
        <w:jc w:val="both"/>
        <w:rPr>
          <w:rFonts w:eastAsia="Calibri"/>
          <w:sz w:val="28"/>
          <w:szCs w:val="28"/>
          <w:lang w:eastAsia="ru-RU"/>
        </w:rPr>
      </w:pPr>
      <w:bookmarkStart w:id="13" w:name="sub_10326"/>
      <w:bookmarkEnd w:id="12"/>
      <w:r w:rsidRPr="004B24EB">
        <w:rPr>
          <w:rFonts w:eastAsia="Calibri"/>
          <w:sz w:val="28"/>
          <w:szCs w:val="28"/>
          <w:lang w:eastAsia="ru-RU"/>
        </w:rPr>
        <w:lastRenderedPageBreak/>
        <w:t>6)</w:t>
      </w:r>
      <w:r w:rsidRPr="004B24EB">
        <w:rPr>
          <w:rFonts w:eastAsia="Calibri"/>
          <w:sz w:val="28"/>
          <w:szCs w:val="28"/>
          <w:lang w:eastAsia="ru-RU"/>
        </w:rPr>
        <w:tab/>
        <w:t>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bookmarkEnd w:id="13"/>
    <w:p w:rsidR="00030AC9" w:rsidRPr="004B24EB" w:rsidRDefault="00030AC9" w:rsidP="00030AC9">
      <w:pPr>
        <w:autoSpaceDE w:val="0"/>
        <w:autoSpaceDN w:val="0"/>
        <w:adjustRightInd w:val="0"/>
        <w:ind w:firstLine="720"/>
        <w:jc w:val="both"/>
        <w:rPr>
          <w:rFonts w:eastAsia="Calibri"/>
          <w:sz w:val="28"/>
          <w:szCs w:val="28"/>
          <w:lang w:eastAsia="ru-RU"/>
        </w:rPr>
      </w:pPr>
      <w:r w:rsidRPr="004B24EB">
        <w:rPr>
          <w:rFonts w:eastAsia="Calibri"/>
          <w:sz w:val="28"/>
          <w:szCs w:val="28"/>
          <w:lang w:eastAsia="ru-RU"/>
        </w:rPr>
        <w:t>7)</w:t>
      </w:r>
      <w:r w:rsidRPr="004B24EB">
        <w:rPr>
          <w:rFonts w:eastAsia="Calibri"/>
          <w:sz w:val="28"/>
          <w:szCs w:val="28"/>
          <w:lang w:eastAsia="ru-RU"/>
        </w:rPr>
        <w:tab/>
        <w:t xml:space="preserve">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w:t>
      </w:r>
      <w:proofErr w:type="spellStart"/>
      <w:r w:rsidRPr="004B24EB">
        <w:rPr>
          <w:rFonts w:eastAsia="Calibri"/>
          <w:sz w:val="28"/>
          <w:szCs w:val="28"/>
          <w:lang w:eastAsia="ru-RU"/>
        </w:rPr>
        <w:t>фотофондов</w:t>
      </w:r>
      <w:proofErr w:type="spellEnd"/>
      <w:r w:rsidRPr="004B24EB">
        <w:rPr>
          <w:rFonts w:eastAsia="Calibri"/>
          <w:sz w:val="28"/>
          <w:szCs w:val="28"/>
          <w:lang w:eastAsia="ru-RU"/>
        </w:rPr>
        <w:t xml:space="preserve"> и аналогичных фондов;</w:t>
      </w:r>
    </w:p>
    <w:p w:rsidR="00030AC9" w:rsidRPr="004B24EB" w:rsidRDefault="00030AC9" w:rsidP="00030AC9">
      <w:pPr>
        <w:autoSpaceDE w:val="0"/>
        <w:autoSpaceDN w:val="0"/>
        <w:adjustRightInd w:val="0"/>
        <w:ind w:firstLine="720"/>
        <w:jc w:val="both"/>
        <w:rPr>
          <w:rFonts w:eastAsia="Calibri"/>
          <w:sz w:val="28"/>
          <w:szCs w:val="28"/>
          <w:lang w:eastAsia="ru-RU"/>
        </w:rPr>
      </w:pPr>
      <w:bookmarkStart w:id="14" w:name="sub_10328"/>
      <w:r w:rsidRPr="004B24EB">
        <w:rPr>
          <w:rFonts w:eastAsia="Calibri"/>
          <w:sz w:val="28"/>
          <w:szCs w:val="28"/>
          <w:lang w:eastAsia="ru-RU"/>
        </w:rPr>
        <w:t>8)</w:t>
      </w:r>
      <w:r w:rsidRPr="004B24EB">
        <w:rPr>
          <w:rFonts w:eastAsia="Calibri"/>
          <w:sz w:val="28"/>
          <w:szCs w:val="28"/>
          <w:lang w:eastAsia="ru-RU"/>
        </w:rPr>
        <w:tab/>
        <w:t>информация об изменении контракта с указанием условий контракта, которые были изменены;</w:t>
      </w:r>
    </w:p>
    <w:p w:rsidR="00030AC9" w:rsidRPr="004B24EB" w:rsidRDefault="00030AC9" w:rsidP="00030AC9">
      <w:pPr>
        <w:autoSpaceDE w:val="0"/>
        <w:autoSpaceDN w:val="0"/>
        <w:adjustRightInd w:val="0"/>
        <w:ind w:firstLine="720"/>
        <w:jc w:val="both"/>
        <w:rPr>
          <w:rFonts w:eastAsia="Calibri"/>
          <w:sz w:val="28"/>
          <w:szCs w:val="28"/>
          <w:lang w:eastAsia="ru-RU"/>
        </w:rPr>
      </w:pPr>
      <w:bookmarkStart w:id="15" w:name="sub_10329"/>
      <w:bookmarkEnd w:id="14"/>
      <w:r w:rsidRPr="004B24EB">
        <w:rPr>
          <w:rFonts w:eastAsia="Calibri"/>
          <w:sz w:val="28"/>
          <w:szCs w:val="28"/>
          <w:lang w:eastAsia="ru-RU"/>
        </w:rPr>
        <w:t>9)</w:t>
      </w:r>
      <w:r w:rsidRPr="004B24EB">
        <w:rPr>
          <w:rFonts w:eastAsia="Calibri"/>
          <w:sz w:val="28"/>
          <w:szCs w:val="28"/>
          <w:lang w:eastAsia="ru-RU"/>
        </w:rPr>
        <w:tab/>
        <w:t xml:space="preserve">копия заключенного контракта, подписанная усиленной </w:t>
      </w:r>
      <w:hyperlink r:id="rId72" w:history="1">
        <w:r w:rsidRPr="004B24EB">
          <w:rPr>
            <w:rFonts w:eastAsia="Calibri"/>
            <w:sz w:val="28"/>
            <w:szCs w:val="28"/>
            <w:lang w:eastAsia="ru-RU"/>
          </w:rPr>
          <w:t>электронной подписью</w:t>
        </w:r>
      </w:hyperlink>
      <w:r w:rsidRPr="004B24EB">
        <w:rPr>
          <w:rFonts w:eastAsia="Calibri"/>
          <w:sz w:val="28"/>
          <w:szCs w:val="28"/>
          <w:lang w:eastAsia="ru-RU"/>
        </w:rPr>
        <w:t xml:space="preserve"> заказчика;</w:t>
      </w:r>
    </w:p>
    <w:p w:rsidR="00030AC9" w:rsidRPr="004B24EB" w:rsidRDefault="00030AC9" w:rsidP="00030AC9">
      <w:pPr>
        <w:autoSpaceDE w:val="0"/>
        <w:autoSpaceDN w:val="0"/>
        <w:adjustRightInd w:val="0"/>
        <w:ind w:firstLine="720"/>
        <w:jc w:val="both"/>
        <w:rPr>
          <w:rFonts w:eastAsia="Calibri"/>
          <w:sz w:val="28"/>
          <w:szCs w:val="28"/>
          <w:lang w:eastAsia="ru-RU"/>
        </w:rPr>
      </w:pPr>
      <w:bookmarkStart w:id="16" w:name="sub_103210"/>
      <w:bookmarkEnd w:id="15"/>
      <w:r w:rsidRPr="004B24EB">
        <w:rPr>
          <w:rFonts w:eastAsia="Calibri"/>
          <w:sz w:val="28"/>
          <w:szCs w:val="28"/>
          <w:lang w:eastAsia="ru-RU"/>
        </w:rPr>
        <w:t>10)</w:t>
      </w:r>
      <w:r w:rsidRPr="004B24EB">
        <w:rPr>
          <w:rFonts w:eastAsia="Calibri"/>
          <w:sz w:val="28"/>
          <w:szCs w:val="28"/>
          <w:lang w:eastAsia="ru-RU"/>
        </w:rPr>
        <w:tab/>
        <w:t>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030AC9" w:rsidRPr="004B24EB" w:rsidRDefault="00030AC9" w:rsidP="00030AC9">
      <w:pPr>
        <w:autoSpaceDE w:val="0"/>
        <w:autoSpaceDN w:val="0"/>
        <w:adjustRightInd w:val="0"/>
        <w:ind w:firstLine="720"/>
        <w:jc w:val="both"/>
        <w:rPr>
          <w:rFonts w:eastAsia="Calibri"/>
          <w:sz w:val="28"/>
          <w:szCs w:val="28"/>
          <w:lang w:eastAsia="ru-RU"/>
        </w:rPr>
      </w:pPr>
      <w:bookmarkStart w:id="17" w:name="sub_103211"/>
      <w:bookmarkEnd w:id="16"/>
      <w:r w:rsidRPr="004B24EB">
        <w:rPr>
          <w:rFonts w:eastAsia="Calibri"/>
          <w:sz w:val="28"/>
          <w:szCs w:val="28"/>
          <w:lang w:eastAsia="ru-RU"/>
        </w:rPr>
        <w:t>11)</w:t>
      </w:r>
      <w:r w:rsidRPr="004B24EB">
        <w:rPr>
          <w:rFonts w:eastAsia="Calibri"/>
          <w:sz w:val="28"/>
          <w:szCs w:val="28"/>
          <w:lang w:eastAsia="ru-RU"/>
        </w:rPr>
        <w:tab/>
        <w:t>информация о расторжении контракта с указанием оснований его расторжения;</w:t>
      </w:r>
    </w:p>
    <w:bookmarkEnd w:id="17"/>
    <w:p w:rsidR="00030AC9" w:rsidRPr="004B24EB" w:rsidRDefault="00030AC9" w:rsidP="00030AC9">
      <w:pPr>
        <w:ind w:firstLine="708"/>
        <w:rPr>
          <w:rFonts w:eastAsia="Calibri"/>
          <w:sz w:val="28"/>
          <w:szCs w:val="28"/>
        </w:rPr>
      </w:pPr>
      <w:r w:rsidRPr="004B24EB">
        <w:rPr>
          <w:rFonts w:eastAsia="Calibri"/>
          <w:sz w:val="28"/>
          <w:szCs w:val="28"/>
        </w:rPr>
        <w:t>12)</w:t>
      </w:r>
      <w:r w:rsidRPr="004B24EB">
        <w:rPr>
          <w:rFonts w:eastAsia="Calibri"/>
          <w:sz w:val="28"/>
          <w:szCs w:val="28"/>
        </w:rPr>
        <w:tab/>
        <w:t>идентификационный код закупки (с 1 января 2017 года);</w:t>
      </w:r>
    </w:p>
    <w:p w:rsidR="00030AC9" w:rsidRPr="004B24EB" w:rsidRDefault="00030AC9" w:rsidP="00030AC9">
      <w:pPr>
        <w:autoSpaceDE w:val="0"/>
        <w:autoSpaceDN w:val="0"/>
        <w:adjustRightInd w:val="0"/>
        <w:ind w:firstLine="720"/>
        <w:jc w:val="both"/>
        <w:rPr>
          <w:rFonts w:eastAsia="Calibri"/>
          <w:sz w:val="28"/>
          <w:szCs w:val="28"/>
          <w:lang w:eastAsia="ru-RU"/>
        </w:rPr>
      </w:pPr>
      <w:bookmarkStart w:id="18" w:name="sub_103213"/>
      <w:r w:rsidRPr="004B24EB">
        <w:rPr>
          <w:rFonts w:eastAsia="Calibri"/>
          <w:sz w:val="28"/>
          <w:szCs w:val="28"/>
          <w:lang w:eastAsia="ru-RU"/>
        </w:rPr>
        <w:t>13)</w:t>
      </w:r>
      <w:r w:rsidRPr="004B24EB">
        <w:rPr>
          <w:rFonts w:eastAsia="Calibri"/>
          <w:sz w:val="28"/>
          <w:szCs w:val="28"/>
          <w:lang w:eastAsia="ru-RU"/>
        </w:rPr>
        <w:tab/>
        <w:t>документ о приемке в случае принятия решения о приемке поставленного товара, выполненной работы, оказанной услуги;</w:t>
      </w:r>
    </w:p>
    <w:bookmarkEnd w:id="18"/>
    <w:p w:rsidR="00030AC9" w:rsidRPr="004B24EB" w:rsidRDefault="00030AC9" w:rsidP="00030AC9">
      <w:pPr>
        <w:autoSpaceDE w:val="0"/>
        <w:autoSpaceDN w:val="0"/>
        <w:adjustRightInd w:val="0"/>
        <w:ind w:firstLine="720"/>
        <w:jc w:val="both"/>
        <w:rPr>
          <w:rFonts w:eastAsia="Calibri"/>
          <w:sz w:val="28"/>
          <w:szCs w:val="28"/>
          <w:lang w:eastAsia="ru-RU"/>
        </w:rPr>
      </w:pPr>
      <w:r w:rsidRPr="004B24EB">
        <w:rPr>
          <w:rFonts w:eastAsia="Calibri"/>
          <w:sz w:val="28"/>
          <w:szCs w:val="28"/>
          <w:lang w:eastAsia="ru-RU"/>
        </w:rPr>
        <w:t>14)</w:t>
      </w:r>
      <w:r w:rsidRPr="004B24EB">
        <w:rPr>
          <w:rFonts w:eastAsia="Calibri"/>
          <w:sz w:val="28"/>
          <w:szCs w:val="28"/>
          <w:lang w:eastAsia="ru-RU"/>
        </w:rPr>
        <w:tab/>
        <w:t xml:space="preserve">решение врачебной комиссии, предусмотренное </w:t>
      </w:r>
      <w:hyperlink w:anchor="sub_8327" w:history="1">
        <w:r w:rsidRPr="004B24EB">
          <w:rPr>
            <w:rFonts w:eastAsia="Calibri"/>
            <w:sz w:val="28"/>
            <w:szCs w:val="28"/>
            <w:lang w:eastAsia="ru-RU"/>
          </w:rPr>
          <w:t>пунктом 7 части 2 статьи 83</w:t>
        </w:r>
      </w:hyperlink>
      <w:r w:rsidRPr="004B24EB">
        <w:rPr>
          <w:rFonts w:eastAsia="Calibri"/>
          <w:sz w:val="28"/>
          <w:szCs w:val="28"/>
          <w:lang w:eastAsia="ru-RU"/>
        </w:rPr>
        <w:t xml:space="preserve"> и </w:t>
      </w:r>
      <w:hyperlink w:anchor="sub_93128" w:history="1">
        <w:r w:rsidRPr="004B24EB">
          <w:rPr>
            <w:rFonts w:eastAsia="Calibri"/>
            <w:sz w:val="28"/>
            <w:szCs w:val="28"/>
            <w:lang w:eastAsia="ru-RU"/>
          </w:rPr>
          <w:t>пунктом 28 части 1 статьи 93</w:t>
        </w:r>
      </w:hyperlink>
      <w:r w:rsidRPr="004B24EB">
        <w:rPr>
          <w:rFonts w:eastAsia="Calibri"/>
          <w:sz w:val="28"/>
          <w:szCs w:val="28"/>
          <w:lang w:eastAsia="ru-RU"/>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030AC9" w:rsidRPr="004B24EB" w:rsidRDefault="00030AC9" w:rsidP="00030AC9">
      <w:pPr>
        <w:autoSpaceDE w:val="0"/>
        <w:autoSpaceDN w:val="0"/>
        <w:adjustRightInd w:val="0"/>
        <w:ind w:firstLine="720"/>
        <w:jc w:val="both"/>
        <w:rPr>
          <w:rFonts w:eastAsia="Calibri"/>
          <w:sz w:val="28"/>
          <w:szCs w:val="28"/>
          <w:lang w:eastAsia="ru-RU"/>
        </w:rPr>
      </w:pPr>
      <w:r w:rsidRPr="004B24EB">
        <w:rPr>
          <w:rFonts w:eastAsia="Calibri"/>
          <w:sz w:val="28"/>
          <w:szCs w:val="28"/>
          <w:lang w:eastAsia="ru-RU"/>
        </w:rPr>
        <w:t>15)</w:t>
      </w:r>
      <w:r w:rsidRPr="004B24EB">
        <w:rPr>
          <w:rFonts w:eastAsia="Calibri"/>
          <w:sz w:val="28"/>
          <w:szCs w:val="28"/>
          <w:lang w:eastAsia="ru-RU"/>
        </w:rPr>
        <w:tab/>
        <w:t>иные информация и документы, определенные порядком ведения реестра контрактов.</w:t>
      </w:r>
    </w:p>
    <w:p w:rsidR="00030AC9" w:rsidRDefault="00030AC9" w:rsidP="00030AC9">
      <w:pPr>
        <w:ind w:firstLine="708"/>
        <w:jc w:val="both"/>
        <w:rPr>
          <w:sz w:val="28"/>
          <w:szCs w:val="28"/>
          <w:lang w:eastAsia="ru-RU"/>
        </w:rPr>
      </w:pPr>
      <w:r w:rsidRPr="004B24EB">
        <w:rPr>
          <w:sz w:val="28"/>
          <w:szCs w:val="28"/>
          <w:lang w:eastAsia="ru-RU"/>
        </w:rPr>
        <w:t>3.</w:t>
      </w:r>
      <w:r w:rsidRPr="004B24EB">
        <w:rPr>
          <w:sz w:val="28"/>
          <w:szCs w:val="28"/>
          <w:lang w:eastAsia="ru-RU"/>
        </w:rPr>
        <w:tab/>
      </w:r>
      <w:proofErr w:type="gramStart"/>
      <w:r w:rsidRPr="004B24EB">
        <w:rPr>
          <w:sz w:val="28"/>
          <w:szCs w:val="28"/>
          <w:lang w:eastAsia="ru-RU"/>
        </w:rPr>
        <w:t>В</w:t>
      </w:r>
      <w:proofErr w:type="gramEnd"/>
      <w:r w:rsidRPr="004B24EB">
        <w:rPr>
          <w:sz w:val="28"/>
          <w:szCs w:val="28"/>
          <w:lang w:eastAsia="ru-RU"/>
        </w:rPr>
        <w:t xml:space="preserve"> течение трех рабочих дней с даты заключения контракта заказчик направляет указанную в пунктах 1-7, 9, 12 и 14 части 2 статьи 103 Федерального закона № 44-ФЗ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статьи 103 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статьи 103, направляется заказчиками в указанный орган в течение трех рабочих дней с </w:t>
      </w:r>
      <w:r w:rsidRPr="004B24EB">
        <w:rPr>
          <w:sz w:val="28"/>
          <w:szCs w:val="28"/>
          <w:lang w:eastAsia="ru-RU"/>
        </w:rPr>
        <w:lastRenderedPageBreak/>
        <w:t>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030AC9" w:rsidRPr="002E10F6" w:rsidRDefault="00030AC9" w:rsidP="00030AC9">
      <w:pPr>
        <w:ind w:firstLine="708"/>
        <w:jc w:val="both"/>
        <w:rPr>
          <w:sz w:val="28"/>
          <w:szCs w:val="28"/>
          <w:lang w:eastAsia="ru-RU"/>
        </w:rPr>
      </w:pPr>
      <w:r w:rsidRPr="00723EC9">
        <w:rPr>
          <w:sz w:val="28"/>
          <w:szCs w:val="28"/>
          <w:lang w:eastAsia="ru-RU"/>
        </w:rPr>
        <w:t xml:space="preserve">В нарушение вышеуказанных норм </w:t>
      </w:r>
      <w:r w:rsidRPr="00723EC9">
        <w:rPr>
          <w:sz w:val="28"/>
          <w:szCs w:val="28"/>
          <w:lang w:val="x-none" w:eastAsia="ru-RU"/>
        </w:rPr>
        <w:t xml:space="preserve">Федерального закона № 44-ФЗ Учреждением </w:t>
      </w:r>
      <w:r w:rsidRPr="007B1DC5">
        <w:rPr>
          <w:sz w:val="28"/>
          <w:szCs w:val="28"/>
          <w:u w:val="single"/>
          <w:lang w:val="x-none" w:eastAsia="ru-RU"/>
        </w:rPr>
        <w:t>не направлена</w:t>
      </w:r>
      <w:r w:rsidRPr="00723EC9">
        <w:rPr>
          <w:sz w:val="28"/>
          <w:szCs w:val="28"/>
          <w:lang w:val="x-none" w:eastAsia="ru-RU"/>
        </w:rPr>
        <w:t xml:space="preserve">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информация о заключении и исполнении </w:t>
      </w:r>
      <w:r>
        <w:rPr>
          <w:sz w:val="28"/>
          <w:szCs w:val="28"/>
          <w:lang w:eastAsia="ru-RU"/>
        </w:rPr>
        <w:t xml:space="preserve">договора </w:t>
      </w:r>
      <w:r w:rsidR="004A5F14">
        <w:rPr>
          <w:sz w:val="28"/>
          <w:szCs w:val="28"/>
          <w:lang w:eastAsia="ru-RU"/>
        </w:rPr>
        <w:t>энергоснабжения от 25.12.2017 № </w:t>
      </w:r>
      <w:r>
        <w:rPr>
          <w:sz w:val="28"/>
          <w:szCs w:val="28"/>
          <w:lang w:eastAsia="ru-RU"/>
        </w:rPr>
        <w:t xml:space="preserve">3411 </w:t>
      </w:r>
      <w:r w:rsidR="004A5F14">
        <w:rPr>
          <w:sz w:val="28"/>
          <w:szCs w:val="28"/>
          <w:lang w:eastAsia="ru-RU"/>
        </w:rPr>
        <w:t xml:space="preserve">          </w:t>
      </w:r>
      <w:r>
        <w:rPr>
          <w:sz w:val="28"/>
          <w:szCs w:val="28"/>
          <w:lang w:eastAsia="ru-RU"/>
        </w:rPr>
        <w:t>на сумму 99 000,00 рублей</w:t>
      </w:r>
      <w:r w:rsidRPr="002E10F6">
        <w:rPr>
          <w:sz w:val="28"/>
          <w:szCs w:val="28"/>
          <w:lang w:eastAsia="ru-RU"/>
        </w:rPr>
        <w:t>.</w:t>
      </w:r>
    </w:p>
    <w:p w:rsidR="00030AC9" w:rsidRPr="002E10F6" w:rsidRDefault="00030AC9" w:rsidP="00030AC9">
      <w:pPr>
        <w:ind w:firstLine="720"/>
        <w:jc w:val="both"/>
        <w:rPr>
          <w:sz w:val="28"/>
          <w:szCs w:val="28"/>
          <w:lang w:eastAsia="ru-RU"/>
        </w:rPr>
      </w:pPr>
      <w:r w:rsidRPr="002E10F6">
        <w:rPr>
          <w:sz w:val="28"/>
          <w:szCs w:val="28"/>
          <w:lang w:eastAsia="ru-RU"/>
        </w:rPr>
        <w:t>5.2.</w:t>
      </w:r>
      <w:r w:rsidRPr="002E10F6">
        <w:rPr>
          <w:sz w:val="28"/>
          <w:szCs w:val="28"/>
          <w:lang w:eastAsia="ru-RU"/>
        </w:rPr>
        <w:tab/>
        <w:t xml:space="preserve">В нарушение пункта 8 части 2 статьи 103 Федерального закона </w:t>
      </w:r>
      <w:r w:rsidR="00130D73">
        <w:rPr>
          <w:sz w:val="28"/>
          <w:szCs w:val="28"/>
          <w:lang w:eastAsia="ru-RU"/>
        </w:rPr>
        <w:t xml:space="preserve">            № </w:t>
      </w:r>
      <w:r w:rsidRPr="002E10F6">
        <w:rPr>
          <w:sz w:val="28"/>
          <w:szCs w:val="28"/>
          <w:lang w:eastAsia="ru-RU"/>
        </w:rPr>
        <w:t xml:space="preserve">44-ФЗ Субъектом контроля в реестр контрактов не включены документы и информация об </w:t>
      </w:r>
      <w:r w:rsidRPr="00130D73">
        <w:rPr>
          <w:sz w:val="28"/>
          <w:szCs w:val="28"/>
          <w:lang w:eastAsia="ru-RU"/>
        </w:rPr>
        <w:t>изменении</w:t>
      </w:r>
      <w:r w:rsidRPr="002E10F6">
        <w:rPr>
          <w:sz w:val="28"/>
          <w:szCs w:val="28"/>
          <w:lang w:eastAsia="ru-RU"/>
        </w:rPr>
        <w:t xml:space="preserve"> контракта с указанием условий контракта, которые были изменены:</w:t>
      </w:r>
    </w:p>
    <w:p w:rsidR="00030AC9" w:rsidRPr="002E10F6" w:rsidRDefault="00030AC9" w:rsidP="00030AC9">
      <w:pPr>
        <w:ind w:firstLine="720"/>
        <w:jc w:val="both"/>
        <w:rPr>
          <w:sz w:val="28"/>
          <w:szCs w:val="28"/>
          <w:lang w:eastAsia="ru-RU"/>
        </w:rPr>
      </w:pPr>
      <w:r w:rsidRPr="002E10F6">
        <w:rPr>
          <w:b/>
        </w:rPr>
        <w:t>–</w:t>
      </w:r>
      <w:r w:rsidRPr="002E10F6">
        <w:rPr>
          <w:sz w:val="28"/>
          <w:szCs w:val="28"/>
          <w:lang w:eastAsia="ru-RU"/>
        </w:rPr>
        <w:tab/>
        <w:t xml:space="preserve">дополнительное соглашение (без даты) к договору холодного водоснабжения и водоотведения от 14.02.2017 № 495/17-ВС об изменении тарифов за отпущенную воду и прием сточных </w:t>
      </w:r>
      <w:proofErr w:type="gramStart"/>
      <w:r w:rsidRPr="002E10F6">
        <w:rPr>
          <w:sz w:val="28"/>
          <w:szCs w:val="28"/>
          <w:lang w:eastAsia="ru-RU"/>
        </w:rPr>
        <w:t>вод ;</w:t>
      </w:r>
      <w:proofErr w:type="gramEnd"/>
    </w:p>
    <w:p w:rsidR="00030AC9" w:rsidRPr="002E10F6" w:rsidRDefault="00030AC9" w:rsidP="00030AC9">
      <w:pPr>
        <w:ind w:firstLine="720"/>
        <w:jc w:val="both"/>
        <w:rPr>
          <w:sz w:val="28"/>
          <w:szCs w:val="28"/>
          <w:lang w:eastAsia="ru-RU"/>
        </w:rPr>
      </w:pPr>
      <w:r w:rsidRPr="002E10F6">
        <w:rPr>
          <w:b/>
        </w:rPr>
        <w:t>–</w:t>
      </w:r>
      <w:r w:rsidRPr="002E10F6">
        <w:rPr>
          <w:sz w:val="28"/>
          <w:szCs w:val="28"/>
          <w:lang w:eastAsia="ru-RU"/>
        </w:rPr>
        <w:tab/>
        <w:t xml:space="preserve">дополнительное соглашение от 11.04.2017 к договору теплоснабжения № 80/17-Т об изменении тарифов за тепловую энергию и теплоноситель и изменении цены договора на сумму 179 100,00 руб. </w:t>
      </w:r>
    </w:p>
    <w:p w:rsidR="0020152A" w:rsidRDefault="0020152A" w:rsidP="0020152A">
      <w:pPr>
        <w:ind w:firstLine="720"/>
        <w:jc w:val="both"/>
        <w:rPr>
          <w:sz w:val="28"/>
          <w:szCs w:val="28"/>
        </w:rPr>
      </w:pPr>
      <w:r>
        <w:rPr>
          <w:sz w:val="28"/>
          <w:szCs w:val="28"/>
        </w:rPr>
        <w:t>5.3.</w:t>
      </w:r>
      <w:r>
        <w:rPr>
          <w:sz w:val="28"/>
          <w:szCs w:val="28"/>
        </w:rPr>
        <w:tab/>
      </w:r>
      <w:r w:rsidRPr="00B71AF3">
        <w:rPr>
          <w:sz w:val="28"/>
          <w:szCs w:val="28"/>
        </w:rPr>
        <w:t xml:space="preserve">В нарушение срока, установленного частью 3 статьи 103 Федерального закона № 44-ФЗ, Учреждением направлена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информация </w:t>
      </w:r>
      <w:r w:rsidRPr="00F8555E">
        <w:rPr>
          <w:sz w:val="28"/>
          <w:szCs w:val="28"/>
        </w:rPr>
        <w:t>о заключении</w:t>
      </w:r>
      <w:r w:rsidRPr="00B71AF3">
        <w:rPr>
          <w:sz w:val="28"/>
          <w:szCs w:val="28"/>
        </w:rPr>
        <w:t xml:space="preserve"> </w:t>
      </w:r>
      <w:r>
        <w:rPr>
          <w:sz w:val="28"/>
          <w:szCs w:val="28"/>
        </w:rPr>
        <w:t xml:space="preserve">и исполнении </w:t>
      </w:r>
      <w:r w:rsidRPr="00B71AF3">
        <w:rPr>
          <w:sz w:val="28"/>
          <w:szCs w:val="28"/>
        </w:rPr>
        <w:t>следующих контрактов (договоров):</w:t>
      </w:r>
    </w:p>
    <w:p w:rsidR="0020152A" w:rsidRPr="00B71AF3" w:rsidRDefault="0020152A" w:rsidP="0020152A">
      <w:pPr>
        <w:ind w:firstLine="720"/>
        <w:jc w:val="both"/>
        <w:rPr>
          <w:sz w:val="28"/>
          <w:szCs w:val="28"/>
        </w:rPr>
      </w:pPr>
      <w:r w:rsidRPr="00F93D25">
        <w:rPr>
          <w:sz w:val="28"/>
          <w:szCs w:val="28"/>
        </w:rPr>
        <w:t>–</w:t>
      </w:r>
      <w:r>
        <w:rPr>
          <w:sz w:val="28"/>
          <w:szCs w:val="28"/>
        </w:rPr>
        <w:t xml:space="preserve"> </w:t>
      </w:r>
      <w:r w:rsidRPr="00723EC9">
        <w:rPr>
          <w:sz w:val="28"/>
          <w:szCs w:val="28"/>
        </w:rPr>
        <w:t xml:space="preserve">от </w:t>
      </w:r>
      <w:r>
        <w:rPr>
          <w:sz w:val="28"/>
          <w:szCs w:val="28"/>
        </w:rPr>
        <w:t>30.10.2017</w:t>
      </w:r>
      <w:r w:rsidRPr="00723EC9">
        <w:rPr>
          <w:sz w:val="28"/>
          <w:szCs w:val="28"/>
        </w:rPr>
        <w:t xml:space="preserve"> № 016930004421</w:t>
      </w:r>
      <w:r>
        <w:rPr>
          <w:sz w:val="28"/>
          <w:szCs w:val="28"/>
        </w:rPr>
        <w:t>7</w:t>
      </w:r>
      <w:r w:rsidRPr="00723EC9">
        <w:rPr>
          <w:sz w:val="28"/>
          <w:szCs w:val="28"/>
        </w:rPr>
        <w:t>000</w:t>
      </w:r>
      <w:r>
        <w:rPr>
          <w:sz w:val="28"/>
          <w:szCs w:val="28"/>
        </w:rPr>
        <w:t>341</w:t>
      </w:r>
      <w:r w:rsidRPr="00723EC9">
        <w:rPr>
          <w:sz w:val="28"/>
          <w:szCs w:val="28"/>
        </w:rPr>
        <w:t>-01</w:t>
      </w:r>
      <w:r>
        <w:rPr>
          <w:sz w:val="28"/>
          <w:szCs w:val="28"/>
        </w:rPr>
        <w:t>03438</w:t>
      </w:r>
      <w:r w:rsidRPr="00723EC9">
        <w:rPr>
          <w:sz w:val="28"/>
          <w:szCs w:val="28"/>
        </w:rPr>
        <w:t>-0</w:t>
      </w:r>
      <w:r>
        <w:rPr>
          <w:sz w:val="28"/>
          <w:szCs w:val="28"/>
        </w:rPr>
        <w:t>2 с ООО «НПП «</w:t>
      </w:r>
      <w:proofErr w:type="spellStart"/>
      <w:r>
        <w:rPr>
          <w:sz w:val="28"/>
          <w:szCs w:val="28"/>
        </w:rPr>
        <w:t>Гефесатом</w:t>
      </w:r>
      <w:proofErr w:type="spellEnd"/>
      <w:r>
        <w:rPr>
          <w:sz w:val="28"/>
          <w:szCs w:val="28"/>
        </w:rPr>
        <w:t xml:space="preserve">» на поставку трактора в комплекте с навесным и дополнительным оборудованием на сумму 1 500 000,00 руб. Информация </w:t>
      </w:r>
      <w:r w:rsidRPr="00130D73">
        <w:rPr>
          <w:sz w:val="28"/>
          <w:szCs w:val="28"/>
        </w:rPr>
        <w:t>о заключении</w:t>
      </w:r>
      <w:r>
        <w:rPr>
          <w:sz w:val="28"/>
          <w:szCs w:val="28"/>
        </w:rPr>
        <w:t xml:space="preserve"> контракта размещена заказчиком в реестре контрактов 03.11.2017, </w:t>
      </w:r>
      <w:r w:rsidRPr="00B71AF3">
        <w:rPr>
          <w:sz w:val="28"/>
          <w:szCs w:val="28"/>
        </w:rPr>
        <w:t>т.е. позже трех рабочих дней с даты заключения</w:t>
      </w:r>
      <w:r>
        <w:rPr>
          <w:sz w:val="28"/>
          <w:szCs w:val="28"/>
        </w:rPr>
        <w:t>.</w:t>
      </w:r>
    </w:p>
    <w:p w:rsidR="0020152A" w:rsidRDefault="0020152A" w:rsidP="0020152A">
      <w:pPr>
        <w:ind w:firstLine="720"/>
        <w:jc w:val="both"/>
        <w:rPr>
          <w:sz w:val="28"/>
          <w:szCs w:val="28"/>
        </w:rPr>
      </w:pPr>
      <w:r>
        <w:rPr>
          <w:sz w:val="28"/>
          <w:szCs w:val="28"/>
        </w:rPr>
        <w:t>Кроме того, согласно статье 6 Федерального закона № 44-ФЗ 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20152A" w:rsidRDefault="0020152A" w:rsidP="0020152A">
      <w:pPr>
        <w:ind w:firstLine="720"/>
        <w:jc w:val="both"/>
        <w:rPr>
          <w:sz w:val="28"/>
          <w:szCs w:val="28"/>
        </w:rPr>
      </w:pPr>
      <w:r>
        <w:rPr>
          <w:sz w:val="28"/>
          <w:szCs w:val="28"/>
        </w:rPr>
        <w:t>В соответствии с положениями статьи 7 Федерального закона № 44-ФЗ в Российской Федерации обеспечивается свободный и безвозмездный доступ к информации о контрактной системе в сфере закупок. Открытость и прозрачность информации, обеспечиваются, в частности, путем ее размещения в единой информационной системе. Информация, предусмотренная Федеральным законом № 44-ФЗ и размещенная в единой информационной системе, должна быть полной и достоверной.</w:t>
      </w:r>
    </w:p>
    <w:p w:rsidR="0020152A" w:rsidRPr="002E10F6" w:rsidRDefault="0020152A" w:rsidP="0020152A">
      <w:pPr>
        <w:ind w:firstLine="720"/>
        <w:jc w:val="both"/>
        <w:rPr>
          <w:sz w:val="28"/>
          <w:szCs w:val="28"/>
        </w:rPr>
      </w:pPr>
      <w:r>
        <w:rPr>
          <w:sz w:val="28"/>
          <w:szCs w:val="28"/>
        </w:rPr>
        <w:t xml:space="preserve">Копия заключенного контракта </w:t>
      </w:r>
      <w:r w:rsidRPr="00723EC9">
        <w:rPr>
          <w:sz w:val="28"/>
          <w:szCs w:val="28"/>
        </w:rPr>
        <w:t xml:space="preserve">от </w:t>
      </w:r>
      <w:r>
        <w:rPr>
          <w:sz w:val="28"/>
          <w:szCs w:val="28"/>
        </w:rPr>
        <w:t>11.08.2017</w:t>
      </w:r>
      <w:r w:rsidRPr="00723EC9">
        <w:rPr>
          <w:sz w:val="28"/>
          <w:szCs w:val="28"/>
        </w:rPr>
        <w:t xml:space="preserve"> № 016930004421</w:t>
      </w:r>
      <w:r>
        <w:rPr>
          <w:sz w:val="28"/>
          <w:szCs w:val="28"/>
        </w:rPr>
        <w:t>7</w:t>
      </w:r>
      <w:r w:rsidRPr="00723EC9">
        <w:rPr>
          <w:sz w:val="28"/>
          <w:szCs w:val="28"/>
        </w:rPr>
        <w:t>000</w:t>
      </w:r>
      <w:r>
        <w:rPr>
          <w:sz w:val="28"/>
          <w:szCs w:val="28"/>
        </w:rPr>
        <w:t>244</w:t>
      </w:r>
      <w:r w:rsidRPr="00723EC9">
        <w:rPr>
          <w:sz w:val="28"/>
          <w:szCs w:val="28"/>
        </w:rPr>
        <w:t>-01</w:t>
      </w:r>
      <w:r>
        <w:rPr>
          <w:sz w:val="28"/>
          <w:szCs w:val="28"/>
        </w:rPr>
        <w:t>03438</w:t>
      </w:r>
      <w:r w:rsidRPr="00723EC9">
        <w:rPr>
          <w:sz w:val="28"/>
          <w:szCs w:val="28"/>
        </w:rPr>
        <w:t>-0</w:t>
      </w:r>
      <w:r>
        <w:rPr>
          <w:sz w:val="28"/>
          <w:szCs w:val="28"/>
        </w:rPr>
        <w:t>1 с ООО «</w:t>
      </w:r>
      <w:proofErr w:type="spellStart"/>
      <w:r>
        <w:rPr>
          <w:sz w:val="28"/>
          <w:szCs w:val="28"/>
        </w:rPr>
        <w:t>Спецстройплюс</w:t>
      </w:r>
      <w:proofErr w:type="spellEnd"/>
      <w:r>
        <w:rPr>
          <w:sz w:val="28"/>
          <w:szCs w:val="28"/>
        </w:rPr>
        <w:t xml:space="preserve">» на работы по благоустройству детской игровой площадки на территории Детского парка г. Озерск на сумму 4 826 420,43 руб. размещена не полном объеме, а именно – в реестре контрактов отсутствуют локально-сметные расчеты на работы по устройству детской площадки и забора, </w:t>
      </w:r>
      <w:r>
        <w:rPr>
          <w:sz w:val="28"/>
          <w:szCs w:val="28"/>
        </w:rPr>
        <w:lastRenderedPageBreak/>
        <w:t>являющиеся в соответствии с пунктом 23.1. вышеупомянутого контракта его неотъемлемой частью</w:t>
      </w:r>
      <w:r w:rsidRPr="002E10F6">
        <w:rPr>
          <w:sz w:val="28"/>
          <w:szCs w:val="28"/>
        </w:rPr>
        <w:t xml:space="preserve">. </w:t>
      </w:r>
    </w:p>
    <w:p w:rsidR="0020152A" w:rsidRPr="002E10F6" w:rsidRDefault="0020152A" w:rsidP="0020152A">
      <w:pPr>
        <w:ind w:firstLine="720"/>
        <w:jc w:val="both"/>
        <w:rPr>
          <w:sz w:val="28"/>
          <w:szCs w:val="28"/>
        </w:rPr>
      </w:pPr>
      <w:r w:rsidRPr="002E10F6">
        <w:rPr>
          <w:sz w:val="28"/>
          <w:szCs w:val="28"/>
        </w:rPr>
        <w:t xml:space="preserve">– теплоснабжения от 30.01.2018 № 80/18-Т на сумму 137 200,00 руб. Информация </w:t>
      </w:r>
      <w:r w:rsidRPr="00130D73">
        <w:rPr>
          <w:sz w:val="28"/>
          <w:szCs w:val="28"/>
        </w:rPr>
        <w:t>о заключении</w:t>
      </w:r>
      <w:r w:rsidRPr="002E10F6">
        <w:rPr>
          <w:sz w:val="28"/>
          <w:szCs w:val="28"/>
        </w:rPr>
        <w:t xml:space="preserve"> контракта направлена в реестр контрактов 12.03.2018, т.е. позже трех рабочих дней с даты заключения;</w:t>
      </w:r>
    </w:p>
    <w:p w:rsidR="0020152A" w:rsidRPr="002E10F6" w:rsidRDefault="0020152A" w:rsidP="0020152A">
      <w:pPr>
        <w:ind w:firstLine="720"/>
        <w:jc w:val="both"/>
        <w:rPr>
          <w:sz w:val="28"/>
          <w:szCs w:val="28"/>
        </w:rPr>
      </w:pPr>
      <w:r w:rsidRPr="002E10F6">
        <w:rPr>
          <w:sz w:val="28"/>
          <w:szCs w:val="28"/>
        </w:rPr>
        <w:t xml:space="preserve">– энергоснабжения от 31.01.2018 № 3411 на сумму 1 093 500,00 руб. Информация </w:t>
      </w:r>
      <w:r w:rsidRPr="00130D73">
        <w:rPr>
          <w:sz w:val="28"/>
          <w:szCs w:val="28"/>
        </w:rPr>
        <w:t>о заключении</w:t>
      </w:r>
      <w:r w:rsidRPr="002E10F6">
        <w:rPr>
          <w:sz w:val="28"/>
          <w:szCs w:val="28"/>
        </w:rPr>
        <w:t xml:space="preserve"> контракта направлена в реестр контрактов 12.03.2018, т.е. позже трех рабочих дней с даты заключения;</w:t>
      </w:r>
    </w:p>
    <w:p w:rsidR="0020152A" w:rsidRPr="002E10F6" w:rsidRDefault="0020152A" w:rsidP="0020152A">
      <w:pPr>
        <w:ind w:firstLine="720"/>
        <w:jc w:val="both"/>
        <w:rPr>
          <w:b/>
        </w:rPr>
      </w:pPr>
      <w:r w:rsidRPr="002E10F6">
        <w:rPr>
          <w:sz w:val="28"/>
          <w:szCs w:val="28"/>
        </w:rPr>
        <w:t xml:space="preserve">– холодного водоснабжения и водоотведения от 14.02.2017 № 495-ВС на сумму 2 245,98 руб. Информация </w:t>
      </w:r>
      <w:r w:rsidRPr="00130D73">
        <w:rPr>
          <w:sz w:val="28"/>
          <w:szCs w:val="28"/>
        </w:rPr>
        <w:t>об исполнении</w:t>
      </w:r>
      <w:r w:rsidRPr="002E10F6">
        <w:rPr>
          <w:sz w:val="28"/>
          <w:szCs w:val="28"/>
        </w:rPr>
        <w:t xml:space="preserve"> договора направлена в реестр контрактов 05.03.2018, т.е. позже трех рабочих дней с даты исполнения.</w:t>
      </w:r>
    </w:p>
    <w:p w:rsidR="0020152A" w:rsidRPr="002E10F6" w:rsidRDefault="0020152A" w:rsidP="0020152A">
      <w:pPr>
        <w:ind w:firstLine="720"/>
        <w:jc w:val="both"/>
        <w:rPr>
          <w:sz w:val="28"/>
          <w:szCs w:val="28"/>
        </w:rPr>
      </w:pPr>
      <w:r w:rsidRPr="002E10F6">
        <w:rPr>
          <w:bCs/>
          <w:sz w:val="28"/>
          <w:szCs w:val="28"/>
        </w:rPr>
        <w:t xml:space="preserve">Кроме того, в информации об исполнении договора </w:t>
      </w:r>
      <w:r w:rsidRPr="002E10F6">
        <w:rPr>
          <w:sz w:val="28"/>
          <w:szCs w:val="28"/>
        </w:rPr>
        <w:t>от 14.02.2017                            №</w:t>
      </w:r>
      <w:r w:rsidRPr="002E10F6">
        <w:rPr>
          <w:sz w:val="28"/>
          <w:szCs w:val="28"/>
          <w:lang w:val="en-US"/>
        </w:rPr>
        <w:t> </w:t>
      </w:r>
      <w:r w:rsidRPr="002E10F6">
        <w:rPr>
          <w:sz w:val="28"/>
          <w:szCs w:val="28"/>
        </w:rPr>
        <w:t>495/17-ВС</w:t>
      </w:r>
      <w:r w:rsidRPr="002E10F6">
        <w:rPr>
          <w:bCs/>
          <w:sz w:val="28"/>
          <w:szCs w:val="28"/>
        </w:rPr>
        <w:t>, размещенной в реестре контрактов 05.03.2018, отсутствует информация об оплате контракта.</w:t>
      </w:r>
    </w:p>
    <w:p w:rsidR="0020152A" w:rsidRPr="00DA0807" w:rsidRDefault="0020152A" w:rsidP="0020152A">
      <w:pPr>
        <w:pStyle w:val="21"/>
        <w:ind w:firstLine="708"/>
        <w:rPr>
          <w:color w:val="auto"/>
        </w:rPr>
      </w:pPr>
      <w:r w:rsidRPr="002E10F6">
        <w:rPr>
          <w:color w:val="auto"/>
        </w:rPr>
        <w:t>– теплоснабжения от 14.02.2017 № 80/17-Т на сумму</w:t>
      </w:r>
      <w:r w:rsidRPr="00DA0807">
        <w:rPr>
          <w:color w:val="auto"/>
        </w:rPr>
        <w:t xml:space="preserve"> 123 344,43 руб. Информация </w:t>
      </w:r>
      <w:r w:rsidRPr="00130D73">
        <w:rPr>
          <w:color w:val="auto"/>
        </w:rPr>
        <w:t>об исполнении</w:t>
      </w:r>
      <w:r w:rsidRPr="00DA0807">
        <w:rPr>
          <w:color w:val="auto"/>
        </w:rPr>
        <w:t xml:space="preserve"> договора направлена в реестр контрактов 05.03.2018, т.е. позже трех рабочих дней с даты исполнения.</w:t>
      </w:r>
    </w:p>
    <w:p w:rsidR="0020152A" w:rsidRPr="002E10F6" w:rsidRDefault="0020152A" w:rsidP="0020152A">
      <w:pPr>
        <w:ind w:firstLine="720"/>
        <w:jc w:val="both"/>
        <w:rPr>
          <w:sz w:val="28"/>
          <w:szCs w:val="28"/>
        </w:rPr>
      </w:pPr>
      <w:r>
        <w:rPr>
          <w:bCs/>
          <w:sz w:val="28"/>
          <w:szCs w:val="28"/>
        </w:rPr>
        <w:t xml:space="preserve">Кроме того, </w:t>
      </w:r>
      <w:r w:rsidRPr="007F1A6E">
        <w:rPr>
          <w:bCs/>
          <w:sz w:val="28"/>
          <w:szCs w:val="28"/>
        </w:rPr>
        <w:t xml:space="preserve">в информации об исполнении </w:t>
      </w:r>
      <w:r>
        <w:rPr>
          <w:bCs/>
          <w:sz w:val="28"/>
          <w:szCs w:val="28"/>
        </w:rPr>
        <w:t>договора</w:t>
      </w:r>
      <w:r w:rsidRPr="007F1A6E">
        <w:rPr>
          <w:bCs/>
          <w:sz w:val="28"/>
          <w:szCs w:val="28"/>
        </w:rPr>
        <w:t xml:space="preserve"> </w:t>
      </w:r>
      <w:r w:rsidRPr="007F1A6E">
        <w:rPr>
          <w:sz w:val="28"/>
          <w:szCs w:val="28"/>
        </w:rPr>
        <w:t xml:space="preserve">от </w:t>
      </w:r>
      <w:r>
        <w:rPr>
          <w:sz w:val="28"/>
          <w:szCs w:val="28"/>
        </w:rPr>
        <w:t>14</w:t>
      </w:r>
      <w:r w:rsidRPr="007F1A6E">
        <w:rPr>
          <w:sz w:val="28"/>
          <w:szCs w:val="28"/>
        </w:rPr>
        <w:t>.0</w:t>
      </w:r>
      <w:r>
        <w:rPr>
          <w:sz w:val="28"/>
          <w:szCs w:val="28"/>
        </w:rPr>
        <w:t>2</w:t>
      </w:r>
      <w:r w:rsidRPr="007F1A6E">
        <w:rPr>
          <w:sz w:val="28"/>
          <w:szCs w:val="28"/>
        </w:rPr>
        <w:t>.2017                            №</w:t>
      </w:r>
      <w:r w:rsidRPr="007F1A6E">
        <w:rPr>
          <w:sz w:val="28"/>
          <w:szCs w:val="28"/>
          <w:lang w:val="en-US"/>
        </w:rPr>
        <w:t> </w:t>
      </w:r>
      <w:r>
        <w:rPr>
          <w:sz w:val="28"/>
          <w:szCs w:val="28"/>
        </w:rPr>
        <w:t>80/17</w:t>
      </w:r>
      <w:r w:rsidRPr="007F1A6E">
        <w:rPr>
          <w:sz w:val="28"/>
          <w:szCs w:val="28"/>
        </w:rPr>
        <w:t>-</w:t>
      </w:r>
      <w:r>
        <w:rPr>
          <w:sz w:val="28"/>
          <w:szCs w:val="28"/>
        </w:rPr>
        <w:t>Т</w:t>
      </w:r>
      <w:r w:rsidRPr="007F1A6E">
        <w:rPr>
          <w:bCs/>
          <w:color w:val="000000"/>
          <w:sz w:val="28"/>
          <w:szCs w:val="28"/>
        </w:rPr>
        <w:t xml:space="preserve">, размещенной в реестре контрактов </w:t>
      </w:r>
      <w:r>
        <w:rPr>
          <w:bCs/>
          <w:color w:val="000000"/>
          <w:sz w:val="28"/>
          <w:szCs w:val="28"/>
        </w:rPr>
        <w:t>05</w:t>
      </w:r>
      <w:r w:rsidRPr="007F1A6E">
        <w:rPr>
          <w:bCs/>
          <w:color w:val="000000"/>
          <w:sz w:val="28"/>
          <w:szCs w:val="28"/>
        </w:rPr>
        <w:t>.0</w:t>
      </w:r>
      <w:r>
        <w:rPr>
          <w:bCs/>
          <w:color w:val="000000"/>
          <w:sz w:val="28"/>
          <w:szCs w:val="28"/>
        </w:rPr>
        <w:t>3</w:t>
      </w:r>
      <w:r w:rsidRPr="007F1A6E">
        <w:rPr>
          <w:bCs/>
          <w:color w:val="000000"/>
          <w:sz w:val="28"/>
          <w:szCs w:val="28"/>
        </w:rPr>
        <w:t>.201</w:t>
      </w:r>
      <w:r>
        <w:rPr>
          <w:bCs/>
          <w:color w:val="000000"/>
          <w:sz w:val="28"/>
          <w:szCs w:val="28"/>
        </w:rPr>
        <w:t>8</w:t>
      </w:r>
      <w:r w:rsidRPr="007F1A6E">
        <w:rPr>
          <w:bCs/>
          <w:color w:val="000000"/>
          <w:sz w:val="28"/>
          <w:szCs w:val="28"/>
        </w:rPr>
        <w:t xml:space="preserve">, </w:t>
      </w:r>
      <w:r w:rsidRPr="007F1A6E">
        <w:rPr>
          <w:bCs/>
          <w:sz w:val="28"/>
          <w:szCs w:val="28"/>
        </w:rPr>
        <w:t>отсутствует информация об оплате контракта</w:t>
      </w:r>
      <w:r w:rsidRPr="002E10F6">
        <w:rPr>
          <w:bCs/>
          <w:sz w:val="28"/>
          <w:szCs w:val="28"/>
        </w:rPr>
        <w:t>.</w:t>
      </w:r>
    </w:p>
    <w:p w:rsidR="0020152A" w:rsidRPr="002E10F6" w:rsidRDefault="0020152A" w:rsidP="0020152A">
      <w:pPr>
        <w:pStyle w:val="21"/>
        <w:ind w:firstLine="708"/>
        <w:rPr>
          <w:color w:val="auto"/>
        </w:rPr>
      </w:pPr>
      <w:r w:rsidRPr="002E10F6">
        <w:rPr>
          <w:color w:val="auto"/>
        </w:rPr>
        <w:t xml:space="preserve">– энергоснабжения от 07.02.2017 № 3411 на сумму 786 291,42 руб. Информация </w:t>
      </w:r>
      <w:r w:rsidRPr="00130D73">
        <w:rPr>
          <w:color w:val="auto"/>
        </w:rPr>
        <w:t>об исполнении</w:t>
      </w:r>
      <w:r w:rsidRPr="002E10F6">
        <w:rPr>
          <w:color w:val="auto"/>
        </w:rPr>
        <w:t xml:space="preserve"> договора направлена в реестр контрактов 05.03.2018, т.е. позже трех рабочих дней с даты исполнения.</w:t>
      </w:r>
    </w:p>
    <w:p w:rsidR="0020152A" w:rsidRDefault="0020152A" w:rsidP="004A5F14">
      <w:pPr>
        <w:ind w:firstLine="720"/>
        <w:jc w:val="both"/>
        <w:rPr>
          <w:sz w:val="28"/>
          <w:szCs w:val="28"/>
        </w:rPr>
      </w:pPr>
      <w:r w:rsidRPr="002E10F6">
        <w:rPr>
          <w:bCs/>
          <w:sz w:val="28"/>
          <w:szCs w:val="28"/>
        </w:rPr>
        <w:t xml:space="preserve">Кроме того, в информации об исполнении договора </w:t>
      </w:r>
      <w:r w:rsidRPr="002E10F6">
        <w:rPr>
          <w:sz w:val="28"/>
          <w:szCs w:val="28"/>
        </w:rPr>
        <w:t>от 07.02.2017                            №</w:t>
      </w:r>
      <w:r w:rsidRPr="002E10F6">
        <w:rPr>
          <w:sz w:val="28"/>
          <w:szCs w:val="28"/>
          <w:lang w:val="en-US"/>
        </w:rPr>
        <w:t> </w:t>
      </w:r>
      <w:r w:rsidRPr="002E10F6">
        <w:rPr>
          <w:sz w:val="28"/>
          <w:szCs w:val="28"/>
        </w:rPr>
        <w:t>3411</w:t>
      </w:r>
      <w:r w:rsidRPr="002E10F6">
        <w:rPr>
          <w:bCs/>
          <w:sz w:val="28"/>
          <w:szCs w:val="28"/>
        </w:rPr>
        <w:t>, размещенной в реестре контрактов 05.03.2018, отсутствует информация об оплате контракта.</w:t>
      </w:r>
    </w:p>
    <w:p w:rsidR="004A5F14" w:rsidRPr="004A5F14" w:rsidRDefault="004A5F14" w:rsidP="004A5F14">
      <w:pPr>
        <w:rPr>
          <w:sz w:val="28"/>
          <w:szCs w:val="28"/>
        </w:rPr>
      </w:pPr>
    </w:p>
    <w:p w:rsidR="00CA2355" w:rsidRPr="00983169" w:rsidRDefault="00CA2355" w:rsidP="00CA2355">
      <w:pPr>
        <w:jc w:val="both"/>
        <w:outlineLvl w:val="0"/>
        <w:rPr>
          <w:b/>
          <w:sz w:val="28"/>
          <w:szCs w:val="28"/>
        </w:rPr>
      </w:pPr>
      <w:r>
        <w:rPr>
          <w:b/>
          <w:sz w:val="28"/>
          <w:szCs w:val="28"/>
        </w:rPr>
        <w:t xml:space="preserve">          </w:t>
      </w:r>
      <w:r w:rsidRPr="00983169">
        <w:rPr>
          <w:b/>
          <w:sz w:val="28"/>
          <w:szCs w:val="28"/>
        </w:rPr>
        <w:t xml:space="preserve">По результатам проверки </w:t>
      </w:r>
      <w:proofErr w:type="spellStart"/>
      <w:r>
        <w:rPr>
          <w:b/>
          <w:sz w:val="28"/>
          <w:szCs w:val="28"/>
        </w:rPr>
        <w:t>и.о</w:t>
      </w:r>
      <w:proofErr w:type="spellEnd"/>
      <w:r>
        <w:rPr>
          <w:b/>
          <w:sz w:val="28"/>
          <w:szCs w:val="28"/>
        </w:rPr>
        <w:t xml:space="preserve">. </w:t>
      </w:r>
      <w:r w:rsidRPr="00983169">
        <w:rPr>
          <w:b/>
          <w:sz w:val="28"/>
          <w:szCs w:val="28"/>
        </w:rPr>
        <w:t>директор</w:t>
      </w:r>
      <w:r>
        <w:rPr>
          <w:b/>
          <w:sz w:val="28"/>
          <w:szCs w:val="28"/>
        </w:rPr>
        <w:t>а</w:t>
      </w:r>
      <w:r w:rsidRPr="00983169">
        <w:rPr>
          <w:b/>
          <w:sz w:val="28"/>
          <w:szCs w:val="28"/>
        </w:rPr>
        <w:t xml:space="preserve"> </w:t>
      </w:r>
      <w:r w:rsidRPr="00381248">
        <w:rPr>
          <w:b/>
          <w:sz w:val="28"/>
          <w:szCs w:val="28"/>
        </w:rPr>
        <w:t>Муниципально</w:t>
      </w:r>
      <w:r>
        <w:rPr>
          <w:b/>
          <w:sz w:val="28"/>
          <w:szCs w:val="28"/>
        </w:rPr>
        <w:t>го</w:t>
      </w:r>
      <w:r w:rsidRPr="00381248">
        <w:rPr>
          <w:b/>
          <w:sz w:val="28"/>
          <w:szCs w:val="28"/>
        </w:rPr>
        <w:t xml:space="preserve"> бюджетно</w:t>
      </w:r>
      <w:r>
        <w:rPr>
          <w:b/>
          <w:sz w:val="28"/>
          <w:szCs w:val="28"/>
        </w:rPr>
        <w:t>го</w:t>
      </w:r>
      <w:r w:rsidRPr="00381248">
        <w:rPr>
          <w:b/>
          <w:sz w:val="28"/>
          <w:szCs w:val="28"/>
        </w:rPr>
        <w:t xml:space="preserve"> учреждении Озерского городского округа «Парк Культуры и Отдыха»</w:t>
      </w:r>
      <w:r w:rsidR="00D411B8">
        <w:rPr>
          <w:b/>
          <w:sz w:val="28"/>
          <w:szCs w:val="28"/>
        </w:rPr>
        <w:t xml:space="preserve"> </w:t>
      </w:r>
      <w:r w:rsidRPr="00983169">
        <w:rPr>
          <w:b/>
          <w:sz w:val="28"/>
          <w:szCs w:val="28"/>
        </w:rPr>
        <w:t>направлено Представление для устранения выявленных нарушений и замечаний.</w:t>
      </w:r>
    </w:p>
    <w:p w:rsidR="00CA2355" w:rsidRPr="004F4F79" w:rsidRDefault="00CA2355" w:rsidP="00CA2355">
      <w:pPr>
        <w:jc w:val="both"/>
        <w:rPr>
          <w:rStyle w:val="36"/>
          <w:szCs w:val="28"/>
        </w:rPr>
      </w:pPr>
    </w:p>
    <w:p w:rsidR="00CA2355" w:rsidRPr="00983169" w:rsidRDefault="00CA2355" w:rsidP="00CA2355">
      <w:pPr>
        <w:ind w:firstLine="708"/>
        <w:jc w:val="both"/>
        <w:rPr>
          <w:rStyle w:val="36"/>
          <w:b/>
          <w:sz w:val="28"/>
          <w:szCs w:val="28"/>
        </w:rPr>
      </w:pPr>
      <w:r w:rsidRPr="00983169">
        <w:rPr>
          <w:rStyle w:val="36"/>
          <w:b/>
          <w:sz w:val="28"/>
          <w:szCs w:val="28"/>
        </w:rPr>
        <w:t>Материалы контрольного мероприятия направлены в Собрание депутатов Озерского городского округа и</w:t>
      </w:r>
      <w:r>
        <w:rPr>
          <w:rStyle w:val="36"/>
          <w:b/>
          <w:sz w:val="28"/>
          <w:szCs w:val="28"/>
        </w:rPr>
        <w:t xml:space="preserve"> в </w:t>
      </w:r>
      <w:proofErr w:type="gramStart"/>
      <w:r w:rsidRPr="00983169">
        <w:rPr>
          <w:rStyle w:val="36"/>
          <w:b/>
          <w:sz w:val="28"/>
          <w:szCs w:val="28"/>
        </w:rPr>
        <w:t>прокуратуру</w:t>
      </w:r>
      <w:proofErr w:type="gramEnd"/>
      <w:r w:rsidRPr="00983169">
        <w:rPr>
          <w:rStyle w:val="36"/>
          <w:b/>
          <w:sz w:val="28"/>
          <w:szCs w:val="28"/>
        </w:rPr>
        <w:t xml:space="preserve"> ЗАТО г.</w:t>
      </w:r>
      <w:r w:rsidRPr="00983169">
        <w:rPr>
          <w:rStyle w:val="36"/>
          <w:b/>
          <w:sz w:val="28"/>
          <w:szCs w:val="28"/>
          <w:lang w:val="en-US"/>
        </w:rPr>
        <w:t> </w:t>
      </w:r>
      <w:r w:rsidRPr="00983169">
        <w:rPr>
          <w:rStyle w:val="36"/>
          <w:b/>
          <w:sz w:val="28"/>
          <w:szCs w:val="28"/>
        </w:rPr>
        <w:t>Озерск.</w:t>
      </w:r>
    </w:p>
    <w:p w:rsidR="00200488" w:rsidRDefault="00200488" w:rsidP="004A5F14">
      <w:pPr>
        <w:jc w:val="both"/>
        <w:rPr>
          <w:bCs/>
          <w:sz w:val="26"/>
          <w:szCs w:val="26"/>
        </w:rPr>
      </w:pPr>
    </w:p>
    <w:sectPr w:rsidR="00200488" w:rsidSect="001F36A9">
      <w:footerReference w:type="default" r:id="rId73"/>
      <w:pgSz w:w="11906" w:h="16838"/>
      <w:pgMar w:top="1134" w:right="567" w:bottom="567" w:left="1304" w:header="340" w:footer="397" w:gutter="0"/>
      <w:pgNumType w:start="1"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DD1" w:rsidRDefault="00307DD1" w:rsidP="0071367A">
      <w:r>
        <w:separator/>
      </w:r>
    </w:p>
  </w:endnote>
  <w:endnote w:type="continuationSeparator" w:id="0">
    <w:p w:rsidR="00307DD1" w:rsidRDefault="00307DD1" w:rsidP="0071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DD1" w:rsidRPr="00705D7B" w:rsidRDefault="00307DD1">
    <w:pPr>
      <w:pStyle w:val="af2"/>
      <w:jc w:val="right"/>
    </w:pPr>
    <w:r w:rsidRPr="00705D7B">
      <w:t xml:space="preserve">Страница </w:t>
    </w:r>
    <w:r>
      <w:fldChar w:fldCharType="begin"/>
    </w:r>
    <w:r>
      <w:instrText>PAGE</w:instrText>
    </w:r>
    <w:r>
      <w:fldChar w:fldCharType="separate"/>
    </w:r>
    <w:r w:rsidR="00AB6DB9">
      <w:rPr>
        <w:noProof/>
      </w:rPr>
      <w:t>21</w:t>
    </w:r>
    <w:r>
      <w:rPr>
        <w:noProof/>
      </w:rPr>
      <w:fldChar w:fldCharType="end"/>
    </w:r>
    <w:r w:rsidRPr="00705D7B">
      <w:t xml:space="preserve"> из </w:t>
    </w:r>
    <w:r>
      <w:fldChar w:fldCharType="begin"/>
    </w:r>
    <w:r>
      <w:instrText>NUMPAGES</w:instrText>
    </w:r>
    <w:r>
      <w:fldChar w:fldCharType="separate"/>
    </w:r>
    <w:r w:rsidR="00AB6DB9">
      <w:rPr>
        <w:noProof/>
      </w:rPr>
      <w:t>48</w:t>
    </w:r>
    <w:r>
      <w:rPr>
        <w:noProof/>
      </w:rPr>
      <w:fldChar w:fldCharType="end"/>
    </w:r>
  </w:p>
  <w:p w:rsidR="00307DD1" w:rsidRDefault="00307DD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DD1" w:rsidRDefault="00307DD1" w:rsidP="0071367A">
      <w:r>
        <w:separator/>
      </w:r>
    </w:p>
  </w:footnote>
  <w:footnote w:type="continuationSeparator" w:id="0">
    <w:p w:rsidR="00307DD1" w:rsidRDefault="00307DD1" w:rsidP="00713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1A2C"/>
    <w:multiLevelType w:val="multilevel"/>
    <w:tmpl w:val="A18E7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67BB1"/>
    <w:multiLevelType w:val="hybridMultilevel"/>
    <w:tmpl w:val="2BE40FD4"/>
    <w:lvl w:ilvl="0" w:tplc="6E6240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78C17CC"/>
    <w:multiLevelType w:val="hybridMultilevel"/>
    <w:tmpl w:val="122A1F4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8702FE9"/>
    <w:multiLevelType w:val="hybridMultilevel"/>
    <w:tmpl w:val="A162B6C4"/>
    <w:lvl w:ilvl="0" w:tplc="0419000F">
      <w:start w:val="1"/>
      <w:numFmt w:val="decimal"/>
      <w:lvlText w:val="%1."/>
      <w:lvlJc w:val="left"/>
      <w:pPr>
        <w:tabs>
          <w:tab w:val="num" w:pos="1260"/>
        </w:tabs>
        <w:ind w:left="1260" w:hanging="360"/>
      </w:pPr>
      <w:rPr>
        <w:rFonts w:cs="Times New Roman"/>
      </w:rPr>
    </w:lvl>
    <w:lvl w:ilvl="1" w:tplc="04190001">
      <w:start w:val="1"/>
      <w:numFmt w:val="bullet"/>
      <w:lvlText w:val=""/>
      <w:lvlJc w:val="left"/>
      <w:pPr>
        <w:tabs>
          <w:tab w:val="num" w:pos="1980"/>
        </w:tabs>
        <w:ind w:left="1980" w:hanging="360"/>
      </w:pPr>
      <w:rPr>
        <w:rFonts w:ascii="Symbol" w:hAnsi="Symbol"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4" w15:restartNumberingAfterBreak="0">
    <w:nsid w:val="1EA257CB"/>
    <w:multiLevelType w:val="hybridMultilevel"/>
    <w:tmpl w:val="7528EF26"/>
    <w:lvl w:ilvl="0" w:tplc="3D6E0F54">
      <w:start w:val="1"/>
      <w:numFmt w:val="decimal"/>
      <w:lvlText w:val="%1."/>
      <w:lvlJc w:val="left"/>
      <w:pPr>
        <w:ind w:left="1410" w:hanging="705"/>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5" w15:restartNumberingAfterBreak="0">
    <w:nsid w:val="24C43CB4"/>
    <w:multiLevelType w:val="hybridMultilevel"/>
    <w:tmpl w:val="F2DCA6FA"/>
    <w:lvl w:ilvl="0" w:tplc="761203F2">
      <w:start w:val="1"/>
      <w:numFmt w:val="decimal"/>
      <w:lvlText w:val="%1."/>
      <w:lvlJc w:val="left"/>
      <w:pPr>
        <w:ind w:left="1272" w:hanging="70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CC63DF"/>
    <w:multiLevelType w:val="hybridMultilevel"/>
    <w:tmpl w:val="9DE860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E7C1463"/>
    <w:multiLevelType w:val="hybridMultilevel"/>
    <w:tmpl w:val="4D2E6974"/>
    <w:lvl w:ilvl="0" w:tplc="DE3C297E">
      <w:start w:val="1"/>
      <w:numFmt w:val="decimal"/>
      <w:lvlText w:val="%1."/>
      <w:lvlJc w:val="left"/>
      <w:pPr>
        <w:tabs>
          <w:tab w:val="num" w:pos="405"/>
        </w:tabs>
        <w:ind w:left="405" w:hanging="360"/>
      </w:pPr>
      <w:rPr>
        <w:rFonts w:ascii="Arial CYR" w:hAnsi="Arial CYR" w:cs="Arial CYR" w:hint="default"/>
        <w:sz w:val="16"/>
        <w:szCs w:val="16"/>
      </w:rPr>
    </w:lvl>
    <w:lvl w:ilvl="1" w:tplc="04190019">
      <w:start w:val="1"/>
      <w:numFmt w:val="lowerLetter"/>
      <w:lvlText w:val="%2."/>
      <w:lvlJc w:val="left"/>
      <w:pPr>
        <w:tabs>
          <w:tab w:val="num" w:pos="1125"/>
        </w:tabs>
        <w:ind w:left="1125" w:hanging="360"/>
      </w:pPr>
      <w:rPr>
        <w:rFonts w:cs="Times New Roman"/>
      </w:rPr>
    </w:lvl>
    <w:lvl w:ilvl="2" w:tplc="0419001B">
      <w:start w:val="1"/>
      <w:numFmt w:val="lowerRoman"/>
      <w:lvlText w:val="%3."/>
      <w:lvlJc w:val="right"/>
      <w:pPr>
        <w:tabs>
          <w:tab w:val="num" w:pos="1845"/>
        </w:tabs>
        <w:ind w:left="1845" w:hanging="180"/>
      </w:pPr>
      <w:rPr>
        <w:rFonts w:cs="Times New Roman"/>
      </w:rPr>
    </w:lvl>
    <w:lvl w:ilvl="3" w:tplc="0419000F">
      <w:start w:val="1"/>
      <w:numFmt w:val="decimal"/>
      <w:lvlText w:val="%4."/>
      <w:lvlJc w:val="left"/>
      <w:pPr>
        <w:tabs>
          <w:tab w:val="num" w:pos="2565"/>
        </w:tabs>
        <w:ind w:left="2565" w:hanging="360"/>
      </w:pPr>
      <w:rPr>
        <w:rFonts w:cs="Times New Roman"/>
      </w:rPr>
    </w:lvl>
    <w:lvl w:ilvl="4" w:tplc="04190019">
      <w:start w:val="1"/>
      <w:numFmt w:val="lowerLetter"/>
      <w:lvlText w:val="%5."/>
      <w:lvlJc w:val="left"/>
      <w:pPr>
        <w:tabs>
          <w:tab w:val="num" w:pos="3285"/>
        </w:tabs>
        <w:ind w:left="3285" w:hanging="360"/>
      </w:pPr>
      <w:rPr>
        <w:rFonts w:cs="Times New Roman"/>
      </w:rPr>
    </w:lvl>
    <w:lvl w:ilvl="5" w:tplc="0419001B">
      <w:start w:val="1"/>
      <w:numFmt w:val="lowerRoman"/>
      <w:lvlText w:val="%6."/>
      <w:lvlJc w:val="right"/>
      <w:pPr>
        <w:tabs>
          <w:tab w:val="num" w:pos="4005"/>
        </w:tabs>
        <w:ind w:left="4005" w:hanging="180"/>
      </w:pPr>
      <w:rPr>
        <w:rFonts w:cs="Times New Roman"/>
      </w:rPr>
    </w:lvl>
    <w:lvl w:ilvl="6" w:tplc="0419000F">
      <w:start w:val="1"/>
      <w:numFmt w:val="decimal"/>
      <w:lvlText w:val="%7."/>
      <w:lvlJc w:val="left"/>
      <w:pPr>
        <w:tabs>
          <w:tab w:val="num" w:pos="4725"/>
        </w:tabs>
        <w:ind w:left="4725" w:hanging="360"/>
      </w:pPr>
      <w:rPr>
        <w:rFonts w:cs="Times New Roman"/>
      </w:rPr>
    </w:lvl>
    <w:lvl w:ilvl="7" w:tplc="04190019">
      <w:start w:val="1"/>
      <w:numFmt w:val="lowerLetter"/>
      <w:lvlText w:val="%8."/>
      <w:lvlJc w:val="left"/>
      <w:pPr>
        <w:tabs>
          <w:tab w:val="num" w:pos="5445"/>
        </w:tabs>
        <w:ind w:left="5445" w:hanging="360"/>
      </w:pPr>
      <w:rPr>
        <w:rFonts w:cs="Times New Roman"/>
      </w:rPr>
    </w:lvl>
    <w:lvl w:ilvl="8" w:tplc="0419001B">
      <w:start w:val="1"/>
      <w:numFmt w:val="lowerRoman"/>
      <w:lvlText w:val="%9."/>
      <w:lvlJc w:val="right"/>
      <w:pPr>
        <w:tabs>
          <w:tab w:val="num" w:pos="6165"/>
        </w:tabs>
        <w:ind w:left="6165" w:hanging="180"/>
      </w:pPr>
      <w:rPr>
        <w:rFonts w:cs="Times New Roman"/>
      </w:rPr>
    </w:lvl>
  </w:abstractNum>
  <w:abstractNum w:abstractNumId="8" w15:restartNumberingAfterBreak="0">
    <w:nsid w:val="331C75FC"/>
    <w:multiLevelType w:val="multilevel"/>
    <w:tmpl w:val="1058838A"/>
    <w:lvl w:ilvl="0">
      <w:start w:val="2004"/>
      <w:numFmt w:val="decimal"/>
      <w:lvlText w:val="28.0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7152161"/>
    <w:multiLevelType w:val="hybridMultilevel"/>
    <w:tmpl w:val="9B2EBE46"/>
    <w:lvl w:ilvl="0" w:tplc="016040BA">
      <w:start w:val="1"/>
      <w:numFmt w:val="decimal"/>
      <w:lvlText w:val="%1."/>
      <w:lvlJc w:val="left"/>
      <w:pPr>
        <w:ind w:left="927"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47E84503"/>
    <w:multiLevelType w:val="multilevel"/>
    <w:tmpl w:val="8DC6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567734"/>
    <w:multiLevelType w:val="multilevel"/>
    <w:tmpl w:val="D4DECF5A"/>
    <w:lvl w:ilvl="0">
      <w:start w:val="2003"/>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4D71349"/>
    <w:multiLevelType w:val="hybridMultilevel"/>
    <w:tmpl w:val="3AC6468A"/>
    <w:lvl w:ilvl="0" w:tplc="8560541C">
      <w:start w:val="1"/>
      <w:numFmt w:val="decimal"/>
      <w:lvlText w:val="%1."/>
      <w:lvlJc w:val="left"/>
      <w:pPr>
        <w:ind w:left="1410" w:hanging="705"/>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3" w15:restartNumberingAfterBreak="0">
    <w:nsid w:val="5BBB6938"/>
    <w:multiLevelType w:val="hybridMultilevel"/>
    <w:tmpl w:val="AE0C92B8"/>
    <w:lvl w:ilvl="0" w:tplc="A8E4DEAC">
      <w:numFmt w:val="bullet"/>
      <w:lvlText w:val="–"/>
      <w:lvlJc w:val="left"/>
      <w:pPr>
        <w:tabs>
          <w:tab w:val="num" w:pos="360"/>
        </w:tabs>
        <w:ind w:left="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107795"/>
    <w:multiLevelType w:val="hybridMultilevel"/>
    <w:tmpl w:val="DF2E89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D153FD9"/>
    <w:multiLevelType w:val="hybridMultilevel"/>
    <w:tmpl w:val="09963AD2"/>
    <w:lvl w:ilvl="0" w:tplc="04190001">
      <w:start w:val="1"/>
      <w:numFmt w:val="bullet"/>
      <w:lvlText w:val=""/>
      <w:lvlJc w:val="left"/>
      <w:pPr>
        <w:tabs>
          <w:tab w:val="num" w:pos="1713"/>
        </w:tabs>
        <w:ind w:left="1713" w:hanging="360"/>
      </w:pPr>
      <w:rPr>
        <w:rFonts w:ascii="Symbol" w:hAnsi="Symbol" w:hint="default"/>
      </w:rPr>
    </w:lvl>
    <w:lvl w:ilvl="1" w:tplc="04190003">
      <w:start w:val="1"/>
      <w:numFmt w:val="bullet"/>
      <w:lvlText w:val="o"/>
      <w:lvlJc w:val="left"/>
      <w:pPr>
        <w:tabs>
          <w:tab w:val="num" w:pos="2433"/>
        </w:tabs>
        <w:ind w:left="2433" w:hanging="360"/>
      </w:pPr>
      <w:rPr>
        <w:rFonts w:ascii="Courier New" w:hAnsi="Courier New" w:hint="default"/>
      </w:rPr>
    </w:lvl>
    <w:lvl w:ilvl="2" w:tplc="04190005">
      <w:start w:val="1"/>
      <w:numFmt w:val="bullet"/>
      <w:lvlText w:val=""/>
      <w:lvlJc w:val="left"/>
      <w:pPr>
        <w:tabs>
          <w:tab w:val="num" w:pos="3153"/>
        </w:tabs>
        <w:ind w:left="3153" w:hanging="360"/>
      </w:pPr>
      <w:rPr>
        <w:rFonts w:ascii="Wingdings" w:hAnsi="Wingdings" w:hint="default"/>
      </w:rPr>
    </w:lvl>
    <w:lvl w:ilvl="3" w:tplc="04190001">
      <w:start w:val="1"/>
      <w:numFmt w:val="bullet"/>
      <w:lvlText w:val=""/>
      <w:lvlJc w:val="left"/>
      <w:pPr>
        <w:tabs>
          <w:tab w:val="num" w:pos="3873"/>
        </w:tabs>
        <w:ind w:left="3873" w:hanging="360"/>
      </w:pPr>
      <w:rPr>
        <w:rFonts w:ascii="Symbol" w:hAnsi="Symbol" w:hint="default"/>
      </w:rPr>
    </w:lvl>
    <w:lvl w:ilvl="4" w:tplc="04190003">
      <w:start w:val="1"/>
      <w:numFmt w:val="bullet"/>
      <w:lvlText w:val="o"/>
      <w:lvlJc w:val="left"/>
      <w:pPr>
        <w:tabs>
          <w:tab w:val="num" w:pos="4593"/>
        </w:tabs>
        <w:ind w:left="4593" w:hanging="360"/>
      </w:pPr>
      <w:rPr>
        <w:rFonts w:ascii="Courier New" w:hAnsi="Courier New" w:hint="default"/>
      </w:rPr>
    </w:lvl>
    <w:lvl w:ilvl="5" w:tplc="04190005">
      <w:start w:val="1"/>
      <w:numFmt w:val="bullet"/>
      <w:lvlText w:val=""/>
      <w:lvlJc w:val="left"/>
      <w:pPr>
        <w:tabs>
          <w:tab w:val="num" w:pos="5313"/>
        </w:tabs>
        <w:ind w:left="5313" w:hanging="360"/>
      </w:pPr>
      <w:rPr>
        <w:rFonts w:ascii="Wingdings" w:hAnsi="Wingdings" w:hint="default"/>
      </w:rPr>
    </w:lvl>
    <w:lvl w:ilvl="6" w:tplc="04190001">
      <w:start w:val="1"/>
      <w:numFmt w:val="bullet"/>
      <w:lvlText w:val=""/>
      <w:lvlJc w:val="left"/>
      <w:pPr>
        <w:tabs>
          <w:tab w:val="num" w:pos="6033"/>
        </w:tabs>
        <w:ind w:left="6033" w:hanging="360"/>
      </w:pPr>
      <w:rPr>
        <w:rFonts w:ascii="Symbol" w:hAnsi="Symbol" w:hint="default"/>
      </w:rPr>
    </w:lvl>
    <w:lvl w:ilvl="7" w:tplc="04190003">
      <w:start w:val="1"/>
      <w:numFmt w:val="bullet"/>
      <w:lvlText w:val="o"/>
      <w:lvlJc w:val="left"/>
      <w:pPr>
        <w:tabs>
          <w:tab w:val="num" w:pos="6753"/>
        </w:tabs>
        <w:ind w:left="6753" w:hanging="360"/>
      </w:pPr>
      <w:rPr>
        <w:rFonts w:ascii="Courier New" w:hAnsi="Courier New" w:hint="default"/>
      </w:rPr>
    </w:lvl>
    <w:lvl w:ilvl="8" w:tplc="04190005">
      <w:start w:val="1"/>
      <w:numFmt w:val="bullet"/>
      <w:lvlText w:val=""/>
      <w:lvlJc w:val="left"/>
      <w:pPr>
        <w:tabs>
          <w:tab w:val="num" w:pos="7473"/>
        </w:tabs>
        <w:ind w:left="7473" w:hanging="360"/>
      </w:pPr>
      <w:rPr>
        <w:rFonts w:ascii="Wingdings" w:hAnsi="Wingdings" w:hint="default"/>
      </w:rPr>
    </w:lvl>
  </w:abstractNum>
  <w:abstractNum w:abstractNumId="16" w15:restartNumberingAfterBreak="0">
    <w:nsid w:val="5EB63097"/>
    <w:multiLevelType w:val="hybridMultilevel"/>
    <w:tmpl w:val="746274F2"/>
    <w:lvl w:ilvl="0" w:tplc="EC8E8A48">
      <w:start w:val="6"/>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15:restartNumberingAfterBreak="0">
    <w:nsid w:val="5F47792C"/>
    <w:multiLevelType w:val="multilevel"/>
    <w:tmpl w:val="DF52E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BF6709"/>
    <w:multiLevelType w:val="hybridMultilevel"/>
    <w:tmpl w:val="A028A67E"/>
    <w:lvl w:ilvl="0" w:tplc="4F7488E8">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616C2FB6"/>
    <w:multiLevelType w:val="hybridMultilevel"/>
    <w:tmpl w:val="49B877D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63AF75A3"/>
    <w:multiLevelType w:val="multilevel"/>
    <w:tmpl w:val="469C56B0"/>
    <w:lvl w:ilvl="0">
      <w:start w:val="1"/>
      <w:numFmt w:val="decimal"/>
      <w:lvlText w:val="%1."/>
      <w:lvlJc w:val="left"/>
      <w:pPr>
        <w:ind w:left="720" w:hanging="360"/>
      </w:pPr>
      <w:rPr>
        <w:rFonts w:cs="Times New Roman" w:hint="default"/>
      </w:rPr>
    </w:lvl>
    <w:lvl w:ilvl="1">
      <w:start w:val="3"/>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21" w15:restartNumberingAfterBreak="0">
    <w:nsid w:val="698437E8"/>
    <w:multiLevelType w:val="multilevel"/>
    <w:tmpl w:val="F11418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791E5883"/>
    <w:multiLevelType w:val="multilevel"/>
    <w:tmpl w:val="D2CA1B68"/>
    <w:lvl w:ilvl="0">
      <w:start w:val="1"/>
      <w:numFmt w:val="decimal"/>
      <w:lvlText w:val="%1."/>
      <w:lvlJc w:val="left"/>
      <w:pPr>
        <w:ind w:left="1068"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514" w:hanging="180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23" w15:restartNumberingAfterBreak="0">
    <w:nsid w:val="7B7803FF"/>
    <w:multiLevelType w:val="multilevel"/>
    <w:tmpl w:val="E5C0B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986860"/>
    <w:multiLevelType w:val="hybridMultilevel"/>
    <w:tmpl w:val="3572D41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7"/>
  </w:num>
  <w:num w:numId="3">
    <w:abstractNumId w:val="19"/>
  </w:num>
  <w:num w:numId="4">
    <w:abstractNumId w:val="3"/>
  </w:num>
  <w:num w:numId="5">
    <w:abstractNumId w:val="24"/>
  </w:num>
  <w:num w:numId="6">
    <w:abstractNumId w:val="2"/>
  </w:num>
  <w:num w:numId="7">
    <w:abstractNumId w:val="13"/>
  </w:num>
  <w:num w:numId="8">
    <w:abstractNumId w:val="15"/>
  </w:num>
  <w:num w:numId="9">
    <w:abstractNumId w:val="14"/>
  </w:num>
  <w:num w:numId="10">
    <w:abstractNumId w:val="17"/>
  </w:num>
  <w:num w:numId="11">
    <w:abstractNumId w:val="4"/>
  </w:num>
  <w:num w:numId="12">
    <w:abstractNumId w:val="12"/>
  </w:num>
  <w:num w:numId="13">
    <w:abstractNumId w:val="23"/>
  </w:num>
  <w:num w:numId="14">
    <w:abstractNumId w:val="0"/>
  </w:num>
  <w:num w:numId="15">
    <w:abstractNumId w:val="22"/>
  </w:num>
  <w:num w:numId="16">
    <w:abstractNumId w:val="10"/>
  </w:num>
  <w:num w:numId="17">
    <w:abstractNumId w:val="21"/>
  </w:num>
  <w:num w:numId="18">
    <w:abstractNumId w:val="11"/>
  </w:num>
  <w:num w:numId="19">
    <w:abstractNumId w:val="8"/>
  </w:num>
  <w:num w:numId="20">
    <w:abstractNumId w:val="1"/>
  </w:num>
  <w:num w:numId="21">
    <w:abstractNumId w:val="18"/>
  </w:num>
  <w:num w:numId="22">
    <w:abstractNumId w:val="5"/>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052C"/>
    <w:rsid w:val="0000002A"/>
    <w:rsid w:val="000000D1"/>
    <w:rsid w:val="0000052F"/>
    <w:rsid w:val="000010DB"/>
    <w:rsid w:val="00001136"/>
    <w:rsid w:val="0000155F"/>
    <w:rsid w:val="00001660"/>
    <w:rsid w:val="000017AF"/>
    <w:rsid w:val="000018BF"/>
    <w:rsid w:val="00001A0A"/>
    <w:rsid w:val="00001EBE"/>
    <w:rsid w:val="000021E9"/>
    <w:rsid w:val="000022A7"/>
    <w:rsid w:val="0000242B"/>
    <w:rsid w:val="00002621"/>
    <w:rsid w:val="00002775"/>
    <w:rsid w:val="00002B23"/>
    <w:rsid w:val="00002C0F"/>
    <w:rsid w:val="00002DDE"/>
    <w:rsid w:val="00002ECB"/>
    <w:rsid w:val="00003013"/>
    <w:rsid w:val="00003563"/>
    <w:rsid w:val="000039AB"/>
    <w:rsid w:val="00003D4F"/>
    <w:rsid w:val="00003E9C"/>
    <w:rsid w:val="00003F2F"/>
    <w:rsid w:val="000043E3"/>
    <w:rsid w:val="00004859"/>
    <w:rsid w:val="00004C54"/>
    <w:rsid w:val="00004F94"/>
    <w:rsid w:val="00005882"/>
    <w:rsid w:val="00005C34"/>
    <w:rsid w:val="00006440"/>
    <w:rsid w:val="00006958"/>
    <w:rsid w:val="00006983"/>
    <w:rsid w:val="000077F0"/>
    <w:rsid w:val="00007B97"/>
    <w:rsid w:val="00007E5E"/>
    <w:rsid w:val="00010044"/>
    <w:rsid w:val="000103B6"/>
    <w:rsid w:val="000105C9"/>
    <w:rsid w:val="00010727"/>
    <w:rsid w:val="0001084A"/>
    <w:rsid w:val="00010E9F"/>
    <w:rsid w:val="000118B4"/>
    <w:rsid w:val="00012130"/>
    <w:rsid w:val="00012604"/>
    <w:rsid w:val="00012E21"/>
    <w:rsid w:val="00012F76"/>
    <w:rsid w:val="00013873"/>
    <w:rsid w:val="00013BAC"/>
    <w:rsid w:val="00014BCE"/>
    <w:rsid w:val="00015667"/>
    <w:rsid w:val="000165F2"/>
    <w:rsid w:val="00016A2D"/>
    <w:rsid w:val="00016A73"/>
    <w:rsid w:val="00016D7D"/>
    <w:rsid w:val="00016E1D"/>
    <w:rsid w:val="000175B8"/>
    <w:rsid w:val="00017E1B"/>
    <w:rsid w:val="0002011E"/>
    <w:rsid w:val="00020163"/>
    <w:rsid w:val="0002036D"/>
    <w:rsid w:val="0002051B"/>
    <w:rsid w:val="00021356"/>
    <w:rsid w:val="00021422"/>
    <w:rsid w:val="000223D2"/>
    <w:rsid w:val="00022490"/>
    <w:rsid w:val="00022624"/>
    <w:rsid w:val="00022D70"/>
    <w:rsid w:val="00022E20"/>
    <w:rsid w:val="00022FF1"/>
    <w:rsid w:val="000233FC"/>
    <w:rsid w:val="00023CAD"/>
    <w:rsid w:val="00023CCE"/>
    <w:rsid w:val="00024198"/>
    <w:rsid w:val="0002428E"/>
    <w:rsid w:val="00024649"/>
    <w:rsid w:val="00024B2D"/>
    <w:rsid w:val="000252DA"/>
    <w:rsid w:val="00025494"/>
    <w:rsid w:val="00025724"/>
    <w:rsid w:val="00025811"/>
    <w:rsid w:val="00025822"/>
    <w:rsid w:val="00025E4D"/>
    <w:rsid w:val="00025F80"/>
    <w:rsid w:val="000268BA"/>
    <w:rsid w:val="00026C95"/>
    <w:rsid w:val="00027295"/>
    <w:rsid w:val="000272D9"/>
    <w:rsid w:val="00027570"/>
    <w:rsid w:val="0003041C"/>
    <w:rsid w:val="00030AC9"/>
    <w:rsid w:val="00030CD1"/>
    <w:rsid w:val="00031144"/>
    <w:rsid w:val="000311E0"/>
    <w:rsid w:val="00031903"/>
    <w:rsid w:val="00031B9B"/>
    <w:rsid w:val="00031E68"/>
    <w:rsid w:val="00031FB4"/>
    <w:rsid w:val="000325DA"/>
    <w:rsid w:val="00032891"/>
    <w:rsid w:val="00032AC9"/>
    <w:rsid w:val="00033551"/>
    <w:rsid w:val="00033629"/>
    <w:rsid w:val="00033971"/>
    <w:rsid w:val="000339B0"/>
    <w:rsid w:val="000340C1"/>
    <w:rsid w:val="00034682"/>
    <w:rsid w:val="00034A80"/>
    <w:rsid w:val="00034BB9"/>
    <w:rsid w:val="00035070"/>
    <w:rsid w:val="00035BF9"/>
    <w:rsid w:val="000365AB"/>
    <w:rsid w:val="00036E15"/>
    <w:rsid w:val="000372D2"/>
    <w:rsid w:val="000373C2"/>
    <w:rsid w:val="00037BDB"/>
    <w:rsid w:val="00037D89"/>
    <w:rsid w:val="00040973"/>
    <w:rsid w:val="00040985"/>
    <w:rsid w:val="000409E9"/>
    <w:rsid w:val="00040BAA"/>
    <w:rsid w:val="00040BD6"/>
    <w:rsid w:val="00040DA4"/>
    <w:rsid w:val="00040E92"/>
    <w:rsid w:val="00041047"/>
    <w:rsid w:val="00041867"/>
    <w:rsid w:val="000426E7"/>
    <w:rsid w:val="0004301F"/>
    <w:rsid w:val="00043554"/>
    <w:rsid w:val="00043953"/>
    <w:rsid w:val="00043F1D"/>
    <w:rsid w:val="0004403D"/>
    <w:rsid w:val="00044139"/>
    <w:rsid w:val="00044153"/>
    <w:rsid w:val="000445D4"/>
    <w:rsid w:val="0004463B"/>
    <w:rsid w:val="00044868"/>
    <w:rsid w:val="0004494D"/>
    <w:rsid w:val="00044AE3"/>
    <w:rsid w:val="00045507"/>
    <w:rsid w:val="00046806"/>
    <w:rsid w:val="00047089"/>
    <w:rsid w:val="0004711C"/>
    <w:rsid w:val="00047576"/>
    <w:rsid w:val="0004762C"/>
    <w:rsid w:val="00047A5A"/>
    <w:rsid w:val="000509EE"/>
    <w:rsid w:val="00050EF6"/>
    <w:rsid w:val="000516A8"/>
    <w:rsid w:val="00051FF9"/>
    <w:rsid w:val="000521DE"/>
    <w:rsid w:val="000523A0"/>
    <w:rsid w:val="0005267A"/>
    <w:rsid w:val="0005331A"/>
    <w:rsid w:val="0005354D"/>
    <w:rsid w:val="000535F9"/>
    <w:rsid w:val="00053642"/>
    <w:rsid w:val="00053C11"/>
    <w:rsid w:val="00053D7A"/>
    <w:rsid w:val="00054009"/>
    <w:rsid w:val="000541FA"/>
    <w:rsid w:val="00054488"/>
    <w:rsid w:val="000548EC"/>
    <w:rsid w:val="00055288"/>
    <w:rsid w:val="00055721"/>
    <w:rsid w:val="0005611A"/>
    <w:rsid w:val="0005659C"/>
    <w:rsid w:val="00056785"/>
    <w:rsid w:val="0005679A"/>
    <w:rsid w:val="000568A8"/>
    <w:rsid w:val="0005697E"/>
    <w:rsid w:val="00056BD0"/>
    <w:rsid w:val="0005713F"/>
    <w:rsid w:val="0005717D"/>
    <w:rsid w:val="0005733F"/>
    <w:rsid w:val="00057B0B"/>
    <w:rsid w:val="00057F86"/>
    <w:rsid w:val="000605A0"/>
    <w:rsid w:val="00061D6C"/>
    <w:rsid w:val="00061F7E"/>
    <w:rsid w:val="00062ECD"/>
    <w:rsid w:val="000640B2"/>
    <w:rsid w:val="00064141"/>
    <w:rsid w:val="000643B5"/>
    <w:rsid w:val="00064428"/>
    <w:rsid w:val="000649A2"/>
    <w:rsid w:val="00064B42"/>
    <w:rsid w:val="00065091"/>
    <w:rsid w:val="00065237"/>
    <w:rsid w:val="00065392"/>
    <w:rsid w:val="00066686"/>
    <w:rsid w:val="00066975"/>
    <w:rsid w:val="00066993"/>
    <w:rsid w:val="00066E90"/>
    <w:rsid w:val="00067733"/>
    <w:rsid w:val="00067837"/>
    <w:rsid w:val="000679A4"/>
    <w:rsid w:val="00067BDF"/>
    <w:rsid w:val="00067DBD"/>
    <w:rsid w:val="000701A9"/>
    <w:rsid w:val="00070D7C"/>
    <w:rsid w:val="000716F1"/>
    <w:rsid w:val="000719E0"/>
    <w:rsid w:val="000724D2"/>
    <w:rsid w:val="000729F7"/>
    <w:rsid w:val="000730A4"/>
    <w:rsid w:val="000731C2"/>
    <w:rsid w:val="000736CA"/>
    <w:rsid w:val="000738E1"/>
    <w:rsid w:val="00073918"/>
    <w:rsid w:val="00073D5B"/>
    <w:rsid w:val="00073E1E"/>
    <w:rsid w:val="0007408B"/>
    <w:rsid w:val="00074228"/>
    <w:rsid w:val="00074390"/>
    <w:rsid w:val="00074679"/>
    <w:rsid w:val="00074AD3"/>
    <w:rsid w:val="000753C1"/>
    <w:rsid w:val="00075854"/>
    <w:rsid w:val="00075E6B"/>
    <w:rsid w:val="00076323"/>
    <w:rsid w:val="00076ABD"/>
    <w:rsid w:val="00077A5D"/>
    <w:rsid w:val="00077C8D"/>
    <w:rsid w:val="00077E53"/>
    <w:rsid w:val="0008013E"/>
    <w:rsid w:val="00081AF4"/>
    <w:rsid w:val="00082384"/>
    <w:rsid w:val="00082752"/>
    <w:rsid w:val="00082B5A"/>
    <w:rsid w:val="00082BF7"/>
    <w:rsid w:val="00083A55"/>
    <w:rsid w:val="00083A84"/>
    <w:rsid w:val="00083E7A"/>
    <w:rsid w:val="00084551"/>
    <w:rsid w:val="000846B7"/>
    <w:rsid w:val="00084E26"/>
    <w:rsid w:val="00084FCA"/>
    <w:rsid w:val="0008511C"/>
    <w:rsid w:val="00085566"/>
    <w:rsid w:val="00085B59"/>
    <w:rsid w:val="00086132"/>
    <w:rsid w:val="000866A1"/>
    <w:rsid w:val="00086BCE"/>
    <w:rsid w:val="00087390"/>
    <w:rsid w:val="00087509"/>
    <w:rsid w:val="00087633"/>
    <w:rsid w:val="00087813"/>
    <w:rsid w:val="000878D5"/>
    <w:rsid w:val="0008793C"/>
    <w:rsid w:val="00090173"/>
    <w:rsid w:val="00090409"/>
    <w:rsid w:val="00090482"/>
    <w:rsid w:val="000905B6"/>
    <w:rsid w:val="00090B2F"/>
    <w:rsid w:val="00090F3E"/>
    <w:rsid w:val="00091039"/>
    <w:rsid w:val="000910D7"/>
    <w:rsid w:val="000914C9"/>
    <w:rsid w:val="00091B5F"/>
    <w:rsid w:val="00092177"/>
    <w:rsid w:val="00092965"/>
    <w:rsid w:val="00092AED"/>
    <w:rsid w:val="00092E40"/>
    <w:rsid w:val="000930EB"/>
    <w:rsid w:val="00093447"/>
    <w:rsid w:val="000934ED"/>
    <w:rsid w:val="00093F1F"/>
    <w:rsid w:val="000945E4"/>
    <w:rsid w:val="000945EE"/>
    <w:rsid w:val="00094DE5"/>
    <w:rsid w:val="00094F97"/>
    <w:rsid w:val="0009501D"/>
    <w:rsid w:val="000951E1"/>
    <w:rsid w:val="000951EE"/>
    <w:rsid w:val="000959B5"/>
    <w:rsid w:val="00095AEB"/>
    <w:rsid w:val="00095E0C"/>
    <w:rsid w:val="00096439"/>
    <w:rsid w:val="0009707F"/>
    <w:rsid w:val="0009756D"/>
    <w:rsid w:val="0009778E"/>
    <w:rsid w:val="00097F2E"/>
    <w:rsid w:val="000A04A7"/>
    <w:rsid w:val="000A0C68"/>
    <w:rsid w:val="000A1C06"/>
    <w:rsid w:val="000A21A4"/>
    <w:rsid w:val="000A21BE"/>
    <w:rsid w:val="000A266F"/>
    <w:rsid w:val="000A2F5B"/>
    <w:rsid w:val="000A3455"/>
    <w:rsid w:val="000A373F"/>
    <w:rsid w:val="000A3755"/>
    <w:rsid w:val="000A397E"/>
    <w:rsid w:val="000A3DDF"/>
    <w:rsid w:val="000A4796"/>
    <w:rsid w:val="000A4B93"/>
    <w:rsid w:val="000A4F8B"/>
    <w:rsid w:val="000A50A9"/>
    <w:rsid w:val="000A50C3"/>
    <w:rsid w:val="000A55CE"/>
    <w:rsid w:val="000A607F"/>
    <w:rsid w:val="000A6105"/>
    <w:rsid w:val="000A61A7"/>
    <w:rsid w:val="000A6210"/>
    <w:rsid w:val="000A6361"/>
    <w:rsid w:val="000A666C"/>
    <w:rsid w:val="000A7548"/>
    <w:rsid w:val="000A7A58"/>
    <w:rsid w:val="000A7C4E"/>
    <w:rsid w:val="000A7D00"/>
    <w:rsid w:val="000B0086"/>
    <w:rsid w:val="000B0485"/>
    <w:rsid w:val="000B100F"/>
    <w:rsid w:val="000B13D8"/>
    <w:rsid w:val="000B1869"/>
    <w:rsid w:val="000B21C8"/>
    <w:rsid w:val="000B23C7"/>
    <w:rsid w:val="000B2480"/>
    <w:rsid w:val="000B288C"/>
    <w:rsid w:val="000B32A2"/>
    <w:rsid w:val="000B3919"/>
    <w:rsid w:val="000B3E9D"/>
    <w:rsid w:val="000B43EF"/>
    <w:rsid w:val="000B4A9B"/>
    <w:rsid w:val="000B4F47"/>
    <w:rsid w:val="000B50CE"/>
    <w:rsid w:val="000B63AE"/>
    <w:rsid w:val="000B6693"/>
    <w:rsid w:val="000B6D74"/>
    <w:rsid w:val="000B6E83"/>
    <w:rsid w:val="000B71C1"/>
    <w:rsid w:val="000B737A"/>
    <w:rsid w:val="000B74B2"/>
    <w:rsid w:val="000B7E9A"/>
    <w:rsid w:val="000C007B"/>
    <w:rsid w:val="000C0250"/>
    <w:rsid w:val="000C0C19"/>
    <w:rsid w:val="000C0C1D"/>
    <w:rsid w:val="000C0CC0"/>
    <w:rsid w:val="000C1CB3"/>
    <w:rsid w:val="000C2118"/>
    <w:rsid w:val="000C2357"/>
    <w:rsid w:val="000C26CD"/>
    <w:rsid w:val="000C291D"/>
    <w:rsid w:val="000C2CB2"/>
    <w:rsid w:val="000C2D41"/>
    <w:rsid w:val="000C2F16"/>
    <w:rsid w:val="000C33D2"/>
    <w:rsid w:val="000C3713"/>
    <w:rsid w:val="000C3ACC"/>
    <w:rsid w:val="000C3E23"/>
    <w:rsid w:val="000C3EC8"/>
    <w:rsid w:val="000C3F1F"/>
    <w:rsid w:val="000C41D7"/>
    <w:rsid w:val="000C457D"/>
    <w:rsid w:val="000C54BD"/>
    <w:rsid w:val="000C55B3"/>
    <w:rsid w:val="000C6218"/>
    <w:rsid w:val="000C6AC6"/>
    <w:rsid w:val="000C6FCB"/>
    <w:rsid w:val="000C7293"/>
    <w:rsid w:val="000C7357"/>
    <w:rsid w:val="000C7B31"/>
    <w:rsid w:val="000D042F"/>
    <w:rsid w:val="000D04CB"/>
    <w:rsid w:val="000D07A1"/>
    <w:rsid w:val="000D081D"/>
    <w:rsid w:val="000D0E6B"/>
    <w:rsid w:val="000D106D"/>
    <w:rsid w:val="000D1E13"/>
    <w:rsid w:val="000D1F91"/>
    <w:rsid w:val="000D1FF0"/>
    <w:rsid w:val="000D21B5"/>
    <w:rsid w:val="000D25BC"/>
    <w:rsid w:val="000D2EEB"/>
    <w:rsid w:val="000D326C"/>
    <w:rsid w:val="000D33A5"/>
    <w:rsid w:val="000D3414"/>
    <w:rsid w:val="000D3813"/>
    <w:rsid w:val="000D3D59"/>
    <w:rsid w:val="000D4153"/>
    <w:rsid w:val="000D4206"/>
    <w:rsid w:val="000D451D"/>
    <w:rsid w:val="000D4679"/>
    <w:rsid w:val="000D4B71"/>
    <w:rsid w:val="000D538C"/>
    <w:rsid w:val="000D5859"/>
    <w:rsid w:val="000D58CC"/>
    <w:rsid w:val="000D59F2"/>
    <w:rsid w:val="000D5FBE"/>
    <w:rsid w:val="000D6124"/>
    <w:rsid w:val="000D6E61"/>
    <w:rsid w:val="000D721C"/>
    <w:rsid w:val="000D723F"/>
    <w:rsid w:val="000D75B3"/>
    <w:rsid w:val="000D7B65"/>
    <w:rsid w:val="000D7BFD"/>
    <w:rsid w:val="000D7D1E"/>
    <w:rsid w:val="000D7FB0"/>
    <w:rsid w:val="000E0361"/>
    <w:rsid w:val="000E0439"/>
    <w:rsid w:val="000E08D3"/>
    <w:rsid w:val="000E0A4B"/>
    <w:rsid w:val="000E1351"/>
    <w:rsid w:val="000E15A8"/>
    <w:rsid w:val="000E1AB1"/>
    <w:rsid w:val="000E208D"/>
    <w:rsid w:val="000E2286"/>
    <w:rsid w:val="000E2844"/>
    <w:rsid w:val="000E2848"/>
    <w:rsid w:val="000E2974"/>
    <w:rsid w:val="000E3B3A"/>
    <w:rsid w:val="000E3F66"/>
    <w:rsid w:val="000E41F6"/>
    <w:rsid w:val="000E4258"/>
    <w:rsid w:val="000E44B6"/>
    <w:rsid w:val="000E4D47"/>
    <w:rsid w:val="000E5075"/>
    <w:rsid w:val="000E6434"/>
    <w:rsid w:val="000E681A"/>
    <w:rsid w:val="000E69FD"/>
    <w:rsid w:val="000E6E3A"/>
    <w:rsid w:val="000E7325"/>
    <w:rsid w:val="000E7ADB"/>
    <w:rsid w:val="000F0143"/>
    <w:rsid w:val="000F040B"/>
    <w:rsid w:val="000F1866"/>
    <w:rsid w:val="000F1F9E"/>
    <w:rsid w:val="000F21E8"/>
    <w:rsid w:val="000F2854"/>
    <w:rsid w:val="000F28E5"/>
    <w:rsid w:val="000F2CAA"/>
    <w:rsid w:val="000F2D56"/>
    <w:rsid w:val="000F39EE"/>
    <w:rsid w:val="000F3E0F"/>
    <w:rsid w:val="000F4390"/>
    <w:rsid w:val="000F43FE"/>
    <w:rsid w:val="000F4B74"/>
    <w:rsid w:val="000F4DF0"/>
    <w:rsid w:val="000F5A09"/>
    <w:rsid w:val="000F6660"/>
    <w:rsid w:val="000F6903"/>
    <w:rsid w:val="000F6C6B"/>
    <w:rsid w:val="000F79DF"/>
    <w:rsid w:val="000F7A22"/>
    <w:rsid w:val="001002CF"/>
    <w:rsid w:val="00100940"/>
    <w:rsid w:val="00100A44"/>
    <w:rsid w:val="0010146A"/>
    <w:rsid w:val="00102805"/>
    <w:rsid w:val="0010296E"/>
    <w:rsid w:val="001032D4"/>
    <w:rsid w:val="00105072"/>
    <w:rsid w:val="00105283"/>
    <w:rsid w:val="00105726"/>
    <w:rsid w:val="00106260"/>
    <w:rsid w:val="001062C9"/>
    <w:rsid w:val="00106808"/>
    <w:rsid w:val="00106937"/>
    <w:rsid w:val="00106A8C"/>
    <w:rsid w:val="00106CA2"/>
    <w:rsid w:val="00106F65"/>
    <w:rsid w:val="00107243"/>
    <w:rsid w:val="00107615"/>
    <w:rsid w:val="0010761F"/>
    <w:rsid w:val="00107676"/>
    <w:rsid w:val="00110241"/>
    <w:rsid w:val="00110243"/>
    <w:rsid w:val="001105BE"/>
    <w:rsid w:val="0011077C"/>
    <w:rsid w:val="00110E0B"/>
    <w:rsid w:val="00111375"/>
    <w:rsid w:val="00111656"/>
    <w:rsid w:val="0011225D"/>
    <w:rsid w:val="00112575"/>
    <w:rsid w:val="001134CC"/>
    <w:rsid w:val="00113648"/>
    <w:rsid w:val="00113A83"/>
    <w:rsid w:val="00113FEC"/>
    <w:rsid w:val="001141BB"/>
    <w:rsid w:val="00114A7E"/>
    <w:rsid w:val="00114F58"/>
    <w:rsid w:val="00115131"/>
    <w:rsid w:val="001154ED"/>
    <w:rsid w:val="00115E72"/>
    <w:rsid w:val="00115EAA"/>
    <w:rsid w:val="001161AB"/>
    <w:rsid w:val="00116766"/>
    <w:rsid w:val="00116AD1"/>
    <w:rsid w:val="00116C84"/>
    <w:rsid w:val="001174C7"/>
    <w:rsid w:val="0011755A"/>
    <w:rsid w:val="00117765"/>
    <w:rsid w:val="00117C00"/>
    <w:rsid w:val="00117EEB"/>
    <w:rsid w:val="00120EE4"/>
    <w:rsid w:val="00120F64"/>
    <w:rsid w:val="00121031"/>
    <w:rsid w:val="001217C6"/>
    <w:rsid w:val="0012183B"/>
    <w:rsid w:val="00121C84"/>
    <w:rsid w:val="00121E68"/>
    <w:rsid w:val="00121FAF"/>
    <w:rsid w:val="00122342"/>
    <w:rsid w:val="00122463"/>
    <w:rsid w:val="00122527"/>
    <w:rsid w:val="00123091"/>
    <w:rsid w:val="00123497"/>
    <w:rsid w:val="00123D87"/>
    <w:rsid w:val="001247FC"/>
    <w:rsid w:val="0012482B"/>
    <w:rsid w:val="00124860"/>
    <w:rsid w:val="00124A44"/>
    <w:rsid w:val="00124DD3"/>
    <w:rsid w:val="00124FC9"/>
    <w:rsid w:val="0012511C"/>
    <w:rsid w:val="001251A4"/>
    <w:rsid w:val="001255BF"/>
    <w:rsid w:val="00126ABD"/>
    <w:rsid w:val="00126D02"/>
    <w:rsid w:val="00126E3F"/>
    <w:rsid w:val="00127673"/>
    <w:rsid w:val="001277BC"/>
    <w:rsid w:val="00127CF7"/>
    <w:rsid w:val="00127DC8"/>
    <w:rsid w:val="0013066B"/>
    <w:rsid w:val="00130709"/>
    <w:rsid w:val="00130D73"/>
    <w:rsid w:val="00130EF7"/>
    <w:rsid w:val="00131145"/>
    <w:rsid w:val="0013128E"/>
    <w:rsid w:val="0013139E"/>
    <w:rsid w:val="00131EB3"/>
    <w:rsid w:val="001322CF"/>
    <w:rsid w:val="00132564"/>
    <w:rsid w:val="0013280D"/>
    <w:rsid w:val="0013342C"/>
    <w:rsid w:val="001334C4"/>
    <w:rsid w:val="00133880"/>
    <w:rsid w:val="00133A9E"/>
    <w:rsid w:val="00133DDA"/>
    <w:rsid w:val="0013436D"/>
    <w:rsid w:val="00134595"/>
    <w:rsid w:val="00134A66"/>
    <w:rsid w:val="00135381"/>
    <w:rsid w:val="00136290"/>
    <w:rsid w:val="00136536"/>
    <w:rsid w:val="00136542"/>
    <w:rsid w:val="0013668B"/>
    <w:rsid w:val="001367CE"/>
    <w:rsid w:val="001371AC"/>
    <w:rsid w:val="00137767"/>
    <w:rsid w:val="00137CD1"/>
    <w:rsid w:val="00140552"/>
    <w:rsid w:val="0014134E"/>
    <w:rsid w:val="00141FBF"/>
    <w:rsid w:val="0014247A"/>
    <w:rsid w:val="00142505"/>
    <w:rsid w:val="00142730"/>
    <w:rsid w:val="00143254"/>
    <w:rsid w:val="00143606"/>
    <w:rsid w:val="001439CD"/>
    <w:rsid w:val="00143B9C"/>
    <w:rsid w:val="00143C98"/>
    <w:rsid w:val="00143EFA"/>
    <w:rsid w:val="00144891"/>
    <w:rsid w:val="001455B2"/>
    <w:rsid w:val="001455FE"/>
    <w:rsid w:val="00145A6C"/>
    <w:rsid w:val="00145D73"/>
    <w:rsid w:val="0014608B"/>
    <w:rsid w:val="001464D4"/>
    <w:rsid w:val="001465C3"/>
    <w:rsid w:val="00146E7A"/>
    <w:rsid w:val="0014701D"/>
    <w:rsid w:val="00147467"/>
    <w:rsid w:val="00147603"/>
    <w:rsid w:val="00147DB4"/>
    <w:rsid w:val="00147E27"/>
    <w:rsid w:val="00150FB5"/>
    <w:rsid w:val="0015175B"/>
    <w:rsid w:val="00151FEE"/>
    <w:rsid w:val="001522B7"/>
    <w:rsid w:val="001525D4"/>
    <w:rsid w:val="001530E1"/>
    <w:rsid w:val="00153119"/>
    <w:rsid w:val="00153127"/>
    <w:rsid w:val="00153350"/>
    <w:rsid w:val="00153B4F"/>
    <w:rsid w:val="00153F43"/>
    <w:rsid w:val="001542DB"/>
    <w:rsid w:val="00154A9B"/>
    <w:rsid w:val="0015543E"/>
    <w:rsid w:val="00155EEB"/>
    <w:rsid w:val="0015623E"/>
    <w:rsid w:val="001568FE"/>
    <w:rsid w:val="00156C85"/>
    <w:rsid w:val="00157007"/>
    <w:rsid w:val="001572EC"/>
    <w:rsid w:val="00157A6A"/>
    <w:rsid w:val="00157B84"/>
    <w:rsid w:val="0016015A"/>
    <w:rsid w:val="001601F9"/>
    <w:rsid w:val="00161761"/>
    <w:rsid w:val="001619A4"/>
    <w:rsid w:val="001619BC"/>
    <w:rsid w:val="00161B10"/>
    <w:rsid w:val="00161B5C"/>
    <w:rsid w:val="0016246D"/>
    <w:rsid w:val="00162F53"/>
    <w:rsid w:val="0016318D"/>
    <w:rsid w:val="001636F6"/>
    <w:rsid w:val="0016394C"/>
    <w:rsid w:val="00164381"/>
    <w:rsid w:val="001647B7"/>
    <w:rsid w:val="00164DC8"/>
    <w:rsid w:val="00164F09"/>
    <w:rsid w:val="001656FF"/>
    <w:rsid w:val="00165737"/>
    <w:rsid w:val="001657C1"/>
    <w:rsid w:val="00165DA4"/>
    <w:rsid w:val="00165FE4"/>
    <w:rsid w:val="00166053"/>
    <w:rsid w:val="00166844"/>
    <w:rsid w:val="001673AA"/>
    <w:rsid w:val="001707B2"/>
    <w:rsid w:val="00170A5F"/>
    <w:rsid w:val="00170EEC"/>
    <w:rsid w:val="00171100"/>
    <w:rsid w:val="00171B55"/>
    <w:rsid w:val="00172071"/>
    <w:rsid w:val="00172A9E"/>
    <w:rsid w:val="00172B10"/>
    <w:rsid w:val="00173064"/>
    <w:rsid w:val="001730BF"/>
    <w:rsid w:val="00173D8D"/>
    <w:rsid w:val="0017409F"/>
    <w:rsid w:val="00174162"/>
    <w:rsid w:val="001742E8"/>
    <w:rsid w:val="00174631"/>
    <w:rsid w:val="001748AA"/>
    <w:rsid w:val="001757AB"/>
    <w:rsid w:val="00175B0D"/>
    <w:rsid w:val="00175CFE"/>
    <w:rsid w:val="00176825"/>
    <w:rsid w:val="0017694B"/>
    <w:rsid w:val="00176DA6"/>
    <w:rsid w:val="00177745"/>
    <w:rsid w:val="00177845"/>
    <w:rsid w:val="00177C0B"/>
    <w:rsid w:val="00180B75"/>
    <w:rsid w:val="0018142B"/>
    <w:rsid w:val="001817F4"/>
    <w:rsid w:val="00181C9D"/>
    <w:rsid w:val="00181D8F"/>
    <w:rsid w:val="001820AF"/>
    <w:rsid w:val="00182AC5"/>
    <w:rsid w:val="00182DB9"/>
    <w:rsid w:val="00183345"/>
    <w:rsid w:val="00183F82"/>
    <w:rsid w:val="0018449F"/>
    <w:rsid w:val="001844D4"/>
    <w:rsid w:val="00184D43"/>
    <w:rsid w:val="00184F9A"/>
    <w:rsid w:val="0018562E"/>
    <w:rsid w:val="00185A9A"/>
    <w:rsid w:val="00185E98"/>
    <w:rsid w:val="00186854"/>
    <w:rsid w:val="00186DCC"/>
    <w:rsid w:val="001875AC"/>
    <w:rsid w:val="00187638"/>
    <w:rsid w:val="00187884"/>
    <w:rsid w:val="001878AE"/>
    <w:rsid w:val="00187B18"/>
    <w:rsid w:val="00190224"/>
    <w:rsid w:val="001902EA"/>
    <w:rsid w:val="001909A6"/>
    <w:rsid w:val="00191247"/>
    <w:rsid w:val="00191771"/>
    <w:rsid w:val="0019202E"/>
    <w:rsid w:val="0019205F"/>
    <w:rsid w:val="001920E6"/>
    <w:rsid w:val="0019295D"/>
    <w:rsid w:val="00192A7F"/>
    <w:rsid w:val="00192C65"/>
    <w:rsid w:val="00192DAE"/>
    <w:rsid w:val="00193021"/>
    <w:rsid w:val="00193637"/>
    <w:rsid w:val="00193D03"/>
    <w:rsid w:val="0019427F"/>
    <w:rsid w:val="0019429A"/>
    <w:rsid w:val="00194424"/>
    <w:rsid w:val="0019458C"/>
    <w:rsid w:val="00194983"/>
    <w:rsid w:val="00194E39"/>
    <w:rsid w:val="00194F1D"/>
    <w:rsid w:val="0019506C"/>
    <w:rsid w:val="00195624"/>
    <w:rsid w:val="001956BF"/>
    <w:rsid w:val="001958D7"/>
    <w:rsid w:val="001959D2"/>
    <w:rsid w:val="00195D61"/>
    <w:rsid w:val="00195FBC"/>
    <w:rsid w:val="001971C1"/>
    <w:rsid w:val="001973A0"/>
    <w:rsid w:val="001977F1"/>
    <w:rsid w:val="0019789C"/>
    <w:rsid w:val="00197EDD"/>
    <w:rsid w:val="00197EEC"/>
    <w:rsid w:val="00197F91"/>
    <w:rsid w:val="001A08B2"/>
    <w:rsid w:val="001A1007"/>
    <w:rsid w:val="001A11CD"/>
    <w:rsid w:val="001A1917"/>
    <w:rsid w:val="001A1C74"/>
    <w:rsid w:val="001A2199"/>
    <w:rsid w:val="001A2820"/>
    <w:rsid w:val="001A2892"/>
    <w:rsid w:val="001A2FF0"/>
    <w:rsid w:val="001A38BE"/>
    <w:rsid w:val="001A3BF7"/>
    <w:rsid w:val="001A3E64"/>
    <w:rsid w:val="001A47B9"/>
    <w:rsid w:val="001A49B0"/>
    <w:rsid w:val="001A5D3C"/>
    <w:rsid w:val="001A6161"/>
    <w:rsid w:val="001A61DA"/>
    <w:rsid w:val="001A64EC"/>
    <w:rsid w:val="001A66AA"/>
    <w:rsid w:val="001A6CE9"/>
    <w:rsid w:val="001A6DF4"/>
    <w:rsid w:val="001A7AAE"/>
    <w:rsid w:val="001B003B"/>
    <w:rsid w:val="001B01E7"/>
    <w:rsid w:val="001B027F"/>
    <w:rsid w:val="001B090B"/>
    <w:rsid w:val="001B0CD9"/>
    <w:rsid w:val="001B1BA5"/>
    <w:rsid w:val="001B1D4D"/>
    <w:rsid w:val="001B1ED8"/>
    <w:rsid w:val="001B2B9A"/>
    <w:rsid w:val="001B2BA5"/>
    <w:rsid w:val="001B2EF6"/>
    <w:rsid w:val="001B3349"/>
    <w:rsid w:val="001B354F"/>
    <w:rsid w:val="001B382A"/>
    <w:rsid w:val="001B4808"/>
    <w:rsid w:val="001B483B"/>
    <w:rsid w:val="001B489C"/>
    <w:rsid w:val="001B51A4"/>
    <w:rsid w:val="001B556C"/>
    <w:rsid w:val="001B57DB"/>
    <w:rsid w:val="001B58F4"/>
    <w:rsid w:val="001B5C06"/>
    <w:rsid w:val="001B5CD7"/>
    <w:rsid w:val="001B5F9A"/>
    <w:rsid w:val="001B6934"/>
    <w:rsid w:val="001B753F"/>
    <w:rsid w:val="001B77B8"/>
    <w:rsid w:val="001B7CEC"/>
    <w:rsid w:val="001B7E2E"/>
    <w:rsid w:val="001C069D"/>
    <w:rsid w:val="001C07EA"/>
    <w:rsid w:val="001C0BD0"/>
    <w:rsid w:val="001C0D71"/>
    <w:rsid w:val="001C1226"/>
    <w:rsid w:val="001C139D"/>
    <w:rsid w:val="001C1412"/>
    <w:rsid w:val="001C1530"/>
    <w:rsid w:val="001C20AD"/>
    <w:rsid w:val="001C246E"/>
    <w:rsid w:val="001C2A98"/>
    <w:rsid w:val="001C3B44"/>
    <w:rsid w:val="001C436B"/>
    <w:rsid w:val="001C55F4"/>
    <w:rsid w:val="001C5DC4"/>
    <w:rsid w:val="001C61C3"/>
    <w:rsid w:val="001C6BCC"/>
    <w:rsid w:val="001C72DD"/>
    <w:rsid w:val="001C7787"/>
    <w:rsid w:val="001C785D"/>
    <w:rsid w:val="001C7E0D"/>
    <w:rsid w:val="001D0003"/>
    <w:rsid w:val="001D03BA"/>
    <w:rsid w:val="001D04AE"/>
    <w:rsid w:val="001D0633"/>
    <w:rsid w:val="001D075E"/>
    <w:rsid w:val="001D0992"/>
    <w:rsid w:val="001D0DD9"/>
    <w:rsid w:val="001D1B45"/>
    <w:rsid w:val="001D1BAF"/>
    <w:rsid w:val="001D1C49"/>
    <w:rsid w:val="001D2693"/>
    <w:rsid w:val="001D2A8D"/>
    <w:rsid w:val="001D2B55"/>
    <w:rsid w:val="001D2F04"/>
    <w:rsid w:val="001D3B29"/>
    <w:rsid w:val="001D416B"/>
    <w:rsid w:val="001D4AB0"/>
    <w:rsid w:val="001D4B66"/>
    <w:rsid w:val="001D5327"/>
    <w:rsid w:val="001D5747"/>
    <w:rsid w:val="001D5763"/>
    <w:rsid w:val="001D5B23"/>
    <w:rsid w:val="001D6429"/>
    <w:rsid w:val="001D6826"/>
    <w:rsid w:val="001D6DC3"/>
    <w:rsid w:val="001D7AC9"/>
    <w:rsid w:val="001E00CB"/>
    <w:rsid w:val="001E019E"/>
    <w:rsid w:val="001E0556"/>
    <w:rsid w:val="001E0566"/>
    <w:rsid w:val="001E19C7"/>
    <w:rsid w:val="001E1B62"/>
    <w:rsid w:val="001E2571"/>
    <w:rsid w:val="001E273B"/>
    <w:rsid w:val="001E2B90"/>
    <w:rsid w:val="001E37F4"/>
    <w:rsid w:val="001E4349"/>
    <w:rsid w:val="001E462A"/>
    <w:rsid w:val="001E5150"/>
    <w:rsid w:val="001E6789"/>
    <w:rsid w:val="001E682C"/>
    <w:rsid w:val="001E6CFA"/>
    <w:rsid w:val="001E6F0A"/>
    <w:rsid w:val="001E79A3"/>
    <w:rsid w:val="001E79F6"/>
    <w:rsid w:val="001E7B12"/>
    <w:rsid w:val="001F0C7B"/>
    <w:rsid w:val="001F0F3B"/>
    <w:rsid w:val="001F1462"/>
    <w:rsid w:val="001F14E4"/>
    <w:rsid w:val="001F1A62"/>
    <w:rsid w:val="001F1AE4"/>
    <w:rsid w:val="001F23E1"/>
    <w:rsid w:val="001F2C6A"/>
    <w:rsid w:val="001F2CF6"/>
    <w:rsid w:val="001F2D6E"/>
    <w:rsid w:val="001F36A9"/>
    <w:rsid w:val="001F39B5"/>
    <w:rsid w:val="001F4499"/>
    <w:rsid w:val="001F4577"/>
    <w:rsid w:val="001F4953"/>
    <w:rsid w:val="001F4BE5"/>
    <w:rsid w:val="001F4D5B"/>
    <w:rsid w:val="001F609E"/>
    <w:rsid w:val="001F641F"/>
    <w:rsid w:val="001F6789"/>
    <w:rsid w:val="001F6C23"/>
    <w:rsid w:val="001F76E1"/>
    <w:rsid w:val="001F77B3"/>
    <w:rsid w:val="001F7960"/>
    <w:rsid w:val="001F7B03"/>
    <w:rsid w:val="002000B5"/>
    <w:rsid w:val="00200488"/>
    <w:rsid w:val="002004DB"/>
    <w:rsid w:val="00200540"/>
    <w:rsid w:val="0020070B"/>
    <w:rsid w:val="002009E7"/>
    <w:rsid w:val="00200BD1"/>
    <w:rsid w:val="00201074"/>
    <w:rsid w:val="0020109F"/>
    <w:rsid w:val="00201311"/>
    <w:rsid w:val="0020146E"/>
    <w:rsid w:val="002014F6"/>
    <w:rsid w:val="0020152A"/>
    <w:rsid w:val="0020185B"/>
    <w:rsid w:val="00201DD5"/>
    <w:rsid w:val="002020A4"/>
    <w:rsid w:val="002021FA"/>
    <w:rsid w:val="002022E2"/>
    <w:rsid w:val="00202CB2"/>
    <w:rsid w:val="00203180"/>
    <w:rsid w:val="0020334B"/>
    <w:rsid w:val="00203588"/>
    <w:rsid w:val="00203669"/>
    <w:rsid w:val="002037DF"/>
    <w:rsid w:val="00203D2D"/>
    <w:rsid w:val="00203D9C"/>
    <w:rsid w:val="00204306"/>
    <w:rsid w:val="00204581"/>
    <w:rsid w:val="002047E5"/>
    <w:rsid w:val="0020484F"/>
    <w:rsid w:val="00204CF5"/>
    <w:rsid w:val="00204FF2"/>
    <w:rsid w:val="00205327"/>
    <w:rsid w:val="0020586D"/>
    <w:rsid w:val="0020596B"/>
    <w:rsid w:val="0020613D"/>
    <w:rsid w:val="00206288"/>
    <w:rsid w:val="0020637F"/>
    <w:rsid w:val="002065F7"/>
    <w:rsid w:val="00206627"/>
    <w:rsid w:val="0020679D"/>
    <w:rsid w:val="00207131"/>
    <w:rsid w:val="00210E11"/>
    <w:rsid w:val="0021103A"/>
    <w:rsid w:val="0021149E"/>
    <w:rsid w:val="002116AE"/>
    <w:rsid w:val="002116EC"/>
    <w:rsid w:val="00211C79"/>
    <w:rsid w:val="0021358C"/>
    <w:rsid w:val="0021373A"/>
    <w:rsid w:val="00213946"/>
    <w:rsid w:val="00213B14"/>
    <w:rsid w:val="00213D75"/>
    <w:rsid w:val="00214B7D"/>
    <w:rsid w:val="00214E1B"/>
    <w:rsid w:val="00215091"/>
    <w:rsid w:val="0021516F"/>
    <w:rsid w:val="00215173"/>
    <w:rsid w:val="00215196"/>
    <w:rsid w:val="0021564D"/>
    <w:rsid w:val="00215A07"/>
    <w:rsid w:val="00215B48"/>
    <w:rsid w:val="00215DC6"/>
    <w:rsid w:val="00216390"/>
    <w:rsid w:val="002165E5"/>
    <w:rsid w:val="00216BA1"/>
    <w:rsid w:val="00216C6A"/>
    <w:rsid w:val="00216EC7"/>
    <w:rsid w:val="002174EC"/>
    <w:rsid w:val="002174FF"/>
    <w:rsid w:val="00217576"/>
    <w:rsid w:val="0021757F"/>
    <w:rsid w:val="00217803"/>
    <w:rsid w:val="00217972"/>
    <w:rsid w:val="002205E9"/>
    <w:rsid w:val="00220BF6"/>
    <w:rsid w:val="00220F60"/>
    <w:rsid w:val="00221834"/>
    <w:rsid w:val="00221884"/>
    <w:rsid w:val="002221D0"/>
    <w:rsid w:val="00222416"/>
    <w:rsid w:val="00222B65"/>
    <w:rsid w:val="00222BDA"/>
    <w:rsid w:val="00222CD2"/>
    <w:rsid w:val="00222F67"/>
    <w:rsid w:val="002233AD"/>
    <w:rsid w:val="00223666"/>
    <w:rsid w:val="002236BC"/>
    <w:rsid w:val="00223807"/>
    <w:rsid w:val="00223A3E"/>
    <w:rsid w:val="00223B93"/>
    <w:rsid w:val="00223C10"/>
    <w:rsid w:val="00224317"/>
    <w:rsid w:val="00224DBC"/>
    <w:rsid w:val="00225208"/>
    <w:rsid w:val="002252E3"/>
    <w:rsid w:val="00225C1C"/>
    <w:rsid w:val="00226794"/>
    <w:rsid w:val="00226B72"/>
    <w:rsid w:val="00226E8B"/>
    <w:rsid w:val="00227568"/>
    <w:rsid w:val="002278A8"/>
    <w:rsid w:val="00227EC3"/>
    <w:rsid w:val="00230480"/>
    <w:rsid w:val="00231094"/>
    <w:rsid w:val="002312DA"/>
    <w:rsid w:val="002316B1"/>
    <w:rsid w:val="002318E8"/>
    <w:rsid w:val="00231C9F"/>
    <w:rsid w:val="0023271B"/>
    <w:rsid w:val="002327AE"/>
    <w:rsid w:val="00232A6C"/>
    <w:rsid w:val="0023305F"/>
    <w:rsid w:val="00233AE2"/>
    <w:rsid w:val="00233B63"/>
    <w:rsid w:val="00233C64"/>
    <w:rsid w:val="00233E71"/>
    <w:rsid w:val="00233FC4"/>
    <w:rsid w:val="0023433D"/>
    <w:rsid w:val="00234369"/>
    <w:rsid w:val="002348A4"/>
    <w:rsid w:val="00235D35"/>
    <w:rsid w:val="00237130"/>
    <w:rsid w:val="002371F3"/>
    <w:rsid w:val="002376A5"/>
    <w:rsid w:val="0023785D"/>
    <w:rsid w:val="00237BC8"/>
    <w:rsid w:val="0024013B"/>
    <w:rsid w:val="00240C4A"/>
    <w:rsid w:val="00241270"/>
    <w:rsid w:val="002412F4"/>
    <w:rsid w:val="002417EF"/>
    <w:rsid w:val="002418B5"/>
    <w:rsid w:val="002421F9"/>
    <w:rsid w:val="00242950"/>
    <w:rsid w:val="00242C56"/>
    <w:rsid w:val="00242DF4"/>
    <w:rsid w:val="00242E00"/>
    <w:rsid w:val="002435ED"/>
    <w:rsid w:val="00243D67"/>
    <w:rsid w:val="00243E7C"/>
    <w:rsid w:val="0024425B"/>
    <w:rsid w:val="00244289"/>
    <w:rsid w:val="00244588"/>
    <w:rsid w:val="0024498D"/>
    <w:rsid w:val="00244F70"/>
    <w:rsid w:val="00247644"/>
    <w:rsid w:val="002479E9"/>
    <w:rsid w:val="00247F5B"/>
    <w:rsid w:val="00247FBD"/>
    <w:rsid w:val="00250350"/>
    <w:rsid w:val="00250FAF"/>
    <w:rsid w:val="00251620"/>
    <w:rsid w:val="00251655"/>
    <w:rsid w:val="0025185D"/>
    <w:rsid w:val="002525E1"/>
    <w:rsid w:val="00253565"/>
    <w:rsid w:val="00253FF5"/>
    <w:rsid w:val="002541B8"/>
    <w:rsid w:val="00254585"/>
    <w:rsid w:val="00254C55"/>
    <w:rsid w:val="00254DBC"/>
    <w:rsid w:val="002551B6"/>
    <w:rsid w:val="0025528B"/>
    <w:rsid w:val="0025538E"/>
    <w:rsid w:val="0025567A"/>
    <w:rsid w:val="00255761"/>
    <w:rsid w:val="00255D32"/>
    <w:rsid w:val="002561F7"/>
    <w:rsid w:val="00256231"/>
    <w:rsid w:val="002567FD"/>
    <w:rsid w:val="00256F68"/>
    <w:rsid w:val="00257DE1"/>
    <w:rsid w:val="0026016F"/>
    <w:rsid w:val="002601A0"/>
    <w:rsid w:val="00260C91"/>
    <w:rsid w:val="00262637"/>
    <w:rsid w:val="002629CE"/>
    <w:rsid w:val="0026360C"/>
    <w:rsid w:val="00263965"/>
    <w:rsid w:val="00264241"/>
    <w:rsid w:val="00264429"/>
    <w:rsid w:val="00264A03"/>
    <w:rsid w:val="00264D1A"/>
    <w:rsid w:val="00264E1E"/>
    <w:rsid w:val="00266420"/>
    <w:rsid w:val="00266696"/>
    <w:rsid w:val="0026675D"/>
    <w:rsid w:val="002667EB"/>
    <w:rsid w:val="00266F0A"/>
    <w:rsid w:val="00267473"/>
    <w:rsid w:val="00270CF1"/>
    <w:rsid w:val="00270E2F"/>
    <w:rsid w:val="00271202"/>
    <w:rsid w:val="00271218"/>
    <w:rsid w:val="00271E65"/>
    <w:rsid w:val="00271E9A"/>
    <w:rsid w:val="00272DAB"/>
    <w:rsid w:val="0027345F"/>
    <w:rsid w:val="00273DED"/>
    <w:rsid w:val="00274046"/>
    <w:rsid w:val="00274A92"/>
    <w:rsid w:val="002751E6"/>
    <w:rsid w:val="00275991"/>
    <w:rsid w:val="002764E2"/>
    <w:rsid w:val="00276D8C"/>
    <w:rsid w:val="00277368"/>
    <w:rsid w:val="0027771E"/>
    <w:rsid w:val="00277D29"/>
    <w:rsid w:val="00280691"/>
    <w:rsid w:val="00280CF1"/>
    <w:rsid w:val="00281312"/>
    <w:rsid w:val="002819D9"/>
    <w:rsid w:val="00281E81"/>
    <w:rsid w:val="00281ECE"/>
    <w:rsid w:val="0028205C"/>
    <w:rsid w:val="002820B6"/>
    <w:rsid w:val="0028244F"/>
    <w:rsid w:val="002828A4"/>
    <w:rsid w:val="00282B1A"/>
    <w:rsid w:val="00282F21"/>
    <w:rsid w:val="00283251"/>
    <w:rsid w:val="002832FA"/>
    <w:rsid w:val="002836B8"/>
    <w:rsid w:val="00283987"/>
    <w:rsid w:val="002844D8"/>
    <w:rsid w:val="00284C0B"/>
    <w:rsid w:val="00285139"/>
    <w:rsid w:val="00285260"/>
    <w:rsid w:val="002857BD"/>
    <w:rsid w:val="00285AC0"/>
    <w:rsid w:val="00285B23"/>
    <w:rsid w:val="0028623A"/>
    <w:rsid w:val="002862BC"/>
    <w:rsid w:val="00286424"/>
    <w:rsid w:val="002867E4"/>
    <w:rsid w:val="0028684C"/>
    <w:rsid w:val="00286B2F"/>
    <w:rsid w:val="00286C9E"/>
    <w:rsid w:val="002872D2"/>
    <w:rsid w:val="0028765C"/>
    <w:rsid w:val="00290210"/>
    <w:rsid w:val="00290318"/>
    <w:rsid w:val="00290456"/>
    <w:rsid w:val="00290518"/>
    <w:rsid w:val="0029058C"/>
    <w:rsid w:val="00290FDF"/>
    <w:rsid w:val="002914B3"/>
    <w:rsid w:val="0029162D"/>
    <w:rsid w:val="00291B85"/>
    <w:rsid w:val="00291E20"/>
    <w:rsid w:val="002920E0"/>
    <w:rsid w:val="00292151"/>
    <w:rsid w:val="00292250"/>
    <w:rsid w:val="0029293E"/>
    <w:rsid w:val="002929E1"/>
    <w:rsid w:val="00292B27"/>
    <w:rsid w:val="00292DE3"/>
    <w:rsid w:val="002931AD"/>
    <w:rsid w:val="00293509"/>
    <w:rsid w:val="0029367B"/>
    <w:rsid w:val="002938DE"/>
    <w:rsid w:val="00293E14"/>
    <w:rsid w:val="002940B9"/>
    <w:rsid w:val="0029434C"/>
    <w:rsid w:val="002946AD"/>
    <w:rsid w:val="002946F8"/>
    <w:rsid w:val="00294B88"/>
    <w:rsid w:val="00294E01"/>
    <w:rsid w:val="00294E26"/>
    <w:rsid w:val="00294FBE"/>
    <w:rsid w:val="00295D26"/>
    <w:rsid w:val="00295D44"/>
    <w:rsid w:val="002961F9"/>
    <w:rsid w:val="00296238"/>
    <w:rsid w:val="0029647F"/>
    <w:rsid w:val="0029655F"/>
    <w:rsid w:val="00297313"/>
    <w:rsid w:val="00297BFC"/>
    <w:rsid w:val="00297C2E"/>
    <w:rsid w:val="00297F62"/>
    <w:rsid w:val="002A02EB"/>
    <w:rsid w:val="002A05ED"/>
    <w:rsid w:val="002A1083"/>
    <w:rsid w:val="002A2516"/>
    <w:rsid w:val="002A2770"/>
    <w:rsid w:val="002A3135"/>
    <w:rsid w:val="002A315E"/>
    <w:rsid w:val="002A32FA"/>
    <w:rsid w:val="002A34DF"/>
    <w:rsid w:val="002A36F5"/>
    <w:rsid w:val="002A3FBA"/>
    <w:rsid w:val="002A4704"/>
    <w:rsid w:val="002A4B23"/>
    <w:rsid w:val="002A500F"/>
    <w:rsid w:val="002A513A"/>
    <w:rsid w:val="002A535D"/>
    <w:rsid w:val="002A5D79"/>
    <w:rsid w:val="002A61E6"/>
    <w:rsid w:val="002A625B"/>
    <w:rsid w:val="002A62F4"/>
    <w:rsid w:val="002A6390"/>
    <w:rsid w:val="002A67C9"/>
    <w:rsid w:val="002A73D5"/>
    <w:rsid w:val="002A7526"/>
    <w:rsid w:val="002A7DEC"/>
    <w:rsid w:val="002B059D"/>
    <w:rsid w:val="002B1FF0"/>
    <w:rsid w:val="002B2611"/>
    <w:rsid w:val="002B27CB"/>
    <w:rsid w:val="002B28EC"/>
    <w:rsid w:val="002B2981"/>
    <w:rsid w:val="002B304E"/>
    <w:rsid w:val="002B36A8"/>
    <w:rsid w:val="002B3794"/>
    <w:rsid w:val="002B3B99"/>
    <w:rsid w:val="002B3D39"/>
    <w:rsid w:val="002B3FE3"/>
    <w:rsid w:val="002B46F4"/>
    <w:rsid w:val="002B5215"/>
    <w:rsid w:val="002B5431"/>
    <w:rsid w:val="002B550C"/>
    <w:rsid w:val="002B5D02"/>
    <w:rsid w:val="002B5E67"/>
    <w:rsid w:val="002B6AFC"/>
    <w:rsid w:val="002B6B82"/>
    <w:rsid w:val="002B75AA"/>
    <w:rsid w:val="002B7760"/>
    <w:rsid w:val="002B7EB9"/>
    <w:rsid w:val="002C0AE4"/>
    <w:rsid w:val="002C0B93"/>
    <w:rsid w:val="002C0DA8"/>
    <w:rsid w:val="002C1474"/>
    <w:rsid w:val="002C1A67"/>
    <w:rsid w:val="002C1C45"/>
    <w:rsid w:val="002C26EF"/>
    <w:rsid w:val="002C2AF9"/>
    <w:rsid w:val="002C3905"/>
    <w:rsid w:val="002C4A8C"/>
    <w:rsid w:val="002C4B41"/>
    <w:rsid w:val="002C4EE8"/>
    <w:rsid w:val="002C519D"/>
    <w:rsid w:val="002C5961"/>
    <w:rsid w:val="002C5B42"/>
    <w:rsid w:val="002C5DC8"/>
    <w:rsid w:val="002C649B"/>
    <w:rsid w:val="002C6708"/>
    <w:rsid w:val="002C6799"/>
    <w:rsid w:val="002C687E"/>
    <w:rsid w:val="002C6F43"/>
    <w:rsid w:val="002C7234"/>
    <w:rsid w:val="002D118A"/>
    <w:rsid w:val="002D123F"/>
    <w:rsid w:val="002D12D4"/>
    <w:rsid w:val="002D1EB9"/>
    <w:rsid w:val="002D2031"/>
    <w:rsid w:val="002D2449"/>
    <w:rsid w:val="002D2C0A"/>
    <w:rsid w:val="002D409E"/>
    <w:rsid w:val="002D40F7"/>
    <w:rsid w:val="002D4362"/>
    <w:rsid w:val="002D438B"/>
    <w:rsid w:val="002D43DD"/>
    <w:rsid w:val="002D44F1"/>
    <w:rsid w:val="002D48D6"/>
    <w:rsid w:val="002D4AE7"/>
    <w:rsid w:val="002D4C26"/>
    <w:rsid w:val="002D5A38"/>
    <w:rsid w:val="002D5D75"/>
    <w:rsid w:val="002D5E63"/>
    <w:rsid w:val="002D6061"/>
    <w:rsid w:val="002D6664"/>
    <w:rsid w:val="002D69B3"/>
    <w:rsid w:val="002D6A54"/>
    <w:rsid w:val="002D6F37"/>
    <w:rsid w:val="002D76D6"/>
    <w:rsid w:val="002D7D8E"/>
    <w:rsid w:val="002E00CE"/>
    <w:rsid w:val="002E0231"/>
    <w:rsid w:val="002E02F9"/>
    <w:rsid w:val="002E076E"/>
    <w:rsid w:val="002E083A"/>
    <w:rsid w:val="002E0AC6"/>
    <w:rsid w:val="002E0AD2"/>
    <w:rsid w:val="002E10F6"/>
    <w:rsid w:val="002E1E49"/>
    <w:rsid w:val="002E3FF1"/>
    <w:rsid w:val="002E4A4D"/>
    <w:rsid w:val="002E4B29"/>
    <w:rsid w:val="002E50CC"/>
    <w:rsid w:val="002E560A"/>
    <w:rsid w:val="002E5F0C"/>
    <w:rsid w:val="002E684B"/>
    <w:rsid w:val="002E6F6A"/>
    <w:rsid w:val="002E71E1"/>
    <w:rsid w:val="002E7541"/>
    <w:rsid w:val="002E79C7"/>
    <w:rsid w:val="002E7B4E"/>
    <w:rsid w:val="002F16A2"/>
    <w:rsid w:val="002F16C6"/>
    <w:rsid w:val="002F1967"/>
    <w:rsid w:val="002F19C4"/>
    <w:rsid w:val="002F2048"/>
    <w:rsid w:val="002F2412"/>
    <w:rsid w:val="002F28E2"/>
    <w:rsid w:val="002F34CA"/>
    <w:rsid w:val="002F3BEE"/>
    <w:rsid w:val="002F3CD1"/>
    <w:rsid w:val="002F4357"/>
    <w:rsid w:val="002F4429"/>
    <w:rsid w:val="002F454E"/>
    <w:rsid w:val="002F468E"/>
    <w:rsid w:val="002F529E"/>
    <w:rsid w:val="002F555F"/>
    <w:rsid w:val="002F56E0"/>
    <w:rsid w:val="002F5790"/>
    <w:rsid w:val="002F58F7"/>
    <w:rsid w:val="002F5A17"/>
    <w:rsid w:val="002F5D13"/>
    <w:rsid w:val="002F5FDE"/>
    <w:rsid w:val="002F619D"/>
    <w:rsid w:val="002F624F"/>
    <w:rsid w:val="002F6B52"/>
    <w:rsid w:val="002F6E53"/>
    <w:rsid w:val="002F7046"/>
    <w:rsid w:val="002F71EF"/>
    <w:rsid w:val="002F7370"/>
    <w:rsid w:val="002F744D"/>
    <w:rsid w:val="002F7B8D"/>
    <w:rsid w:val="002F7C4F"/>
    <w:rsid w:val="002F7E32"/>
    <w:rsid w:val="002F7F40"/>
    <w:rsid w:val="00300047"/>
    <w:rsid w:val="00300878"/>
    <w:rsid w:val="00300A39"/>
    <w:rsid w:val="00300DD9"/>
    <w:rsid w:val="00301A9F"/>
    <w:rsid w:val="00301B8C"/>
    <w:rsid w:val="00301E4D"/>
    <w:rsid w:val="003020B4"/>
    <w:rsid w:val="00302762"/>
    <w:rsid w:val="00302D29"/>
    <w:rsid w:val="0030331A"/>
    <w:rsid w:val="00303362"/>
    <w:rsid w:val="00303C6F"/>
    <w:rsid w:val="00304027"/>
    <w:rsid w:val="00304E72"/>
    <w:rsid w:val="003052EF"/>
    <w:rsid w:val="00305349"/>
    <w:rsid w:val="00305B7E"/>
    <w:rsid w:val="003065A6"/>
    <w:rsid w:val="0030663A"/>
    <w:rsid w:val="00306825"/>
    <w:rsid w:val="0030692B"/>
    <w:rsid w:val="00306BE6"/>
    <w:rsid w:val="00306CDD"/>
    <w:rsid w:val="00306D8E"/>
    <w:rsid w:val="003070AD"/>
    <w:rsid w:val="003075A6"/>
    <w:rsid w:val="00307772"/>
    <w:rsid w:val="00307DD1"/>
    <w:rsid w:val="003100F4"/>
    <w:rsid w:val="00310B5B"/>
    <w:rsid w:val="00311185"/>
    <w:rsid w:val="0031186C"/>
    <w:rsid w:val="0031191F"/>
    <w:rsid w:val="00311991"/>
    <w:rsid w:val="00311A0C"/>
    <w:rsid w:val="00311ED1"/>
    <w:rsid w:val="003120C8"/>
    <w:rsid w:val="00312178"/>
    <w:rsid w:val="0031253D"/>
    <w:rsid w:val="00312637"/>
    <w:rsid w:val="003126D5"/>
    <w:rsid w:val="00312A8C"/>
    <w:rsid w:val="00312DB9"/>
    <w:rsid w:val="00312EAE"/>
    <w:rsid w:val="00312F9A"/>
    <w:rsid w:val="003137B2"/>
    <w:rsid w:val="00313AF3"/>
    <w:rsid w:val="00313CE9"/>
    <w:rsid w:val="00313F5D"/>
    <w:rsid w:val="00313FCA"/>
    <w:rsid w:val="003145D7"/>
    <w:rsid w:val="00314BEF"/>
    <w:rsid w:val="003151E9"/>
    <w:rsid w:val="00315930"/>
    <w:rsid w:val="00315AF5"/>
    <w:rsid w:val="00315B1D"/>
    <w:rsid w:val="00315B29"/>
    <w:rsid w:val="003166FE"/>
    <w:rsid w:val="0031676A"/>
    <w:rsid w:val="00316D15"/>
    <w:rsid w:val="00316ECD"/>
    <w:rsid w:val="00316F94"/>
    <w:rsid w:val="00317090"/>
    <w:rsid w:val="003170AA"/>
    <w:rsid w:val="00317270"/>
    <w:rsid w:val="0031771D"/>
    <w:rsid w:val="00317FAD"/>
    <w:rsid w:val="00320153"/>
    <w:rsid w:val="0032015F"/>
    <w:rsid w:val="00320316"/>
    <w:rsid w:val="003204A1"/>
    <w:rsid w:val="0032081D"/>
    <w:rsid w:val="00320D6F"/>
    <w:rsid w:val="00320DAD"/>
    <w:rsid w:val="003215BA"/>
    <w:rsid w:val="003217BD"/>
    <w:rsid w:val="00321F65"/>
    <w:rsid w:val="00322321"/>
    <w:rsid w:val="003225DF"/>
    <w:rsid w:val="0032294F"/>
    <w:rsid w:val="0032295A"/>
    <w:rsid w:val="00322EBC"/>
    <w:rsid w:val="00323874"/>
    <w:rsid w:val="003243CB"/>
    <w:rsid w:val="00324621"/>
    <w:rsid w:val="00324B4F"/>
    <w:rsid w:val="00325598"/>
    <w:rsid w:val="003257EC"/>
    <w:rsid w:val="00325DFC"/>
    <w:rsid w:val="00325FAE"/>
    <w:rsid w:val="00326820"/>
    <w:rsid w:val="00326A32"/>
    <w:rsid w:val="00326D75"/>
    <w:rsid w:val="00326F2E"/>
    <w:rsid w:val="00327533"/>
    <w:rsid w:val="00327736"/>
    <w:rsid w:val="00330985"/>
    <w:rsid w:val="00330C74"/>
    <w:rsid w:val="00330C7E"/>
    <w:rsid w:val="00330F9D"/>
    <w:rsid w:val="00331018"/>
    <w:rsid w:val="0033134F"/>
    <w:rsid w:val="00331B9D"/>
    <w:rsid w:val="0033231B"/>
    <w:rsid w:val="00332452"/>
    <w:rsid w:val="00332619"/>
    <w:rsid w:val="0033269F"/>
    <w:rsid w:val="00332B90"/>
    <w:rsid w:val="00332D32"/>
    <w:rsid w:val="00332DAA"/>
    <w:rsid w:val="003331BE"/>
    <w:rsid w:val="0033386C"/>
    <w:rsid w:val="00333E28"/>
    <w:rsid w:val="00334666"/>
    <w:rsid w:val="003349C1"/>
    <w:rsid w:val="00335086"/>
    <w:rsid w:val="003351C8"/>
    <w:rsid w:val="003359C1"/>
    <w:rsid w:val="00335BBD"/>
    <w:rsid w:val="00335C49"/>
    <w:rsid w:val="00335CF8"/>
    <w:rsid w:val="003360D3"/>
    <w:rsid w:val="00336E69"/>
    <w:rsid w:val="003374B1"/>
    <w:rsid w:val="00337995"/>
    <w:rsid w:val="00337BE6"/>
    <w:rsid w:val="00340059"/>
    <w:rsid w:val="00340216"/>
    <w:rsid w:val="003402A4"/>
    <w:rsid w:val="003402E6"/>
    <w:rsid w:val="003403E0"/>
    <w:rsid w:val="003409AC"/>
    <w:rsid w:val="00340CB8"/>
    <w:rsid w:val="003418B0"/>
    <w:rsid w:val="00341AB5"/>
    <w:rsid w:val="00341B3F"/>
    <w:rsid w:val="00341C2F"/>
    <w:rsid w:val="00341DB8"/>
    <w:rsid w:val="0034202C"/>
    <w:rsid w:val="0034241D"/>
    <w:rsid w:val="00342D66"/>
    <w:rsid w:val="00343088"/>
    <w:rsid w:val="00343758"/>
    <w:rsid w:val="00343A54"/>
    <w:rsid w:val="00343E35"/>
    <w:rsid w:val="00343F5A"/>
    <w:rsid w:val="0034426D"/>
    <w:rsid w:val="0034428E"/>
    <w:rsid w:val="00344393"/>
    <w:rsid w:val="0034449C"/>
    <w:rsid w:val="00344578"/>
    <w:rsid w:val="00344784"/>
    <w:rsid w:val="00344B1F"/>
    <w:rsid w:val="00344CDC"/>
    <w:rsid w:val="00344CE5"/>
    <w:rsid w:val="00345738"/>
    <w:rsid w:val="00345FB7"/>
    <w:rsid w:val="003465FB"/>
    <w:rsid w:val="0034665B"/>
    <w:rsid w:val="00346AC2"/>
    <w:rsid w:val="00346C69"/>
    <w:rsid w:val="00346C82"/>
    <w:rsid w:val="003471FD"/>
    <w:rsid w:val="00347558"/>
    <w:rsid w:val="00350267"/>
    <w:rsid w:val="00350425"/>
    <w:rsid w:val="00350AFA"/>
    <w:rsid w:val="00350E22"/>
    <w:rsid w:val="00350F69"/>
    <w:rsid w:val="00351105"/>
    <w:rsid w:val="00351C62"/>
    <w:rsid w:val="003521FB"/>
    <w:rsid w:val="003522A0"/>
    <w:rsid w:val="0035254C"/>
    <w:rsid w:val="0035280E"/>
    <w:rsid w:val="00352ACA"/>
    <w:rsid w:val="00352E6A"/>
    <w:rsid w:val="00353290"/>
    <w:rsid w:val="00353465"/>
    <w:rsid w:val="0035353B"/>
    <w:rsid w:val="003536DB"/>
    <w:rsid w:val="00353F1C"/>
    <w:rsid w:val="00353F61"/>
    <w:rsid w:val="003546D2"/>
    <w:rsid w:val="00354B1F"/>
    <w:rsid w:val="00354CF7"/>
    <w:rsid w:val="00356796"/>
    <w:rsid w:val="00356DB7"/>
    <w:rsid w:val="00357376"/>
    <w:rsid w:val="003575E4"/>
    <w:rsid w:val="00357C41"/>
    <w:rsid w:val="00360064"/>
    <w:rsid w:val="003601EB"/>
    <w:rsid w:val="00360603"/>
    <w:rsid w:val="00360A6F"/>
    <w:rsid w:val="00360AB8"/>
    <w:rsid w:val="00360F7A"/>
    <w:rsid w:val="00361880"/>
    <w:rsid w:val="003618EE"/>
    <w:rsid w:val="00361977"/>
    <w:rsid w:val="00361AD5"/>
    <w:rsid w:val="00361D8D"/>
    <w:rsid w:val="00361E27"/>
    <w:rsid w:val="00362275"/>
    <w:rsid w:val="0036267B"/>
    <w:rsid w:val="003626F7"/>
    <w:rsid w:val="00362771"/>
    <w:rsid w:val="003628CE"/>
    <w:rsid w:val="003628E0"/>
    <w:rsid w:val="0036293A"/>
    <w:rsid w:val="00362D99"/>
    <w:rsid w:val="00363EB1"/>
    <w:rsid w:val="00364684"/>
    <w:rsid w:val="00364922"/>
    <w:rsid w:val="00364B54"/>
    <w:rsid w:val="003657D7"/>
    <w:rsid w:val="00365893"/>
    <w:rsid w:val="00365E84"/>
    <w:rsid w:val="003665BF"/>
    <w:rsid w:val="00366653"/>
    <w:rsid w:val="003666EB"/>
    <w:rsid w:val="00366723"/>
    <w:rsid w:val="003671B3"/>
    <w:rsid w:val="00367391"/>
    <w:rsid w:val="003673B1"/>
    <w:rsid w:val="003674CF"/>
    <w:rsid w:val="00367870"/>
    <w:rsid w:val="00367A24"/>
    <w:rsid w:val="00367D71"/>
    <w:rsid w:val="003700C7"/>
    <w:rsid w:val="003706A5"/>
    <w:rsid w:val="00371544"/>
    <w:rsid w:val="00371C9D"/>
    <w:rsid w:val="00371D89"/>
    <w:rsid w:val="0037222B"/>
    <w:rsid w:val="0037296C"/>
    <w:rsid w:val="00372A98"/>
    <w:rsid w:val="00372E58"/>
    <w:rsid w:val="00372F78"/>
    <w:rsid w:val="0037303B"/>
    <w:rsid w:val="003732CE"/>
    <w:rsid w:val="00373A9B"/>
    <w:rsid w:val="00373B01"/>
    <w:rsid w:val="0037406C"/>
    <w:rsid w:val="0037417F"/>
    <w:rsid w:val="003741FB"/>
    <w:rsid w:val="0037467D"/>
    <w:rsid w:val="00374D7C"/>
    <w:rsid w:val="003750CE"/>
    <w:rsid w:val="003755C0"/>
    <w:rsid w:val="00375845"/>
    <w:rsid w:val="00376149"/>
    <w:rsid w:val="0037676D"/>
    <w:rsid w:val="00376C67"/>
    <w:rsid w:val="00377093"/>
    <w:rsid w:val="003771D2"/>
    <w:rsid w:val="00377448"/>
    <w:rsid w:val="003775A0"/>
    <w:rsid w:val="003775A9"/>
    <w:rsid w:val="00377B56"/>
    <w:rsid w:val="00377BA5"/>
    <w:rsid w:val="00377BCE"/>
    <w:rsid w:val="00377DF0"/>
    <w:rsid w:val="0038046D"/>
    <w:rsid w:val="00380A90"/>
    <w:rsid w:val="00381123"/>
    <w:rsid w:val="00381248"/>
    <w:rsid w:val="0038128C"/>
    <w:rsid w:val="003817F9"/>
    <w:rsid w:val="0038206D"/>
    <w:rsid w:val="0038258D"/>
    <w:rsid w:val="00382E45"/>
    <w:rsid w:val="0038357D"/>
    <w:rsid w:val="0038400A"/>
    <w:rsid w:val="00384652"/>
    <w:rsid w:val="00384745"/>
    <w:rsid w:val="0038494E"/>
    <w:rsid w:val="003849E9"/>
    <w:rsid w:val="00384FBC"/>
    <w:rsid w:val="003852DB"/>
    <w:rsid w:val="0038550D"/>
    <w:rsid w:val="003855A1"/>
    <w:rsid w:val="003862A3"/>
    <w:rsid w:val="00386599"/>
    <w:rsid w:val="003867E1"/>
    <w:rsid w:val="00386ED4"/>
    <w:rsid w:val="0038708A"/>
    <w:rsid w:val="00387127"/>
    <w:rsid w:val="00390297"/>
    <w:rsid w:val="00390F14"/>
    <w:rsid w:val="003913AD"/>
    <w:rsid w:val="00391841"/>
    <w:rsid w:val="003919AD"/>
    <w:rsid w:val="00391A7D"/>
    <w:rsid w:val="00392395"/>
    <w:rsid w:val="003924DF"/>
    <w:rsid w:val="00392A70"/>
    <w:rsid w:val="00392F13"/>
    <w:rsid w:val="003946C2"/>
    <w:rsid w:val="00394812"/>
    <w:rsid w:val="00394C89"/>
    <w:rsid w:val="0039540A"/>
    <w:rsid w:val="003956D5"/>
    <w:rsid w:val="00396B9D"/>
    <w:rsid w:val="0039731D"/>
    <w:rsid w:val="003A0281"/>
    <w:rsid w:val="003A07A9"/>
    <w:rsid w:val="003A0D73"/>
    <w:rsid w:val="003A1109"/>
    <w:rsid w:val="003A1757"/>
    <w:rsid w:val="003A1B43"/>
    <w:rsid w:val="003A27CA"/>
    <w:rsid w:val="003A2A59"/>
    <w:rsid w:val="003A32F7"/>
    <w:rsid w:val="003A3307"/>
    <w:rsid w:val="003A3317"/>
    <w:rsid w:val="003A39E8"/>
    <w:rsid w:val="003A3E25"/>
    <w:rsid w:val="003A4871"/>
    <w:rsid w:val="003A4AAF"/>
    <w:rsid w:val="003A4C78"/>
    <w:rsid w:val="003A4D51"/>
    <w:rsid w:val="003A4F0C"/>
    <w:rsid w:val="003A511C"/>
    <w:rsid w:val="003A5536"/>
    <w:rsid w:val="003A554D"/>
    <w:rsid w:val="003A625C"/>
    <w:rsid w:val="003A6AAD"/>
    <w:rsid w:val="003A6E11"/>
    <w:rsid w:val="003A7467"/>
    <w:rsid w:val="003A7750"/>
    <w:rsid w:val="003B0A06"/>
    <w:rsid w:val="003B121D"/>
    <w:rsid w:val="003B20A0"/>
    <w:rsid w:val="003B26A5"/>
    <w:rsid w:val="003B2F51"/>
    <w:rsid w:val="003B3436"/>
    <w:rsid w:val="003B3953"/>
    <w:rsid w:val="003B3A26"/>
    <w:rsid w:val="003B3A5E"/>
    <w:rsid w:val="003B3DAB"/>
    <w:rsid w:val="003B420E"/>
    <w:rsid w:val="003B44D9"/>
    <w:rsid w:val="003B4F66"/>
    <w:rsid w:val="003B5841"/>
    <w:rsid w:val="003B58FA"/>
    <w:rsid w:val="003B5B75"/>
    <w:rsid w:val="003B5DC4"/>
    <w:rsid w:val="003B6166"/>
    <w:rsid w:val="003B6501"/>
    <w:rsid w:val="003B681B"/>
    <w:rsid w:val="003B73E0"/>
    <w:rsid w:val="003B77F7"/>
    <w:rsid w:val="003C017D"/>
    <w:rsid w:val="003C059E"/>
    <w:rsid w:val="003C0BE2"/>
    <w:rsid w:val="003C0DCB"/>
    <w:rsid w:val="003C2363"/>
    <w:rsid w:val="003C2AC0"/>
    <w:rsid w:val="003C2F47"/>
    <w:rsid w:val="003C357D"/>
    <w:rsid w:val="003C3DE7"/>
    <w:rsid w:val="003C47F3"/>
    <w:rsid w:val="003C4B50"/>
    <w:rsid w:val="003C4FA5"/>
    <w:rsid w:val="003C5746"/>
    <w:rsid w:val="003C6260"/>
    <w:rsid w:val="003C6416"/>
    <w:rsid w:val="003C6460"/>
    <w:rsid w:val="003C67D9"/>
    <w:rsid w:val="003C69A9"/>
    <w:rsid w:val="003C6E51"/>
    <w:rsid w:val="003C6F62"/>
    <w:rsid w:val="003C6F6B"/>
    <w:rsid w:val="003C7104"/>
    <w:rsid w:val="003C71D4"/>
    <w:rsid w:val="003C776F"/>
    <w:rsid w:val="003C7A83"/>
    <w:rsid w:val="003C7A92"/>
    <w:rsid w:val="003C7D8F"/>
    <w:rsid w:val="003C7DDA"/>
    <w:rsid w:val="003C7FE6"/>
    <w:rsid w:val="003D00A1"/>
    <w:rsid w:val="003D0196"/>
    <w:rsid w:val="003D0A1B"/>
    <w:rsid w:val="003D1302"/>
    <w:rsid w:val="003D1563"/>
    <w:rsid w:val="003D15C9"/>
    <w:rsid w:val="003D220D"/>
    <w:rsid w:val="003D22EA"/>
    <w:rsid w:val="003D2371"/>
    <w:rsid w:val="003D2BA3"/>
    <w:rsid w:val="003D2CC6"/>
    <w:rsid w:val="003D2E0D"/>
    <w:rsid w:val="003D3260"/>
    <w:rsid w:val="003D3D65"/>
    <w:rsid w:val="003D3F50"/>
    <w:rsid w:val="003D4194"/>
    <w:rsid w:val="003D4B7C"/>
    <w:rsid w:val="003D4C91"/>
    <w:rsid w:val="003D4CC9"/>
    <w:rsid w:val="003D4D66"/>
    <w:rsid w:val="003D50F5"/>
    <w:rsid w:val="003D5486"/>
    <w:rsid w:val="003D61EF"/>
    <w:rsid w:val="003D6252"/>
    <w:rsid w:val="003D68C4"/>
    <w:rsid w:val="003D69E9"/>
    <w:rsid w:val="003D7008"/>
    <w:rsid w:val="003D73F8"/>
    <w:rsid w:val="003D74B6"/>
    <w:rsid w:val="003D7DCA"/>
    <w:rsid w:val="003D7F63"/>
    <w:rsid w:val="003E07AD"/>
    <w:rsid w:val="003E0C1B"/>
    <w:rsid w:val="003E0ED0"/>
    <w:rsid w:val="003E1674"/>
    <w:rsid w:val="003E1C32"/>
    <w:rsid w:val="003E1D10"/>
    <w:rsid w:val="003E2649"/>
    <w:rsid w:val="003E2D76"/>
    <w:rsid w:val="003E330E"/>
    <w:rsid w:val="003E38E2"/>
    <w:rsid w:val="003E39CF"/>
    <w:rsid w:val="003E3FD6"/>
    <w:rsid w:val="003E4043"/>
    <w:rsid w:val="003E412E"/>
    <w:rsid w:val="003E41EA"/>
    <w:rsid w:val="003E42EF"/>
    <w:rsid w:val="003E44B7"/>
    <w:rsid w:val="003E47B7"/>
    <w:rsid w:val="003E4AB5"/>
    <w:rsid w:val="003E4D44"/>
    <w:rsid w:val="003E56DD"/>
    <w:rsid w:val="003E65D7"/>
    <w:rsid w:val="003E6663"/>
    <w:rsid w:val="003E6F61"/>
    <w:rsid w:val="003E724A"/>
    <w:rsid w:val="003E730B"/>
    <w:rsid w:val="003E7621"/>
    <w:rsid w:val="003E776D"/>
    <w:rsid w:val="003E78FF"/>
    <w:rsid w:val="003E7C5A"/>
    <w:rsid w:val="003E7E2E"/>
    <w:rsid w:val="003E7F39"/>
    <w:rsid w:val="003F052C"/>
    <w:rsid w:val="003F0BFA"/>
    <w:rsid w:val="003F0CF6"/>
    <w:rsid w:val="003F0D6C"/>
    <w:rsid w:val="003F189B"/>
    <w:rsid w:val="003F19E5"/>
    <w:rsid w:val="003F1BB3"/>
    <w:rsid w:val="003F1D11"/>
    <w:rsid w:val="003F20CB"/>
    <w:rsid w:val="003F2132"/>
    <w:rsid w:val="003F2220"/>
    <w:rsid w:val="003F240C"/>
    <w:rsid w:val="003F2D17"/>
    <w:rsid w:val="003F315C"/>
    <w:rsid w:val="003F35AE"/>
    <w:rsid w:val="003F434A"/>
    <w:rsid w:val="003F443C"/>
    <w:rsid w:val="003F4C30"/>
    <w:rsid w:val="003F4DBF"/>
    <w:rsid w:val="003F4EBF"/>
    <w:rsid w:val="003F511B"/>
    <w:rsid w:val="003F540F"/>
    <w:rsid w:val="003F57A3"/>
    <w:rsid w:val="003F5B9B"/>
    <w:rsid w:val="003F60FA"/>
    <w:rsid w:val="003F6201"/>
    <w:rsid w:val="003F67B3"/>
    <w:rsid w:val="003F6845"/>
    <w:rsid w:val="003F6DCC"/>
    <w:rsid w:val="003F7288"/>
    <w:rsid w:val="003F72A8"/>
    <w:rsid w:val="003F7311"/>
    <w:rsid w:val="003F7831"/>
    <w:rsid w:val="003F7941"/>
    <w:rsid w:val="003F7F5A"/>
    <w:rsid w:val="00400157"/>
    <w:rsid w:val="00400C04"/>
    <w:rsid w:val="00401122"/>
    <w:rsid w:val="00401184"/>
    <w:rsid w:val="004011AE"/>
    <w:rsid w:val="0040124E"/>
    <w:rsid w:val="004018C9"/>
    <w:rsid w:val="00401967"/>
    <w:rsid w:val="00401A27"/>
    <w:rsid w:val="00401CA1"/>
    <w:rsid w:val="00402025"/>
    <w:rsid w:val="004023B6"/>
    <w:rsid w:val="00402E11"/>
    <w:rsid w:val="004037E3"/>
    <w:rsid w:val="00403F32"/>
    <w:rsid w:val="00403FF7"/>
    <w:rsid w:val="0040424C"/>
    <w:rsid w:val="0040491A"/>
    <w:rsid w:val="00404C06"/>
    <w:rsid w:val="00404F98"/>
    <w:rsid w:val="00405115"/>
    <w:rsid w:val="004056E9"/>
    <w:rsid w:val="00405978"/>
    <w:rsid w:val="00405E7A"/>
    <w:rsid w:val="00406039"/>
    <w:rsid w:val="00406848"/>
    <w:rsid w:val="00406C37"/>
    <w:rsid w:val="00406DC8"/>
    <w:rsid w:val="00406EF6"/>
    <w:rsid w:val="00407040"/>
    <w:rsid w:val="0040759C"/>
    <w:rsid w:val="004075D0"/>
    <w:rsid w:val="00410042"/>
    <w:rsid w:val="0041059E"/>
    <w:rsid w:val="00410B4D"/>
    <w:rsid w:val="00410F05"/>
    <w:rsid w:val="00411331"/>
    <w:rsid w:val="004119D4"/>
    <w:rsid w:val="00411B0D"/>
    <w:rsid w:val="00411CD8"/>
    <w:rsid w:val="004126A1"/>
    <w:rsid w:val="00412AB1"/>
    <w:rsid w:val="00412B95"/>
    <w:rsid w:val="00413EB3"/>
    <w:rsid w:val="00414B92"/>
    <w:rsid w:val="00414D6D"/>
    <w:rsid w:val="00414EF4"/>
    <w:rsid w:val="0041540A"/>
    <w:rsid w:val="004156B1"/>
    <w:rsid w:val="00415A4F"/>
    <w:rsid w:val="00415F78"/>
    <w:rsid w:val="004161B2"/>
    <w:rsid w:val="004161CE"/>
    <w:rsid w:val="00416C29"/>
    <w:rsid w:val="00417258"/>
    <w:rsid w:val="004177D2"/>
    <w:rsid w:val="00417A94"/>
    <w:rsid w:val="00417CC7"/>
    <w:rsid w:val="00417E75"/>
    <w:rsid w:val="004206B5"/>
    <w:rsid w:val="00421248"/>
    <w:rsid w:val="0042137D"/>
    <w:rsid w:val="0042138B"/>
    <w:rsid w:val="00421926"/>
    <w:rsid w:val="00421F0F"/>
    <w:rsid w:val="004235E6"/>
    <w:rsid w:val="004236F4"/>
    <w:rsid w:val="0042377B"/>
    <w:rsid w:val="00423D4F"/>
    <w:rsid w:val="00424133"/>
    <w:rsid w:val="0042527F"/>
    <w:rsid w:val="004252D8"/>
    <w:rsid w:val="00425384"/>
    <w:rsid w:val="0042552D"/>
    <w:rsid w:val="00425665"/>
    <w:rsid w:val="00425A5E"/>
    <w:rsid w:val="00425CE1"/>
    <w:rsid w:val="00425E69"/>
    <w:rsid w:val="00425FF0"/>
    <w:rsid w:val="0042613F"/>
    <w:rsid w:val="00426195"/>
    <w:rsid w:val="00426260"/>
    <w:rsid w:val="00427C09"/>
    <w:rsid w:val="00427C14"/>
    <w:rsid w:val="00427D99"/>
    <w:rsid w:val="0043005A"/>
    <w:rsid w:val="00430161"/>
    <w:rsid w:val="00430A38"/>
    <w:rsid w:val="00431821"/>
    <w:rsid w:val="0043191F"/>
    <w:rsid w:val="00431E5C"/>
    <w:rsid w:val="00431E9C"/>
    <w:rsid w:val="00432885"/>
    <w:rsid w:val="00432EC8"/>
    <w:rsid w:val="004336E1"/>
    <w:rsid w:val="004340A5"/>
    <w:rsid w:val="0043415D"/>
    <w:rsid w:val="00434A7C"/>
    <w:rsid w:val="00434FEF"/>
    <w:rsid w:val="004355E4"/>
    <w:rsid w:val="00435F05"/>
    <w:rsid w:val="00436490"/>
    <w:rsid w:val="00436C39"/>
    <w:rsid w:val="00436CC0"/>
    <w:rsid w:val="00436D32"/>
    <w:rsid w:val="0043703F"/>
    <w:rsid w:val="004376F8"/>
    <w:rsid w:val="0044011C"/>
    <w:rsid w:val="004402C0"/>
    <w:rsid w:val="004406A4"/>
    <w:rsid w:val="004406E3"/>
    <w:rsid w:val="00440A44"/>
    <w:rsid w:val="00440BD3"/>
    <w:rsid w:val="00440C90"/>
    <w:rsid w:val="00440EF5"/>
    <w:rsid w:val="00441086"/>
    <w:rsid w:val="0044131F"/>
    <w:rsid w:val="004415A0"/>
    <w:rsid w:val="004419F3"/>
    <w:rsid w:val="004424D2"/>
    <w:rsid w:val="00442A12"/>
    <w:rsid w:val="00442F1B"/>
    <w:rsid w:val="004435D1"/>
    <w:rsid w:val="00443CAF"/>
    <w:rsid w:val="004440E4"/>
    <w:rsid w:val="00444320"/>
    <w:rsid w:val="00444417"/>
    <w:rsid w:val="004447EA"/>
    <w:rsid w:val="004449D6"/>
    <w:rsid w:val="00445385"/>
    <w:rsid w:val="00445538"/>
    <w:rsid w:val="00445AC6"/>
    <w:rsid w:val="00445FED"/>
    <w:rsid w:val="0044682A"/>
    <w:rsid w:val="00446DD4"/>
    <w:rsid w:val="00446F8E"/>
    <w:rsid w:val="00447262"/>
    <w:rsid w:val="00447A54"/>
    <w:rsid w:val="00447EAA"/>
    <w:rsid w:val="004509A8"/>
    <w:rsid w:val="00450F27"/>
    <w:rsid w:val="0045173B"/>
    <w:rsid w:val="00452391"/>
    <w:rsid w:val="004531FF"/>
    <w:rsid w:val="00453A1E"/>
    <w:rsid w:val="00453D44"/>
    <w:rsid w:val="00454245"/>
    <w:rsid w:val="00454940"/>
    <w:rsid w:val="00454E45"/>
    <w:rsid w:val="004552B8"/>
    <w:rsid w:val="00455369"/>
    <w:rsid w:val="004565F4"/>
    <w:rsid w:val="00457085"/>
    <w:rsid w:val="004572D2"/>
    <w:rsid w:val="00457302"/>
    <w:rsid w:val="00457408"/>
    <w:rsid w:val="0045785C"/>
    <w:rsid w:val="00457873"/>
    <w:rsid w:val="00457A4E"/>
    <w:rsid w:val="00457E27"/>
    <w:rsid w:val="00460C99"/>
    <w:rsid w:val="004616E4"/>
    <w:rsid w:val="00461914"/>
    <w:rsid w:val="00461A95"/>
    <w:rsid w:val="00462204"/>
    <w:rsid w:val="004623BC"/>
    <w:rsid w:val="004627BA"/>
    <w:rsid w:val="00463084"/>
    <w:rsid w:val="0046378D"/>
    <w:rsid w:val="0046385E"/>
    <w:rsid w:val="004638B6"/>
    <w:rsid w:val="004640FB"/>
    <w:rsid w:val="00464A90"/>
    <w:rsid w:val="00464C56"/>
    <w:rsid w:val="00465E99"/>
    <w:rsid w:val="00465EBE"/>
    <w:rsid w:val="00466D1F"/>
    <w:rsid w:val="00466FC3"/>
    <w:rsid w:val="00470102"/>
    <w:rsid w:val="004710E7"/>
    <w:rsid w:val="0047119C"/>
    <w:rsid w:val="00471444"/>
    <w:rsid w:val="00471780"/>
    <w:rsid w:val="00471BCC"/>
    <w:rsid w:val="0047295D"/>
    <w:rsid w:val="00473175"/>
    <w:rsid w:val="004732F7"/>
    <w:rsid w:val="00473BAE"/>
    <w:rsid w:val="00473E32"/>
    <w:rsid w:val="00474059"/>
    <w:rsid w:val="00474268"/>
    <w:rsid w:val="004743C9"/>
    <w:rsid w:val="004744C1"/>
    <w:rsid w:val="0047498E"/>
    <w:rsid w:val="00474AE5"/>
    <w:rsid w:val="00475CEF"/>
    <w:rsid w:val="00475D83"/>
    <w:rsid w:val="00476430"/>
    <w:rsid w:val="004767FC"/>
    <w:rsid w:val="00476980"/>
    <w:rsid w:val="004772D9"/>
    <w:rsid w:val="004807B4"/>
    <w:rsid w:val="00480862"/>
    <w:rsid w:val="00480A4C"/>
    <w:rsid w:val="00480C5E"/>
    <w:rsid w:val="00481B59"/>
    <w:rsid w:val="00481CFD"/>
    <w:rsid w:val="00481DCC"/>
    <w:rsid w:val="00481F9A"/>
    <w:rsid w:val="00482EF2"/>
    <w:rsid w:val="00482F6F"/>
    <w:rsid w:val="00483B19"/>
    <w:rsid w:val="00483B2C"/>
    <w:rsid w:val="00483D95"/>
    <w:rsid w:val="00484062"/>
    <w:rsid w:val="004842DB"/>
    <w:rsid w:val="004842E2"/>
    <w:rsid w:val="00484343"/>
    <w:rsid w:val="00485067"/>
    <w:rsid w:val="004851AC"/>
    <w:rsid w:val="00485574"/>
    <w:rsid w:val="00485598"/>
    <w:rsid w:val="00485BC2"/>
    <w:rsid w:val="00485C38"/>
    <w:rsid w:val="004860C9"/>
    <w:rsid w:val="004862EF"/>
    <w:rsid w:val="00486364"/>
    <w:rsid w:val="004875DB"/>
    <w:rsid w:val="00487B8A"/>
    <w:rsid w:val="00487E7F"/>
    <w:rsid w:val="004905FF"/>
    <w:rsid w:val="00490963"/>
    <w:rsid w:val="00490B78"/>
    <w:rsid w:val="00490C7B"/>
    <w:rsid w:val="00490DDA"/>
    <w:rsid w:val="00490E2E"/>
    <w:rsid w:val="00490E90"/>
    <w:rsid w:val="00490F4D"/>
    <w:rsid w:val="00491181"/>
    <w:rsid w:val="00491506"/>
    <w:rsid w:val="00491868"/>
    <w:rsid w:val="00491F37"/>
    <w:rsid w:val="00492422"/>
    <w:rsid w:val="00492629"/>
    <w:rsid w:val="00492F02"/>
    <w:rsid w:val="00492F94"/>
    <w:rsid w:val="004934D2"/>
    <w:rsid w:val="004935BE"/>
    <w:rsid w:val="0049373F"/>
    <w:rsid w:val="00495949"/>
    <w:rsid w:val="00495CA9"/>
    <w:rsid w:val="00495E2D"/>
    <w:rsid w:val="00496487"/>
    <w:rsid w:val="004974C9"/>
    <w:rsid w:val="00497565"/>
    <w:rsid w:val="004A086A"/>
    <w:rsid w:val="004A0900"/>
    <w:rsid w:val="004A0F25"/>
    <w:rsid w:val="004A13F8"/>
    <w:rsid w:val="004A235D"/>
    <w:rsid w:val="004A254A"/>
    <w:rsid w:val="004A293F"/>
    <w:rsid w:val="004A353F"/>
    <w:rsid w:val="004A36BB"/>
    <w:rsid w:val="004A3ACD"/>
    <w:rsid w:val="004A3E83"/>
    <w:rsid w:val="004A42D4"/>
    <w:rsid w:val="004A460A"/>
    <w:rsid w:val="004A4B46"/>
    <w:rsid w:val="004A4DC3"/>
    <w:rsid w:val="004A4F4D"/>
    <w:rsid w:val="004A5170"/>
    <w:rsid w:val="004A5F14"/>
    <w:rsid w:val="004A6177"/>
    <w:rsid w:val="004A78FB"/>
    <w:rsid w:val="004B049E"/>
    <w:rsid w:val="004B0742"/>
    <w:rsid w:val="004B0C24"/>
    <w:rsid w:val="004B1194"/>
    <w:rsid w:val="004B1695"/>
    <w:rsid w:val="004B1814"/>
    <w:rsid w:val="004B19E3"/>
    <w:rsid w:val="004B1CDF"/>
    <w:rsid w:val="004B20FC"/>
    <w:rsid w:val="004B2C1F"/>
    <w:rsid w:val="004B2E05"/>
    <w:rsid w:val="004B2E3B"/>
    <w:rsid w:val="004B2EC0"/>
    <w:rsid w:val="004B30D3"/>
    <w:rsid w:val="004B3414"/>
    <w:rsid w:val="004B42B2"/>
    <w:rsid w:val="004B433D"/>
    <w:rsid w:val="004B43F5"/>
    <w:rsid w:val="004B44FE"/>
    <w:rsid w:val="004B4B00"/>
    <w:rsid w:val="004B4C0B"/>
    <w:rsid w:val="004B4DF6"/>
    <w:rsid w:val="004B6804"/>
    <w:rsid w:val="004B72FA"/>
    <w:rsid w:val="004B7609"/>
    <w:rsid w:val="004C00F8"/>
    <w:rsid w:val="004C0357"/>
    <w:rsid w:val="004C0890"/>
    <w:rsid w:val="004C08C6"/>
    <w:rsid w:val="004C0F4E"/>
    <w:rsid w:val="004C13C0"/>
    <w:rsid w:val="004C1697"/>
    <w:rsid w:val="004C1955"/>
    <w:rsid w:val="004C1999"/>
    <w:rsid w:val="004C1C15"/>
    <w:rsid w:val="004C1C78"/>
    <w:rsid w:val="004C1E1D"/>
    <w:rsid w:val="004C24BF"/>
    <w:rsid w:val="004C25FF"/>
    <w:rsid w:val="004C2791"/>
    <w:rsid w:val="004C3906"/>
    <w:rsid w:val="004C39AF"/>
    <w:rsid w:val="004C4222"/>
    <w:rsid w:val="004C4C31"/>
    <w:rsid w:val="004C4E1D"/>
    <w:rsid w:val="004C5485"/>
    <w:rsid w:val="004C5594"/>
    <w:rsid w:val="004C66AC"/>
    <w:rsid w:val="004C672D"/>
    <w:rsid w:val="004C672E"/>
    <w:rsid w:val="004C68A1"/>
    <w:rsid w:val="004C6ABA"/>
    <w:rsid w:val="004C6E57"/>
    <w:rsid w:val="004C6FD6"/>
    <w:rsid w:val="004C79D8"/>
    <w:rsid w:val="004C7AF9"/>
    <w:rsid w:val="004C7D4E"/>
    <w:rsid w:val="004C7EA7"/>
    <w:rsid w:val="004D0036"/>
    <w:rsid w:val="004D0404"/>
    <w:rsid w:val="004D11F1"/>
    <w:rsid w:val="004D156D"/>
    <w:rsid w:val="004D20F2"/>
    <w:rsid w:val="004D27F8"/>
    <w:rsid w:val="004D2A16"/>
    <w:rsid w:val="004D2EF1"/>
    <w:rsid w:val="004D32B4"/>
    <w:rsid w:val="004D35AE"/>
    <w:rsid w:val="004D36E1"/>
    <w:rsid w:val="004D37B3"/>
    <w:rsid w:val="004D3A09"/>
    <w:rsid w:val="004D3D52"/>
    <w:rsid w:val="004D3D66"/>
    <w:rsid w:val="004D41C0"/>
    <w:rsid w:val="004D42C8"/>
    <w:rsid w:val="004D434D"/>
    <w:rsid w:val="004D475E"/>
    <w:rsid w:val="004D4937"/>
    <w:rsid w:val="004D5245"/>
    <w:rsid w:val="004D589A"/>
    <w:rsid w:val="004D66BC"/>
    <w:rsid w:val="004D7207"/>
    <w:rsid w:val="004D79E6"/>
    <w:rsid w:val="004D7C76"/>
    <w:rsid w:val="004D7E62"/>
    <w:rsid w:val="004E05F8"/>
    <w:rsid w:val="004E1824"/>
    <w:rsid w:val="004E1FCB"/>
    <w:rsid w:val="004E24A7"/>
    <w:rsid w:val="004E36C5"/>
    <w:rsid w:val="004E46B4"/>
    <w:rsid w:val="004E4789"/>
    <w:rsid w:val="004E4933"/>
    <w:rsid w:val="004E5008"/>
    <w:rsid w:val="004E506A"/>
    <w:rsid w:val="004E5A12"/>
    <w:rsid w:val="004E6417"/>
    <w:rsid w:val="004E69E3"/>
    <w:rsid w:val="004E6CF8"/>
    <w:rsid w:val="004E6E75"/>
    <w:rsid w:val="004E7704"/>
    <w:rsid w:val="004F0C30"/>
    <w:rsid w:val="004F0D21"/>
    <w:rsid w:val="004F0E5A"/>
    <w:rsid w:val="004F1111"/>
    <w:rsid w:val="004F130A"/>
    <w:rsid w:val="004F2018"/>
    <w:rsid w:val="004F21CD"/>
    <w:rsid w:val="004F2330"/>
    <w:rsid w:val="004F2434"/>
    <w:rsid w:val="004F29BE"/>
    <w:rsid w:val="004F446B"/>
    <w:rsid w:val="004F4CE7"/>
    <w:rsid w:val="004F5101"/>
    <w:rsid w:val="004F529B"/>
    <w:rsid w:val="004F5677"/>
    <w:rsid w:val="004F56DF"/>
    <w:rsid w:val="004F60B0"/>
    <w:rsid w:val="004F6A70"/>
    <w:rsid w:val="004F6C1A"/>
    <w:rsid w:val="004F6C36"/>
    <w:rsid w:val="004F72FB"/>
    <w:rsid w:val="004F7E4A"/>
    <w:rsid w:val="00500257"/>
    <w:rsid w:val="00500BAD"/>
    <w:rsid w:val="00500EA3"/>
    <w:rsid w:val="0050100C"/>
    <w:rsid w:val="00501711"/>
    <w:rsid w:val="00501822"/>
    <w:rsid w:val="00502646"/>
    <w:rsid w:val="0050283D"/>
    <w:rsid w:val="00502A64"/>
    <w:rsid w:val="00502C1D"/>
    <w:rsid w:val="00502DF1"/>
    <w:rsid w:val="00503BD0"/>
    <w:rsid w:val="005044BE"/>
    <w:rsid w:val="00504845"/>
    <w:rsid w:val="00504A23"/>
    <w:rsid w:val="00505366"/>
    <w:rsid w:val="00505821"/>
    <w:rsid w:val="00505871"/>
    <w:rsid w:val="005058E3"/>
    <w:rsid w:val="0050661D"/>
    <w:rsid w:val="00506C51"/>
    <w:rsid w:val="00507599"/>
    <w:rsid w:val="005075EB"/>
    <w:rsid w:val="0050778A"/>
    <w:rsid w:val="00507851"/>
    <w:rsid w:val="00507ED3"/>
    <w:rsid w:val="0051013E"/>
    <w:rsid w:val="005105F1"/>
    <w:rsid w:val="00511395"/>
    <w:rsid w:val="00511513"/>
    <w:rsid w:val="0051162F"/>
    <w:rsid w:val="00511A8F"/>
    <w:rsid w:val="00512059"/>
    <w:rsid w:val="00512270"/>
    <w:rsid w:val="00512505"/>
    <w:rsid w:val="00512C53"/>
    <w:rsid w:val="00512DEC"/>
    <w:rsid w:val="005133F4"/>
    <w:rsid w:val="00513AA9"/>
    <w:rsid w:val="00514014"/>
    <w:rsid w:val="0051438B"/>
    <w:rsid w:val="00514FD5"/>
    <w:rsid w:val="005162D3"/>
    <w:rsid w:val="0051711E"/>
    <w:rsid w:val="00520826"/>
    <w:rsid w:val="00520A4F"/>
    <w:rsid w:val="00520C97"/>
    <w:rsid w:val="0052128D"/>
    <w:rsid w:val="00521428"/>
    <w:rsid w:val="00521D2A"/>
    <w:rsid w:val="00521E52"/>
    <w:rsid w:val="00521F0B"/>
    <w:rsid w:val="00522781"/>
    <w:rsid w:val="0052352F"/>
    <w:rsid w:val="00523E9A"/>
    <w:rsid w:val="00524138"/>
    <w:rsid w:val="00524293"/>
    <w:rsid w:val="00524668"/>
    <w:rsid w:val="00524B74"/>
    <w:rsid w:val="00524C4E"/>
    <w:rsid w:val="0052515D"/>
    <w:rsid w:val="00525528"/>
    <w:rsid w:val="00525E5C"/>
    <w:rsid w:val="00526E00"/>
    <w:rsid w:val="00526FAC"/>
    <w:rsid w:val="005279C1"/>
    <w:rsid w:val="00530DEC"/>
    <w:rsid w:val="0053195F"/>
    <w:rsid w:val="00531990"/>
    <w:rsid w:val="00531EA9"/>
    <w:rsid w:val="005327D1"/>
    <w:rsid w:val="0053299C"/>
    <w:rsid w:val="00533700"/>
    <w:rsid w:val="005339FF"/>
    <w:rsid w:val="00533A11"/>
    <w:rsid w:val="00533ABB"/>
    <w:rsid w:val="00533CD5"/>
    <w:rsid w:val="0053415E"/>
    <w:rsid w:val="005344EF"/>
    <w:rsid w:val="005345C8"/>
    <w:rsid w:val="00534904"/>
    <w:rsid w:val="00534D20"/>
    <w:rsid w:val="005358C3"/>
    <w:rsid w:val="005358F8"/>
    <w:rsid w:val="005359D2"/>
    <w:rsid w:val="00536871"/>
    <w:rsid w:val="00536957"/>
    <w:rsid w:val="00536B60"/>
    <w:rsid w:val="00537138"/>
    <w:rsid w:val="00537432"/>
    <w:rsid w:val="00537EF8"/>
    <w:rsid w:val="005400F6"/>
    <w:rsid w:val="00540A69"/>
    <w:rsid w:val="00540B37"/>
    <w:rsid w:val="00541334"/>
    <w:rsid w:val="0054136C"/>
    <w:rsid w:val="005416A5"/>
    <w:rsid w:val="0054212C"/>
    <w:rsid w:val="00542416"/>
    <w:rsid w:val="005428B7"/>
    <w:rsid w:val="00542CE7"/>
    <w:rsid w:val="00542DBA"/>
    <w:rsid w:val="00543A7B"/>
    <w:rsid w:val="00543B79"/>
    <w:rsid w:val="00544413"/>
    <w:rsid w:val="0054470B"/>
    <w:rsid w:val="00544F87"/>
    <w:rsid w:val="0054513C"/>
    <w:rsid w:val="005455E3"/>
    <w:rsid w:val="005458C1"/>
    <w:rsid w:val="005458F1"/>
    <w:rsid w:val="0054605C"/>
    <w:rsid w:val="00546467"/>
    <w:rsid w:val="005466F0"/>
    <w:rsid w:val="00546E47"/>
    <w:rsid w:val="00546F06"/>
    <w:rsid w:val="00547A5E"/>
    <w:rsid w:val="00547D73"/>
    <w:rsid w:val="00550334"/>
    <w:rsid w:val="00550408"/>
    <w:rsid w:val="005505D1"/>
    <w:rsid w:val="00550B75"/>
    <w:rsid w:val="00550CD1"/>
    <w:rsid w:val="005510F8"/>
    <w:rsid w:val="0055111F"/>
    <w:rsid w:val="00551D5E"/>
    <w:rsid w:val="00551DE1"/>
    <w:rsid w:val="00552111"/>
    <w:rsid w:val="0055256F"/>
    <w:rsid w:val="00552E85"/>
    <w:rsid w:val="00553323"/>
    <w:rsid w:val="005535B6"/>
    <w:rsid w:val="00553805"/>
    <w:rsid w:val="00553C5A"/>
    <w:rsid w:val="00553FA2"/>
    <w:rsid w:val="00554027"/>
    <w:rsid w:val="00554A04"/>
    <w:rsid w:val="0055537E"/>
    <w:rsid w:val="00555B20"/>
    <w:rsid w:val="00555CBA"/>
    <w:rsid w:val="0055617C"/>
    <w:rsid w:val="0055646C"/>
    <w:rsid w:val="005566E7"/>
    <w:rsid w:val="005568D4"/>
    <w:rsid w:val="005569CA"/>
    <w:rsid w:val="00556BDA"/>
    <w:rsid w:val="0055714E"/>
    <w:rsid w:val="005571FD"/>
    <w:rsid w:val="00557917"/>
    <w:rsid w:val="00560625"/>
    <w:rsid w:val="00560FFA"/>
    <w:rsid w:val="005618D5"/>
    <w:rsid w:val="00561C37"/>
    <w:rsid w:val="00561CA0"/>
    <w:rsid w:val="00561D8F"/>
    <w:rsid w:val="005623F3"/>
    <w:rsid w:val="0056240E"/>
    <w:rsid w:val="005625CA"/>
    <w:rsid w:val="0056285D"/>
    <w:rsid w:val="00562B36"/>
    <w:rsid w:val="00562BA2"/>
    <w:rsid w:val="00562E77"/>
    <w:rsid w:val="00562FE4"/>
    <w:rsid w:val="00563B7C"/>
    <w:rsid w:val="005644D6"/>
    <w:rsid w:val="0056478B"/>
    <w:rsid w:val="00564893"/>
    <w:rsid w:val="00564971"/>
    <w:rsid w:val="00564E7C"/>
    <w:rsid w:val="00565345"/>
    <w:rsid w:val="00565D88"/>
    <w:rsid w:val="0056610B"/>
    <w:rsid w:val="005661A3"/>
    <w:rsid w:val="00566F02"/>
    <w:rsid w:val="00566F4F"/>
    <w:rsid w:val="00567628"/>
    <w:rsid w:val="00567A1B"/>
    <w:rsid w:val="00567B4F"/>
    <w:rsid w:val="005701A1"/>
    <w:rsid w:val="0057066B"/>
    <w:rsid w:val="00570E7C"/>
    <w:rsid w:val="00570F5F"/>
    <w:rsid w:val="00571129"/>
    <w:rsid w:val="00571263"/>
    <w:rsid w:val="005712BF"/>
    <w:rsid w:val="005713D6"/>
    <w:rsid w:val="00571E52"/>
    <w:rsid w:val="00572D2C"/>
    <w:rsid w:val="00572FF0"/>
    <w:rsid w:val="0057324E"/>
    <w:rsid w:val="00573634"/>
    <w:rsid w:val="005740ED"/>
    <w:rsid w:val="00574313"/>
    <w:rsid w:val="005747C9"/>
    <w:rsid w:val="00574904"/>
    <w:rsid w:val="00574B0E"/>
    <w:rsid w:val="005750AB"/>
    <w:rsid w:val="00575A33"/>
    <w:rsid w:val="00575F41"/>
    <w:rsid w:val="0057627E"/>
    <w:rsid w:val="00576A4A"/>
    <w:rsid w:val="00576C7A"/>
    <w:rsid w:val="00576CC2"/>
    <w:rsid w:val="0057705C"/>
    <w:rsid w:val="0057739D"/>
    <w:rsid w:val="005776CB"/>
    <w:rsid w:val="00577F2C"/>
    <w:rsid w:val="00580807"/>
    <w:rsid w:val="00580C82"/>
    <w:rsid w:val="005811BF"/>
    <w:rsid w:val="005814FF"/>
    <w:rsid w:val="005815D9"/>
    <w:rsid w:val="005816C8"/>
    <w:rsid w:val="00581E87"/>
    <w:rsid w:val="00581EB2"/>
    <w:rsid w:val="0058226C"/>
    <w:rsid w:val="005825B0"/>
    <w:rsid w:val="00582C29"/>
    <w:rsid w:val="00582E41"/>
    <w:rsid w:val="005834BC"/>
    <w:rsid w:val="005835ED"/>
    <w:rsid w:val="0058392B"/>
    <w:rsid w:val="005839A8"/>
    <w:rsid w:val="00583F50"/>
    <w:rsid w:val="00584406"/>
    <w:rsid w:val="005848CF"/>
    <w:rsid w:val="0058490D"/>
    <w:rsid w:val="0058500E"/>
    <w:rsid w:val="005850A5"/>
    <w:rsid w:val="00585D2D"/>
    <w:rsid w:val="00585EB0"/>
    <w:rsid w:val="0058699B"/>
    <w:rsid w:val="00586B72"/>
    <w:rsid w:val="00587321"/>
    <w:rsid w:val="00587A94"/>
    <w:rsid w:val="00587F80"/>
    <w:rsid w:val="0059005D"/>
    <w:rsid w:val="00591126"/>
    <w:rsid w:val="0059113E"/>
    <w:rsid w:val="0059186D"/>
    <w:rsid w:val="005926C8"/>
    <w:rsid w:val="0059341E"/>
    <w:rsid w:val="00593850"/>
    <w:rsid w:val="00593EA3"/>
    <w:rsid w:val="00594ACB"/>
    <w:rsid w:val="00594BE9"/>
    <w:rsid w:val="00594DA9"/>
    <w:rsid w:val="00594E3B"/>
    <w:rsid w:val="00594FA2"/>
    <w:rsid w:val="005950AB"/>
    <w:rsid w:val="005951D8"/>
    <w:rsid w:val="005951D9"/>
    <w:rsid w:val="005955AB"/>
    <w:rsid w:val="0059583B"/>
    <w:rsid w:val="005959C4"/>
    <w:rsid w:val="00595F68"/>
    <w:rsid w:val="0059609A"/>
    <w:rsid w:val="0059689E"/>
    <w:rsid w:val="0059694E"/>
    <w:rsid w:val="00596A9B"/>
    <w:rsid w:val="0059785E"/>
    <w:rsid w:val="005978F8"/>
    <w:rsid w:val="00597AC0"/>
    <w:rsid w:val="00597B68"/>
    <w:rsid w:val="00597EA4"/>
    <w:rsid w:val="00597EAF"/>
    <w:rsid w:val="005A0060"/>
    <w:rsid w:val="005A0112"/>
    <w:rsid w:val="005A127C"/>
    <w:rsid w:val="005A1A4B"/>
    <w:rsid w:val="005A25F9"/>
    <w:rsid w:val="005A2FB5"/>
    <w:rsid w:val="005A34C4"/>
    <w:rsid w:val="005A3D1C"/>
    <w:rsid w:val="005A4B74"/>
    <w:rsid w:val="005A4D9F"/>
    <w:rsid w:val="005A4F57"/>
    <w:rsid w:val="005A51A2"/>
    <w:rsid w:val="005A5588"/>
    <w:rsid w:val="005A5721"/>
    <w:rsid w:val="005A5931"/>
    <w:rsid w:val="005A5D41"/>
    <w:rsid w:val="005A670C"/>
    <w:rsid w:val="005A6D91"/>
    <w:rsid w:val="005A7132"/>
    <w:rsid w:val="005A774D"/>
    <w:rsid w:val="005B0264"/>
    <w:rsid w:val="005B02AD"/>
    <w:rsid w:val="005B0350"/>
    <w:rsid w:val="005B0860"/>
    <w:rsid w:val="005B29E0"/>
    <w:rsid w:val="005B2A52"/>
    <w:rsid w:val="005B309E"/>
    <w:rsid w:val="005B32C8"/>
    <w:rsid w:val="005B3505"/>
    <w:rsid w:val="005B37C5"/>
    <w:rsid w:val="005B3B70"/>
    <w:rsid w:val="005B50FD"/>
    <w:rsid w:val="005B5851"/>
    <w:rsid w:val="005B5A40"/>
    <w:rsid w:val="005B5AE8"/>
    <w:rsid w:val="005B61FC"/>
    <w:rsid w:val="005B654C"/>
    <w:rsid w:val="005B6716"/>
    <w:rsid w:val="005B6B21"/>
    <w:rsid w:val="005B7168"/>
    <w:rsid w:val="005B7314"/>
    <w:rsid w:val="005B7BF4"/>
    <w:rsid w:val="005B7E8B"/>
    <w:rsid w:val="005C09EA"/>
    <w:rsid w:val="005C0D41"/>
    <w:rsid w:val="005C0DB4"/>
    <w:rsid w:val="005C1948"/>
    <w:rsid w:val="005C20AD"/>
    <w:rsid w:val="005C23B6"/>
    <w:rsid w:val="005C305F"/>
    <w:rsid w:val="005C3858"/>
    <w:rsid w:val="005C3C9A"/>
    <w:rsid w:val="005C414C"/>
    <w:rsid w:val="005C4296"/>
    <w:rsid w:val="005C4519"/>
    <w:rsid w:val="005C45AD"/>
    <w:rsid w:val="005C4A91"/>
    <w:rsid w:val="005C5578"/>
    <w:rsid w:val="005C569E"/>
    <w:rsid w:val="005C56F9"/>
    <w:rsid w:val="005C5848"/>
    <w:rsid w:val="005C5987"/>
    <w:rsid w:val="005C5CAA"/>
    <w:rsid w:val="005C5D99"/>
    <w:rsid w:val="005C64C8"/>
    <w:rsid w:val="005C6B6A"/>
    <w:rsid w:val="005C6F19"/>
    <w:rsid w:val="005C72CA"/>
    <w:rsid w:val="005C7396"/>
    <w:rsid w:val="005C76C2"/>
    <w:rsid w:val="005D0B45"/>
    <w:rsid w:val="005D141E"/>
    <w:rsid w:val="005D1B4E"/>
    <w:rsid w:val="005D1BBC"/>
    <w:rsid w:val="005D1BC5"/>
    <w:rsid w:val="005D1CBF"/>
    <w:rsid w:val="005D1EF6"/>
    <w:rsid w:val="005D2034"/>
    <w:rsid w:val="005D218D"/>
    <w:rsid w:val="005D3568"/>
    <w:rsid w:val="005D3F79"/>
    <w:rsid w:val="005D4096"/>
    <w:rsid w:val="005D4133"/>
    <w:rsid w:val="005D4239"/>
    <w:rsid w:val="005D42D0"/>
    <w:rsid w:val="005D4532"/>
    <w:rsid w:val="005D4664"/>
    <w:rsid w:val="005D468D"/>
    <w:rsid w:val="005D4C96"/>
    <w:rsid w:val="005D4F64"/>
    <w:rsid w:val="005D522D"/>
    <w:rsid w:val="005D54E0"/>
    <w:rsid w:val="005D5753"/>
    <w:rsid w:val="005D6586"/>
    <w:rsid w:val="005D689A"/>
    <w:rsid w:val="005D71A2"/>
    <w:rsid w:val="005D7220"/>
    <w:rsid w:val="005D7331"/>
    <w:rsid w:val="005D74AD"/>
    <w:rsid w:val="005D7552"/>
    <w:rsid w:val="005D7E17"/>
    <w:rsid w:val="005E0341"/>
    <w:rsid w:val="005E090A"/>
    <w:rsid w:val="005E0D54"/>
    <w:rsid w:val="005E1BB8"/>
    <w:rsid w:val="005E1D48"/>
    <w:rsid w:val="005E1D5F"/>
    <w:rsid w:val="005E2478"/>
    <w:rsid w:val="005E283B"/>
    <w:rsid w:val="005E3972"/>
    <w:rsid w:val="005E3C4C"/>
    <w:rsid w:val="005E4025"/>
    <w:rsid w:val="005E402F"/>
    <w:rsid w:val="005E44BD"/>
    <w:rsid w:val="005E45FA"/>
    <w:rsid w:val="005E460F"/>
    <w:rsid w:val="005E46C5"/>
    <w:rsid w:val="005E4D3E"/>
    <w:rsid w:val="005E509A"/>
    <w:rsid w:val="005E5549"/>
    <w:rsid w:val="005E6038"/>
    <w:rsid w:val="005E604A"/>
    <w:rsid w:val="005E6D05"/>
    <w:rsid w:val="005E761E"/>
    <w:rsid w:val="005E7B5D"/>
    <w:rsid w:val="005F04A4"/>
    <w:rsid w:val="005F0D8F"/>
    <w:rsid w:val="005F0FE4"/>
    <w:rsid w:val="005F1155"/>
    <w:rsid w:val="005F12E2"/>
    <w:rsid w:val="005F132E"/>
    <w:rsid w:val="005F1446"/>
    <w:rsid w:val="005F1919"/>
    <w:rsid w:val="005F1CA7"/>
    <w:rsid w:val="005F1CCA"/>
    <w:rsid w:val="005F228C"/>
    <w:rsid w:val="005F26BC"/>
    <w:rsid w:val="005F2B14"/>
    <w:rsid w:val="005F2E6A"/>
    <w:rsid w:val="005F2EF9"/>
    <w:rsid w:val="005F37A7"/>
    <w:rsid w:val="005F4260"/>
    <w:rsid w:val="005F45DC"/>
    <w:rsid w:val="005F48BD"/>
    <w:rsid w:val="005F4EE1"/>
    <w:rsid w:val="005F5458"/>
    <w:rsid w:val="005F5883"/>
    <w:rsid w:val="005F5D97"/>
    <w:rsid w:val="005F5F71"/>
    <w:rsid w:val="005F6BA4"/>
    <w:rsid w:val="005F6FF6"/>
    <w:rsid w:val="005F72DE"/>
    <w:rsid w:val="005F76C7"/>
    <w:rsid w:val="005F779D"/>
    <w:rsid w:val="005F77C0"/>
    <w:rsid w:val="005F7E62"/>
    <w:rsid w:val="005F7F13"/>
    <w:rsid w:val="00600033"/>
    <w:rsid w:val="00600129"/>
    <w:rsid w:val="006005DF"/>
    <w:rsid w:val="00600B2B"/>
    <w:rsid w:val="00600F5B"/>
    <w:rsid w:val="00600F60"/>
    <w:rsid w:val="00601132"/>
    <w:rsid w:val="00601E4D"/>
    <w:rsid w:val="00602213"/>
    <w:rsid w:val="00602B75"/>
    <w:rsid w:val="0060329E"/>
    <w:rsid w:val="00603A7A"/>
    <w:rsid w:val="00603E24"/>
    <w:rsid w:val="0060423E"/>
    <w:rsid w:val="0060446A"/>
    <w:rsid w:val="00604E91"/>
    <w:rsid w:val="00605FA7"/>
    <w:rsid w:val="006061D7"/>
    <w:rsid w:val="00607D95"/>
    <w:rsid w:val="00607DCD"/>
    <w:rsid w:val="0061000C"/>
    <w:rsid w:val="00610240"/>
    <w:rsid w:val="006102AA"/>
    <w:rsid w:val="006115BC"/>
    <w:rsid w:val="0061186E"/>
    <w:rsid w:val="006118A1"/>
    <w:rsid w:val="00611A19"/>
    <w:rsid w:val="00612003"/>
    <w:rsid w:val="0061251B"/>
    <w:rsid w:val="0061253E"/>
    <w:rsid w:val="00612E8E"/>
    <w:rsid w:val="00612EE7"/>
    <w:rsid w:val="00612FC5"/>
    <w:rsid w:val="0061330B"/>
    <w:rsid w:val="006133C1"/>
    <w:rsid w:val="00613999"/>
    <w:rsid w:val="00613ED0"/>
    <w:rsid w:val="00613F3C"/>
    <w:rsid w:val="0061416A"/>
    <w:rsid w:val="00614BDD"/>
    <w:rsid w:val="0061525E"/>
    <w:rsid w:val="006154D0"/>
    <w:rsid w:val="00615681"/>
    <w:rsid w:val="006157F0"/>
    <w:rsid w:val="00615972"/>
    <w:rsid w:val="00615D84"/>
    <w:rsid w:val="006161F0"/>
    <w:rsid w:val="00616C40"/>
    <w:rsid w:val="00617531"/>
    <w:rsid w:val="00617E5C"/>
    <w:rsid w:val="00620155"/>
    <w:rsid w:val="006204D4"/>
    <w:rsid w:val="00620C81"/>
    <w:rsid w:val="00620E67"/>
    <w:rsid w:val="0062143C"/>
    <w:rsid w:val="006215FC"/>
    <w:rsid w:val="00621761"/>
    <w:rsid w:val="00621B4C"/>
    <w:rsid w:val="00621CAF"/>
    <w:rsid w:val="00621F0C"/>
    <w:rsid w:val="00622876"/>
    <w:rsid w:val="00622E42"/>
    <w:rsid w:val="006236F6"/>
    <w:rsid w:val="00623AA5"/>
    <w:rsid w:val="00623B49"/>
    <w:rsid w:val="00623BC8"/>
    <w:rsid w:val="00624D03"/>
    <w:rsid w:val="00625635"/>
    <w:rsid w:val="00625C8C"/>
    <w:rsid w:val="00626227"/>
    <w:rsid w:val="00626652"/>
    <w:rsid w:val="00626847"/>
    <w:rsid w:val="00626905"/>
    <w:rsid w:val="00626DA3"/>
    <w:rsid w:val="0062733F"/>
    <w:rsid w:val="00627734"/>
    <w:rsid w:val="0063022D"/>
    <w:rsid w:val="00630676"/>
    <w:rsid w:val="00630A1D"/>
    <w:rsid w:val="00630C14"/>
    <w:rsid w:val="00631024"/>
    <w:rsid w:val="00631554"/>
    <w:rsid w:val="006316B6"/>
    <w:rsid w:val="006320E5"/>
    <w:rsid w:val="00632ABD"/>
    <w:rsid w:val="0063326E"/>
    <w:rsid w:val="006332B9"/>
    <w:rsid w:val="00633639"/>
    <w:rsid w:val="00633739"/>
    <w:rsid w:val="00633855"/>
    <w:rsid w:val="006338DF"/>
    <w:rsid w:val="00633A28"/>
    <w:rsid w:val="00633BB3"/>
    <w:rsid w:val="00634131"/>
    <w:rsid w:val="006345A9"/>
    <w:rsid w:val="00634943"/>
    <w:rsid w:val="00634A2F"/>
    <w:rsid w:val="00634E8D"/>
    <w:rsid w:val="00634ECF"/>
    <w:rsid w:val="006352A2"/>
    <w:rsid w:val="006357C1"/>
    <w:rsid w:val="00635D8C"/>
    <w:rsid w:val="00636144"/>
    <w:rsid w:val="0063678D"/>
    <w:rsid w:val="00636C7B"/>
    <w:rsid w:val="00636E27"/>
    <w:rsid w:val="00636E79"/>
    <w:rsid w:val="0063740B"/>
    <w:rsid w:val="00637F71"/>
    <w:rsid w:val="0064055E"/>
    <w:rsid w:val="00640A89"/>
    <w:rsid w:val="006410C2"/>
    <w:rsid w:val="006410C8"/>
    <w:rsid w:val="006415C1"/>
    <w:rsid w:val="006416E1"/>
    <w:rsid w:val="00641DDC"/>
    <w:rsid w:val="00642573"/>
    <w:rsid w:val="006425DF"/>
    <w:rsid w:val="00642C76"/>
    <w:rsid w:val="0064309B"/>
    <w:rsid w:val="006432EE"/>
    <w:rsid w:val="006438B1"/>
    <w:rsid w:val="00643A0F"/>
    <w:rsid w:val="00643D0C"/>
    <w:rsid w:val="00644C9E"/>
    <w:rsid w:val="0064532B"/>
    <w:rsid w:val="00645920"/>
    <w:rsid w:val="00645A93"/>
    <w:rsid w:val="0064602A"/>
    <w:rsid w:val="0064608A"/>
    <w:rsid w:val="00647C28"/>
    <w:rsid w:val="00647EC6"/>
    <w:rsid w:val="00650220"/>
    <w:rsid w:val="00650315"/>
    <w:rsid w:val="006508FF"/>
    <w:rsid w:val="00651B58"/>
    <w:rsid w:val="00652B43"/>
    <w:rsid w:val="00652FF0"/>
    <w:rsid w:val="006530AF"/>
    <w:rsid w:val="006535EC"/>
    <w:rsid w:val="006536C2"/>
    <w:rsid w:val="00654199"/>
    <w:rsid w:val="006544E3"/>
    <w:rsid w:val="0065485E"/>
    <w:rsid w:val="00654BC2"/>
    <w:rsid w:val="00654CFD"/>
    <w:rsid w:val="00654F6A"/>
    <w:rsid w:val="00655071"/>
    <w:rsid w:val="00655618"/>
    <w:rsid w:val="00655E88"/>
    <w:rsid w:val="00656D5E"/>
    <w:rsid w:val="0065729C"/>
    <w:rsid w:val="00660141"/>
    <w:rsid w:val="006601A8"/>
    <w:rsid w:val="006603F9"/>
    <w:rsid w:val="006612D1"/>
    <w:rsid w:val="006615A2"/>
    <w:rsid w:val="006615F4"/>
    <w:rsid w:val="006628CA"/>
    <w:rsid w:val="00663DA0"/>
    <w:rsid w:val="00664112"/>
    <w:rsid w:val="00664A8A"/>
    <w:rsid w:val="00664C2D"/>
    <w:rsid w:val="00664DBC"/>
    <w:rsid w:val="00667107"/>
    <w:rsid w:val="006671ED"/>
    <w:rsid w:val="006674A4"/>
    <w:rsid w:val="006677E0"/>
    <w:rsid w:val="006678A5"/>
    <w:rsid w:val="00667E60"/>
    <w:rsid w:val="00670574"/>
    <w:rsid w:val="006706DA"/>
    <w:rsid w:val="00671104"/>
    <w:rsid w:val="006712C1"/>
    <w:rsid w:val="00671636"/>
    <w:rsid w:val="00671678"/>
    <w:rsid w:val="0067183B"/>
    <w:rsid w:val="0067185E"/>
    <w:rsid w:val="00671BE1"/>
    <w:rsid w:val="00671C0A"/>
    <w:rsid w:val="00671C57"/>
    <w:rsid w:val="00672598"/>
    <w:rsid w:val="006726CD"/>
    <w:rsid w:val="00672DA2"/>
    <w:rsid w:val="006731A5"/>
    <w:rsid w:val="0067328D"/>
    <w:rsid w:val="00673933"/>
    <w:rsid w:val="006739B4"/>
    <w:rsid w:val="00673A99"/>
    <w:rsid w:val="00673BBC"/>
    <w:rsid w:val="00673F37"/>
    <w:rsid w:val="0067482C"/>
    <w:rsid w:val="00674C2A"/>
    <w:rsid w:val="00674C38"/>
    <w:rsid w:val="00674C9A"/>
    <w:rsid w:val="00675F0F"/>
    <w:rsid w:val="00676145"/>
    <w:rsid w:val="00676691"/>
    <w:rsid w:val="00677035"/>
    <w:rsid w:val="0067768A"/>
    <w:rsid w:val="0067770B"/>
    <w:rsid w:val="00677E47"/>
    <w:rsid w:val="00681A20"/>
    <w:rsid w:val="00681D46"/>
    <w:rsid w:val="00681F0F"/>
    <w:rsid w:val="006821F5"/>
    <w:rsid w:val="006829B5"/>
    <w:rsid w:val="00682A39"/>
    <w:rsid w:val="00682B69"/>
    <w:rsid w:val="00682E30"/>
    <w:rsid w:val="00683991"/>
    <w:rsid w:val="00683CC0"/>
    <w:rsid w:val="00683D2F"/>
    <w:rsid w:val="00684502"/>
    <w:rsid w:val="00686B6C"/>
    <w:rsid w:val="00686E4D"/>
    <w:rsid w:val="00687225"/>
    <w:rsid w:val="00687442"/>
    <w:rsid w:val="00690AE5"/>
    <w:rsid w:val="00690B42"/>
    <w:rsid w:val="00690D2A"/>
    <w:rsid w:val="006912AA"/>
    <w:rsid w:val="00691863"/>
    <w:rsid w:val="00691D40"/>
    <w:rsid w:val="00691DD0"/>
    <w:rsid w:val="0069240F"/>
    <w:rsid w:val="00692BD5"/>
    <w:rsid w:val="00692E75"/>
    <w:rsid w:val="006930C1"/>
    <w:rsid w:val="006933FE"/>
    <w:rsid w:val="006934C8"/>
    <w:rsid w:val="00693622"/>
    <w:rsid w:val="006936DD"/>
    <w:rsid w:val="0069375C"/>
    <w:rsid w:val="00693FC8"/>
    <w:rsid w:val="00694B5C"/>
    <w:rsid w:val="00694CB0"/>
    <w:rsid w:val="00694DAB"/>
    <w:rsid w:val="00694E8A"/>
    <w:rsid w:val="006952B7"/>
    <w:rsid w:val="006952F6"/>
    <w:rsid w:val="0069562A"/>
    <w:rsid w:val="00695B66"/>
    <w:rsid w:val="00696078"/>
    <w:rsid w:val="006962BB"/>
    <w:rsid w:val="006966C9"/>
    <w:rsid w:val="00696D84"/>
    <w:rsid w:val="00697479"/>
    <w:rsid w:val="006979A8"/>
    <w:rsid w:val="006A07E2"/>
    <w:rsid w:val="006A0AF6"/>
    <w:rsid w:val="006A1A7E"/>
    <w:rsid w:val="006A215A"/>
    <w:rsid w:val="006A22FE"/>
    <w:rsid w:val="006A313C"/>
    <w:rsid w:val="006A37C0"/>
    <w:rsid w:val="006A4211"/>
    <w:rsid w:val="006A4692"/>
    <w:rsid w:val="006A5673"/>
    <w:rsid w:val="006A5A35"/>
    <w:rsid w:val="006A5D9C"/>
    <w:rsid w:val="006A5F1A"/>
    <w:rsid w:val="006A6255"/>
    <w:rsid w:val="006A6456"/>
    <w:rsid w:val="006A656B"/>
    <w:rsid w:val="006A69FE"/>
    <w:rsid w:val="006A6ADA"/>
    <w:rsid w:val="006A6BDB"/>
    <w:rsid w:val="006B01C9"/>
    <w:rsid w:val="006B0629"/>
    <w:rsid w:val="006B0794"/>
    <w:rsid w:val="006B0BB7"/>
    <w:rsid w:val="006B0F36"/>
    <w:rsid w:val="006B104C"/>
    <w:rsid w:val="006B14C7"/>
    <w:rsid w:val="006B1ACB"/>
    <w:rsid w:val="006B1DA7"/>
    <w:rsid w:val="006B1DCE"/>
    <w:rsid w:val="006B20C0"/>
    <w:rsid w:val="006B2465"/>
    <w:rsid w:val="006B24DF"/>
    <w:rsid w:val="006B26D5"/>
    <w:rsid w:val="006B3BDA"/>
    <w:rsid w:val="006B3C67"/>
    <w:rsid w:val="006B3D7F"/>
    <w:rsid w:val="006B3E2E"/>
    <w:rsid w:val="006B44D4"/>
    <w:rsid w:val="006B4ED9"/>
    <w:rsid w:val="006B4EF9"/>
    <w:rsid w:val="006B6041"/>
    <w:rsid w:val="006B6608"/>
    <w:rsid w:val="006B6ACA"/>
    <w:rsid w:val="006B7148"/>
    <w:rsid w:val="006B71CA"/>
    <w:rsid w:val="006B742D"/>
    <w:rsid w:val="006B74AE"/>
    <w:rsid w:val="006B760C"/>
    <w:rsid w:val="006B7A28"/>
    <w:rsid w:val="006B7BE4"/>
    <w:rsid w:val="006B7C63"/>
    <w:rsid w:val="006B7E08"/>
    <w:rsid w:val="006C018D"/>
    <w:rsid w:val="006C0C68"/>
    <w:rsid w:val="006C186D"/>
    <w:rsid w:val="006C1982"/>
    <w:rsid w:val="006C1EE5"/>
    <w:rsid w:val="006C1F35"/>
    <w:rsid w:val="006C28DA"/>
    <w:rsid w:val="006C2AC6"/>
    <w:rsid w:val="006C2BCC"/>
    <w:rsid w:val="006C2EA1"/>
    <w:rsid w:val="006C3548"/>
    <w:rsid w:val="006C3A98"/>
    <w:rsid w:val="006C440E"/>
    <w:rsid w:val="006C4420"/>
    <w:rsid w:val="006C4A74"/>
    <w:rsid w:val="006C4B36"/>
    <w:rsid w:val="006C59D6"/>
    <w:rsid w:val="006C6798"/>
    <w:rsid w:val="006C71D4"/>
    <w:rsid w:val="006C724A"/>
    <w:rsid w:val="006C75C9"/>
    <w:rsid w:val="006C76E7"/>
    <w:rsid w:val="006C7997"/>
    <w:rsid w:val="006D004C"/>
    <w:rsid w:val="006D07AE"/>
    <w:rsid w:val="006D096A"/>
    <w:rsid w:val="006D098A"/>
    <w:rsid w:val="006D0CB3"/>
    <w:rsid w:val="006D1055"/>
    <w:rsid w:val="006D17BF"/>
    <w:rsid w:val="006D1A4C"/>
    <w:rsid w:val="006D1B77"/>
    <w:rsid w:val="006D1C2F"/>
    <w:rsid w:val="006D25E0"/>
    <w:rsid w:val="006D2E29"/>
    <w:rsid w:val="006D31BC"/>
    <w:rsid w:val="006D33CD"/>
    <w:rsid w:val="006D38D3"/>
    <w:rsid w:val="006D4497"/>
    <w:rsid w:val="006D44F2"/>
    <w:rsid w:val="006D4568"/>
    <w:rsid w:val="006D4837"/>
    <w:rsid w:val="006D4B4F"/>
    <w:rsid w:val="006D4E5C"/>
    <w:rsid w:val="006D4E90"/>
    <w:rsid w:val="006D5980"/>
    <w:rsid w:val="006D5AC0"/>
    <w:rsid w:val="006D5BD0"/>
    <w:rsid w:val="006D5BFA"/>
    <w:rsid w:val="006D5ED7"/>
    <w:rsid w:val="006D5FE7"/>
    <w:rsid w:val="006D6444"/>
    <w:rsid w:val="006D6571"/>
    <w:rsid w:val="006D723F"/>
    <w:rsid w:val="006D7557"/>
    <w:rsid w:val="006D784F"/>
    <w:rsid w:val="006D7A13"/>
    <w:rsid w:val="006D7AD1"/>
    <w:rsid w:val="006D7BFA"/>
    <w:rsid w:val="006E0315"/>
    <w:rsid w:val="006E0A0A"/>
    <w:rsid w:val="006E0CA1"/>
    <w:rsid w:val="006E0FFA"/>
    <w:rsid w:val="006E17C3"/>
    <w:rsid w:val="006E17D2"/>
    <w:rsid w:val="006E1AF3"/>
    <w:rsid w:val="006E1EB4"/>
    <w:rsid w:val="006E208E"/>
    <w:rsid w:val="006E27B0"/>
    <w:rsid w:val="006E29B8"/>
    <w:rsid w:val="006E2D47"/>
    <w:rsid w:val="006E301D"/>
    <w:rsid w:val="006E3135"/>
    <w:rsid w:val="006E435E"/>
    <w:rsid w:val="006E47CE"/>
    <w:rsid w:val="006E490C"/>
    <w:rsid w:val="006E4BD5"/>
    <w:rsid w:val="006E5175"/>
    <w:rsid w:val="006E52B4"/>
    <w:rsid w:val="006E5574"/>
    <w:rsid w:val="006E670A"/>
    <w:rsid w:val="006E6876"/>
    <w:rsid w:val="006E6887"/>
    <w:rsid w:val="006E6C73"/>
    <w:rsid w:val="006E7F30"/>
    <w:rsid w:val="006F02D7"/>
    <w:rsid w:val="006F05D6"/>
    <w:rsid w:val="006F06E8"/>
    <w:rsid w:val="006F0CBE"/>
    <w:rsid w:val="006F0E21"/>
    <w:rsid w:val="006F0E38"/>
    <w:rsid w:val="006F10E2"/>
    <w:rsid w:val="006F171C"/>
    <w:rsid w:val="006F19E6"/>
    <w:rsid w:val="006F1B37"/>
    <w:rsid w:val="006F1D82"/>
    <w:rsid w:val="006F2318"/>
    <w:rsid w:val="006F249E"/>
    <w:rsid w:val="006F2E46"/>
    <w:rsid w:val="006F384F"/>
    <w:rsid w:val="006F386D"/>
    <w:rsid w:val="006F4B6E"/>
    <w:rsid w:val="006F4BAD"/>
    <w:rsid w:val="006F4FDE"/>
    <w:rsid w:val="006F5129"/>
    <w:rsid w:val="006F5782"/>
    <w:rsid w:val="006F58DD"/>
    <w:rsid w:val="006F5B1A"/>
    <w:rsid w:val="006F5BCB"/>
    <w:rsid w:val="006F5CE2"/>
    <w:rsid w:val="006F6034"/>
    <w:rsid w:val="006F6332"/>
    <w:rsid w:val="006F73D4"/>
    <w:rsid w:val="006F7995"/>
    <w:rsid w:val="006F7D8D"/>
    <w:rsid w:val="007004D8"/>
    <w:rsid w:val="00700880"/>
    <w:rsid w:val="00700BB7"/>
    <w:rsid w:val="00700D82"/>
    <w:rsid w:val="00701749"/>
    <w:rsid w:val="007018FC"/>
    <w:rsid w:val="00701AC2"/>
    <w:rsid w:val="0070236A"/>
    <w:rsid w:val="007029D5"/>
    <w:rsid w:val="007034C8"/>
    <w:rsid w:val="0070364A"/>
    <w:rsid w:val="00703E64"/>
    <w:rsid w:val="007046C2"/>
    <w:rsid w:val="0070477C"/>
    <w:rsid w:val="00704EED"/>
    <w:rsid w:val="0070508A"/>
    <w:rsid w:val="00705302"/>
    <w:rsid w:val="0070564C"/>
    <w:rsid w:val="00705BA2"/>
    <w:rsid w:val="00705D7B"/>
    <w:rsid w:val="00705F6A"/>
    <w:rsid w:val="00706CF6"/>
    <w:rsid w:val="00706F9B"/>
    <w:rsid w:val="00707517"/>
    <w:rsid w:val="00707539"/>
    <w:rsid w:val="007076EC"/>
    <w:rsid w:val="00707B3C"/>
    <w:rsid w:val="0071009E"/>
    <w:rsid w:val="0071049A"/>
    <w:rsid w:val="00710516"/>
    <w:rsid w:val="007109F4"/>
    <w:rsid w:val="0071152B"/>
    <w:rsid w:val="0071174D"/>
    <w:rsid w:val="007117E7"/>
    <w:rsid w:val="00712544"/>
    <w:rsid w:val="00713288"/>
    <w:rsid w:val="00713379"/>
    <w:rsid w:val="0071367A"/>
    <w:rsid w:val="007136DB"/>
    <w:rsid w:val="00713E7C"/>
    <w:rsid w:val="00714884"/>
    <w:rsid w:val="007149CC"/>
    <w:rsid w:val="00714C5D"/>
    <w:rsid w:val="0071500B"/>
    <w:rsid w:val="0071504C"/>
    <w:rsid w:val="0071537D"/>
    <w:rsid w:val="0071617A"/>
    <w:rsid w:val="007168B6"/>
    <w:rsid w:val="00716A02"/>
    <w:rsid w:val="00716AAC"/>
    <w:rsid w:val="0071737B"/>
    <w:rsid w:val="00717C3B"/>
    <w:rsid w:val="007204D6"/>
    <w:rsid w:val="00720903"/>
    <w:rsid w:val="007210CF"/>
    <w:rsid w:val="00721D7C"/>
    <w:rsid w:val="007224DF"/>
    <w:rsid w:val="00722866"/>
    <w:rsid w:val="00722FBF"/>
    <w:rsid w:val="0072342A"/>
    <w:rsid w:val="00723562"/>
    <w:rsid w:val="00723E0E"/>
    <w:rsid w:val="0072413F"/>
    <w:rsid w:val="00725503"/>
    <w:rsid w:val="00726945"/>
    <w:rsid w:val="00726A2D"/>
    <w:rsid w:val="00726DBC"/>
    <w:rsid w:val="007275A0"/>
    <w:rsid w:val="00727CE3"/>
    <w:rsid w:val="00727D65"/>
    <w:rsid w:val="0073068F"/>
    <w:rsid w:val="007306F5"/>
    <w:rsid w:val="00730F0D"/>
    <w:rsid w:val="00731128"/>
    <w:rsid w:val="00731356"/>
    <w:rsid w:val="007316C0"/>
    <w:rsid w:val="00731B2E"/>
    <w:rsid w:val="00731E2A"/>
    <w:rsid w:val="00732291"/>
    <w:rsid w:val="007322AE"/>
    <w:rsid w:val="007323DD"/>
    <w:rsid w:val="00733187"/>
    <w:rsid w:val="00733781"/>
    <w:rsid w:val="007337C5"/>
    <w:rsid w:val="00734695"/>
    <w:rsid w:val="00734A5D"/>
    <w:rsid w:val="00734A76"/>
    <w:rsid w:val="00734D0E"/>
    <w:rsid w:val="007351B4"/>
    <w:rsid w:val="00735439"/>
    <w:rsid w:val="007357CB"/>
    <w:rsid w:val="00736F34"/>
    <w:rsid w:val="00737139"/>
    <w:rsid w:val="00737746"/>
    <w:rsid w:val="00737937"/>
    <w:rsid w:val="00737A27"/>
    <w:rsid w:val="00737A9C"/>
    <w:rsid w:val="007402B1"/>
    <w:rsid w:val="00740783"/>
    <w:rsid w:val="00740ACD"/>
    <w:rsid w:val="00740C8F"/>
    <w:rsid w:val="00740E3B"/>
    <w:rsid w:val="007411FB"/>
    <w:rsid w:val="00741C75"/>
    <w:rsid w:val="00741E59"/>
    <w:rsid w:val="00741E65"/>
    <w:rsid w:val="00741EAE"/>
    <w:rsid w:val="00742171"/>
    <w:rsid w:val="0074223C"/>
    <w:rsid w:val="00742D30"/>
    <w:rsid w:val="00743A46"/>
    <w:rsid w:val="00744939"/>
    <w:rsid w:val="00744A92"/>
    <w:rsid w:val="00745602"/>
    <w:rsid w:val="00745788"/>
    <w:rsid w:val="0074578F"/>
    <w:rsid w:val="00745DDE"/>
    <w:rsid w:val="00745E55"/>
    <w:rsid w:val="0074618C"/>
    <w:rsid w:val="007463EB"/>
    <w:rsid w:val="00746490"/>
    <w:rsid w:val="00746BCB"/>
    <w:rsid w:val="00747A0E"/>
    <w:rsid w:val="007505E3"/>
    <w:rsid w:val="00750904"/>
    <w:rsid w:val="00750B5C"/>
    <w:rsid w:val="00750EEB"/>
    <w:rsid w:val="00751120"/>
    <w:rsid w:val="00751256"/>
    <w:rsid w:val="00751839"/>
    <w:rsid w:val="00751EBE"/>
    <w:rsid w:val="007523FE"/>
    <w:rsid w:val="00752A06"/>
    <w:rsid w:val="0075308E"/>
    <w:rsid w:val="00753821"/>
    <w:rsid w:val="00754421"/>
    <w:rsid w:val="0075444D"/>
    <w:rsid w:val="007553AC"/>
    <w:rsid w:val="00755E0A"/>
    <w:rsid w:val="007560DC"/>
    <w:rsid w:val="0075656A"/>
    <w:rsid w:val="007567F0"/>
    <w:rsid w:val="007568B7"/>
    <w:rsid w:val="00757482"/>
    <w:rsid w:val="00757566"/>
    <w:rsid w:val="007575B8"/>
    <w:rsid w:val="00757715"/>
    <w:rsid w:val="00760024"/>
    <w:rsid w:val="00760284"/>
    <w:rsid w:val="007604D4"/>
    <w:rsid w:val="00760743"/>
    <w:rsid w:val="00760B30"/>
    <w:rsid w:val="00760C6A"/>
    <w:rsid w:val="0076174B"/>
    <w:rsid w:val="00761BFA"/>
    <w:rsid w:val="00761E45"/>
    <w:rsid w:val="00762AD8"/>
    <w:rsid w:val="00763016"/>
    <w:rsid w:val="007632C4"/>
    <w:rsid w:val="0076342C"/>
    <w:rsid w:val="0076345A"/>
    <w:rsid w:val="0076372C"/>
    <w:rsid w:val="0076382B"/>
    <w:rsid w:val="0076388B"/>
    <w:rsid w:val="00763E33"/>
    <w:rsid w:val="007643ED"/>
    <w:rsid w:val="00764C7E"/>
    <w:rsid w:val="00765A21"/>
    <w:rsid w:val="00765D97"/>
    <w:rsid w:val="00766199"/>
    <w:rsid w:val="00766A1E"/>
    <w:rsid w:val="00766F5A"/>
    <w:rsid w:val="007670AF"/>
    <w:rsid w:val="00767E40"/>
    <w:rsid w:val="007703AD"/>
    <w:rsid w:val="00770ABE"/>
    <w:rsid w:val="00770D9D"/>
    <w:rsid w:val="00770F03"/>
    <w:rsid w:val="00771833"/>
    <w:rsid w:val="00771CE3"/>
    <w:rsid w:val="00771E85"/>
    <w:rsid w:val="007723FB"/>
    <w:rsid w:val="00772856"/>
    <w:rsid w:val="007732F5"/>
    <w:rsid w:val="00773335"/>
    <w:rsid w:val="007735A8"/>
    <w:rsid w:val="00773743"/>
    <w:rsid w:val="00774407"/>
    <w:rsid w:val="00774BB0"/>
    <w:rsid w:val="0077564D"/>
    <w:rsid w:val="00775DCF"/>
    <w:rsid w:val="00775EF8"/>
    <w:rsid w:val="007763E4"/>
    <w:rsid w:val="0077667A"/>
    <w:rsid w:val="00777176"/>
    <w:rsid w:val="00777E7D"/>
    <w:rsid w:val="00777F25"/>
    <w:rsid w:val="00780186"/>
    <w:rsid w:val="007803AF"/>
    <w:rsid w:val="00780580"/>
    <w:rsid w:val="0078096E"/>
    <w:rsid w:val="00780E83"/>
    <w:rsid w:val="007815FF"/>
    <w:rsid w:val="00781911"/>
    <w:rsid w:val="00781C26"/>
    <w:rsid w:val="00781C5F"/>
    <w:rsid w:val="00781C9E"/>
    <w:rsid w:val="00781D5F"/>
    <w:rsid w:val="0078222A"/>
    <w:rsid w:val="0078233B"/>
    <w:rsid w:val="00782A0C"/>
    <w:rsid w:val="00782AC1"/>
    <w:rsid w:val="00782DB0"/>
    <w:rsid w:val="00782F20"/>
    <w:rsid w:val="00783097"/>
    <w:rsid w:val="007832C2"/>
    <w:rsid w:val="00783647"/>
    <w:rsid w:val="00783F48"/>
    <w:rsid w:val="007844DF"/>
    <w:rsid w:val="007859B7"/>
    <w:rsid w:val="00786355"/>
    <w:rsid w:val="007869A3"/>
    <w:rsid w:val="00786A6A"/>
    <w:rsid w:val="00786B83"/>
    <w:rsid w:val="00787336"/>
    <w:rsid w:val="007873B1"/>
    <w:rsid w:val="00787BC0"/>
    <w:rsid w:val="007900CC"/>
    <w:rsid w:val="00790115"/>
    <w:rsid w:val="00790381"/>
    <w:rsid w:val="007905D2"/>
    <w:rsid w:val="00790B9F"/>
    <w:rsid w:val="007916D0"/>
    <w:rsid w:val="00791E35"/>
    <w:rsid w:val="00791EDC"/>
    <w:rsid w:val="00791FA5"/>
    <w:rsid w:val="0079206A"/>
    <w:rsid w:val="00792426"/>
    <w:rsid w:val="00792BBE"/>
    <w:rsid w:val="00792D08"/>
    <w:rsid w:val="00792DD6"/>
    <w:rsid w:val="00792E25"/>
    <w:rsid w:val="0079335B"/>
    <w:rsid w:val="00793E49"/>
    <w:rsid w:val="007945FA"/>
    <w:rsid w:val="007946BC"/>
    <w:rsid w:val="0079482E"/>
    <w:rsid w:val="00794D0A"/>
    <w:rsid w:val="00794DB3"/>
    <w:rsid w:val="007950C5"/>
    <w:rsid w:val="007950D5"/>
    <w:rsid w:val="00795447"/>
    <w:rsid w:val="00795579"/>
    <w:rsid w:val="00795584"/>
    <w:rsid w:val="00795B9F"/>
    <w:rsid w:val="007965F1"/>
    <w:rsid w:val="00797294"/>
    <w:rsid w:val="00797744"/>
    <w:rsid w:val="007A053D"/>
    <w:rsid w:val="007A2282"/>
    <w:rsid w:val="007A22DB"/>
    <w:rsid w:val="007A2D6C"/>
    <w:rsid w:val="007A3A53"/>
    <w:rsid w:val="007A3A97"/>
    <w:rsid w:val="007A3BEE"/>
    <w:rsid w:val="007A4229"/>
    <w:rsid w:val="007A510A"/>
    <w:rsid w:val="007A540E"/>
    <w:rsid w:val="007A62A5"/>
    <w:rsid w:val="007A6D48"/>
    <w:rsid w:val="007A6F8F"/>
    <w:rsid w:val="007A765B"/>
    <w:rsid w:val="007A7931"/>
    <w:rsid w:val="007B0262"/>
    <w:rsid w:val="007B0415"/>
    <w:rsid w:val="007B1A9A"/>
    <w:rsid w:val="007B2732"/>
    <w:rsid w:val="007B2942"/>
    <w:rsid w:val="007B29CE"/>
    <w:rsid w:val="007B2C22"/>
    <w:rsid w:val="007B2E96"/>
    <w:rsid w:val="007B2F99"/>
    <w:rsid w:val="007B3143"/>
    <w:rsid w:val="007B3205"/>
    <w:rsid w:val="007B3CCF"/>
    <w:rsid w:val="007B4150"/>
    <w:rsid w:val="007B4F23"/>
    <w:rsid w:val="007B5C9B"/>
    <w:rsid w:val="007B5CB4"/>
    <w:rsid w:val="007B5F2A"/>
    <w:rsid w:val="007B5FA0"/>
    <w:rsid w:val="007B742F"/>
    <w:rsid w:val="007B764A"/>
    <w:rsid w:val="007B772E"/>
    <w:rsid w:val="007B7B35"/>
    <w:rsid w:val="007B7B8E"/>
    <w:rsid w:val="007C003A"/>
    <w:rsid w:val="007C06B2"/>
    <w:rsid w:val="007C0B50"/>
    <w:rsid w:val="007C0DCE"/>
    <w:rsid w:val="007C12EC"/>
    <w:rsid w:val="007C1A43"/>
    <w:rsid w:val="007C1C8E"/>
    <w:rsid w:val="007C422A"/>
    <w:rsid w:val="007C4236"/>
    <w:rsid w:val="007C4324"/>
    <w:rsid w:val="007C48AA"/>
    <w:rsid w:val="007C4F97"/>
    <w:rsid w:val="007C569E"/>
    <w:rsid w:val="007C56F7"/>
    <w:rsid w:val="007C5C26"/>
    <w:rsid w:val="007C5F0D"/>
    <w:rsid w:val="007C61CF"/>
    <w:rsid w:val="007C6380"/>
    <w:rsid w:val="007C6951"/>
    <w:rsid w:val="007C6968"/>
    <w:rsid w:val="007C6977"/>
    <w:rsid w:val="007C6DD1"/>
    <w:rsid w:val="007C6EFD"/>
    <w:rsid w:val="007C7718"/>
    <w:rsid w:val="007C7AB8"/>
    <w:rsid w:val="007C7D8B"/>
    <w:rsid w:val="007C7F2D"/>
    <w:rsid w:val="007C7FB7"/>
    <w:rsid w:val="007D08E5"/>
    <w:rsid w:val="007D0A31"/>
    <w:rsid w:val="007D0F52"/>
    <w:rsid w:val="007D1E5B"/>
    <w:rsid w:val="007D1E5F"/>
    <w:rsid w:val="007D3E5E"/>
    <w:rsid w:val="007D3F68"/>
    <w:rsid w:val="007D4075"/>
    <w:rsid w:val="007D4588"/>
    <w:rsid w:val="007D488E"/>
    <w:rsid w:val="007D49CB"/>
    <w:rsid w:val="007D4A8A"/>
    <w:rsid w:val="007D4E4F"/>
    <w:rsid w:val="007D4EB4"/>
    <w:rsid w:val="007D5250"/>
    <w:rsid w:val="007D5473"/>
    <w:rsid w:val="007D5504"/>
    <w:rsid w:val="007D5FBC"/>
    <w:rsid w:val="007D621E"/>
    <w:rsid w:val="007D63C5"/>
    <w:rsid w:val="007D6900"/>
    <w:rsid w:val="007D6DC4"/>
    <w:rsid w:val="007D6F9E"/>
    <w:rsid w:val="007E06C9"/>
    <w:rsid w:val="007E0D56"/>
    <w:rsid w:val="007E2100"/>
    <w:rsid w:val="007E2FC0"/>
    <w:rsid w:val="007E3696"/>
    <w:rsid w:val="007E40CF"/>
    <w:rsid w:val="007E4466"/>
    <w:rsid w:val="007E469F"/>
    <w:rsid w:val="007E4965"/>
    <w:rsid w:val="007E4AE9"/>
    <w:rsid w:val="007E4E76"/>
    <w:rsid w:val="007E4EB2"/>
    <w:rsid w:val="007E5218"/>
    <w:rsid w:val="007E5648"/>
    <w:rsid w:val="007E58C3"/>
    <w:rsid w:val="007E5BA2"/>
    <w:rsid w:val="007E6721"/>
    <w:rsid w:val="007E6826"/>
    <w:rsid w:val="007E69B9"/>
    <w:rsid w:val="007E6A0D"/>
    <w:rsid w:val="007E6B76"/>
    <w:rsid w:val="007E78F7"/>
    <w:rsid w:val="007E7F86"/>
    <w:rsid w:val="007F0E2C"/>
    <w:rsid w:val="007F0E9E"/>
    <w:rsid w:val="007F0EB7"/>
    <w:rsid w:val="007F2161"/>
    <w:rsid w:val="007F2979"/>
    <w:rsid w:val="007F2E6E"/>
    <w:rsid w:val="007F3176"/>
    <w:rsid w:val="007F3B2D"/>
    <w:rsid w:val="007F3EF0"/>
    <w:rsid w:val="007F4254"/>
    <w:rsid w:val="007F430A"/>
    <w:rsid w:val="007F47C5"/>
    <w:rsid w:val="007F47E3"/>
    <w:rsid w:val="007F48BD"/>
    <w:rsid w:val="007F4982"/>
    <w:rsid w:val="007F4A98"/>
    <w:rsid w:val="007F4B3F"/>
    <w:rsid w:val="007F4E20"/>
    <w:rsid w:val="007F57ED"/>
    <w:rsid w:val="007F5FA0"/>
    <w:rsid w:val="007F61A7"/>
    <w:rsid w:val="007F6282"/>
    <w:rsid w:val="007F6655"/>
    <w:rsid w:val="007F6888"/>
    <w:rsid w:val="007F6A0C"/>
    <w:rsid w:val="007F6AA3"/>
    <w:rsid w:val="007F6D7F"/>
    <w:rsid w:val="007F71AA"/>
    <w:rsid w:val="007F7277"/>
    <w:rsid w:val="007F7754"/>
    <w:rsid w:val="007F7D65"/>
    <w:rsid w:val="007F7E63"/>
    <w:rsid w:val="008014D7"/>
    <w:rsid w:val="008016E5"/>
    <w:rsid w:val="00801801"/>
    <w:rsid w:val="00801907"/>
    <w:rsid w:val="0080231B"/>
    <w:rsid w:val="00802354"/>
    <w:rsid w:val="008044B0"/>
    <w:rsid w:val="008047DD"/>
    <w:rsid w:val="008048C3"/>
    <w:rsid w:val="00804E3A"/>
    <w:rsid w:val="0080554D"/>
    <w:rsid w:val="00805836"/>
    <w:rsid w:val="00805A59"/>
    <w:rsid w:val="00805BD6"/>
    <w:rsid w:val="00805C3C"/>
    <w:rsid w:val="0080615C"/>
    <w:rsid w:val="0080634C"/>
    <w:rsid w:val="00806678"/>
    <w:rsid w:val="00806CC4"/>
    <w:rsid w:val="00807747"/>
    <w:rsid w:val="00807B0D"/>
    <w:rsid w:val="00807F39"/>
    <w:rsid w:val="008101E0"/>
    <w:rsid w:val="0081029A"/>
    <w:rsid w:val="00810372"/>
    <w:rsid w:val="0081039D"/>
    <w:rsid w:val="008104E7"/>
    <w:rsid w:val="00810926"/>
    <w:rsid w:val="00810BD8"/>
    <w:rsid w:val="008114B2"/>
    <w:rsid w:val="008116E5"/>
    <w:rsid w:val="00811D61"/>
    <w:rsid w:val="008120FA"/>
    <w:rsid w:val="0081252C"/>
    <w:rsid w:val="00813690"/>
    <w:rsid w:val="0081372A"/>
    <w:rsid w:val="00813E1F"/>
    <w:rsid w:val="0081440D"/>
    <w:rsid w:val="008145D1"/>
    <w:rsid w:val="00814CEA"/>
    <w:rsid w:val="008156E7"/>
    <w:rsid w:val="00815789"/>
    <w:rsid w:val="00815CEB"/>
    <w:rsid w:val="0081616D"/>
    <w:rsid w:val="00816413"/>
    <w:rsid w:val="00816445"/>
    <w:rsid w:val="008168F7"/>
    <w:rsid w:val="00816967"/>
    <w:rsid w:val="00816AE0"/>
    <w:rsid w:val="00816BB5"/>
    <w:rsid w:val="00816BDA"/>
    <w:rsid w:val="00816F5B"/>
    <w:rsid w:val="00817982"/>
    <w:rsid w:val="00817D23"/>
    <w:rsid w:val="00817E35"/>
    <w:rsid w:val="00820176"/>
    <w:rsid w:val="00820206"/>
    <w:rsid w:val="008202A3"/>
    <w:rsid w:val="008204F0"/>
    <w:rsid w:val="00820680"/>
    <w:rsid w:val="008207D0"/>
    <w:rsid w:val="00820B85"/>
    <w:rsid w:val="00820FAA"/>
    <w:rsid w:val="00821826"/>
    <w:rsid w:val="00821916"/>
    <w:rsid w:val="008223DD"/>
    <w:rsid w:val="0082271E"/>
    <w:rsid w:val="0082284A"/>
    <w:rsid w:val="00822D7E"/>
    <w:rsid w:val="0082318A"/>
    <w:rsid w:val="00823237"/>
    <w:rsid w:val="0082329C"/>
    <w:rsid w:val="008233BF"/>
    <w:rsid w:val="00823DB4"/>
    <w:rsid w:val="00824895"/>
    <w:rsid w:val="00824D44"/>
    <w:rsid w:val="00825433"/>
    <w:rsid w:val="0082544F"/>
    <w:rsid w:val="008261D5"/>
    <w:rsid w:val="008264FF"/>
    <w:rsid w:val="00826789"/>
    <w:rsid w:val="00826B9D"/>
    <w:rsid w:val="00826BBB"/>
    <w:rsid w:val="00826E19"/>
    <w:rsid w:val="00827186"/>
    <w:rsid w:val="00827CC4"/>
    <w:rsid w:val="00830330"/>
    <w:rsid w:val="008304A1"/>
    <w:rsid w:val="008305E6"/>
    <w:rsid w:val="00830C4C"/>
    <w:rsid w:val="00830DFB"/>
    <w:rsid w:val="008312E9"/>
    <w:rsid w:val="0083130E"/>
    <w:rsid w:val="008316D5"/>
    <w:rsid w:val="00831813"/>
    <w:rsid w:val="008321AA"/>
    <w:rsid w:val="008322C8"/>
    <w:rsid w:val="0083277A"/>
    <w:rsid w:val="00832C11"/>
    <w:rsid w:val="00833076"/>
    <w:rsid w:val="00834301"/>
    <w:rsid w:val="008355B1"/>
    <w:rsid w:val="0083592C"/>
    <w:rsid w:val="0083601A"/>
    <w:rsid w:val="00837213"/>
    <w:rsid w:val="00837903"/>
    <w:rsid w:val="008379A7"/>
    <w:rsid w:val="00837DDE"/>
    <w:rsid w:val="0084008C"/>
    <w:rsid w:val="00840684"/>
    <w:rsid w:val="00840941"/>
    <w:rsid w:val="00840CEF"/>
    <w:rsid w:val="0084133E"/>
    <w:rsid w:val="00841559"/>
    <w:rsid w:val="00841CE2"/>
    <w:rsid w:val="00841EE7"/>
    <w:rsid w:val="008421BA"/>
    <w:rsid w:val="0084223C"/>
    <w:rsid w:val="00842A7F"/>
    <w:rsid w:val="008434BA"/>
    <w:rsid w:val="008438CC"/>
    <w:rsid w:val="00843C7F"/>
    <w:rsid w:val="00843E40"/>
    <w:rsid w:val="008441AD"/>
    <w:rsid w:val="00844763"/>
    <w:rsid w:val="00844B2A"/>
    <w:rsid w:val="00845076"/>
    <w:rsid w:val="00845C4E"/>
    <w:rsid w:val="00846261"/>
    <w:rsid w:val="008463A2"/>
    <w:rsid w:val="008463DC"/>
    <w:rsid w:val="0084687E"/>
    <w:rsid w:val="008468F9"/>
    <w:rsid w:val="00846F0A"/>
    <w:rsid w:val="00847326"/>
    <w:rsid w:val="00847361"/>
    <w:rsid w:val="00847463"/>
    <w:rsid w:val="00847A9B"/>
    <w:rsid w:val="008500FA"/>
    <w:rsid w:val="008504E8"/>
    <w:rsid w:val="00850E88"/>
    <w:rsid w:val="00850FDE"/>
    <w:rsid w:val="00850FFC"/>
    <w:rsid w:val="0085135D"/>
    <w:rsid w:val="00851881"/>
    <w:rsid w:val="0085189C"/>
    <w:rsid w:val="00851BBB"/>
    <w:rsid w:val="00852191"/>
    <w:rsid w:val="008524C8"/>
    <w:rsid w:val="00852780"/>
    <w:rsid w:val="0085322E"/>
    <w:rsid w:val="00853AD6"/>
    <w:rsid w:val="00854569"/>
    <w:rsid w:val="008546FE"/>
    <w:rsid w:val="008552F6"/>
    <w:rsid w:val="00855433"/>
    <w:rsid w:val="00855A0E"/>
    <w:rsid w:val="008560C9"/>
    <w:rsid w:val="0085629C"/>
    <w:rsid w:val="0085638D"/>
    <w:rsid w:val="00856A22"/>
    <w:rsid w:val="00856CED"/>
    <w:rsid w:val="00856E9E"/>
    <w:rsid w:val="00857304"/>
    <w:rsid w:val="008576D8"/>
    <w:rsid w:val="00857728"/>
    <w:rsid w:val="00857D43"/>
    <w:rsid w:val="008604BC"/>
    <w:rsid w:val="00860913"/>
    <w:rsid w:val="00860BAB"/>
    <w:rsid w:val="00860C90"/>
    <w:rsid w:val="00861432"/>
    <w:rsid w:val="0086192B"/>
    <w:rsid w:val="00861AD1"/>
    <w:rsid w:val="00861DBE"/>
    <w:rsid w:val="00862341"/>
    <w:rsid w:val="00862A75"/>
    <w:rsid w:val="00863783"/>
    <w:rsid w:val="00864049"/>
    <w:rsid w:val="00864079"/>
    <w:rsid w:val="008644F4"/>
    <w:rsid w:val="00864828"/>
    <w:rsid w:val="00864A1B"/>
    <w:rsid w:val="00864B7C"/>
    <w:rsid w:val="00864E56"/>
    <w:rsid w:val="00865166"/>
    <w:rsid w:val="0086542E"/>
    <w:rsid w:val="008654C7"/>
    <w:rsid w:val="00866622"/>
    <w:rsid w:val="008667C2"/>
    <w:rsid w:val="00866879"/>
    <w:rsid w:val="008675A5"/>
    <w:rsid w:val="00867929"/>
    <w:rsid w:val="008679FF"/>
    <w:rsid w:val="00867CC0"/>
    <w:rsid w:val="00870087"/>
    <w:rsid w:val="008706AD"/>
    <w:rsid w:val="00870BD1"/>
    <w:rsid w:val="00870F7A"/>
    <w:rsid w:val="0087137F"/>
    <w:rsid w:val="00871B7C"/>
    <w:rsid w:val="00871B9E"/>
    <w:rsid w:val="00871F71"/>
    <w:rsid w:val="0087236D"/>
    <w:rsid w:val="008723E2"/>
    <w:rsid w:val="00872800"/>
    <w:rsid w:val="0087292A"/>
    <w:rsid w:val="00872F5C"/>
    <w:rsid w:val="0087316B"/>
    <w:rsid w:val="008737C8"/>
    <w:rsid w:val="008737D3"/>
    <w:rsid w:val="008738F0"/>
    <w:rsid w:val="00874626"/>
    <w:rsid w:val="008748C8"/>
    <w:rsid w:val="00874D02"/>
    <w:rsid w:val="0087523B"/>
    <w:rsid w:val="00875639"/>
    <w:rsid w:val="008756DE"/>
    <w:rsid w:val="00875F38"/>
    <w:rsid w:val="00876085"/>
    <w:rsid w:val="008760F6"/>
    <w:rsid w:val="00876600"/>
    <w:rsid w:val="00876AEA"/>
    <w:rsid w:val="00876E48"/>
    <w:rsid w:val="00876F1D"/>
    <w:rsid w:val="00877572"/>
    <w:rsid w:val="008775CB"/>
    <w:rsid w:val="00881254"/>
    <w:rsid w:val="00881DD8"/>
    <w:rsid w:val="008832B7"/>
    <w:rsid w:val="008833D5"/>
    <w:rsid w:val="00883B2C"/>
    <w:rsid w:val="008848AC"/>
    <w:rsid w:val="00884AC4"/>
    <w:rsid w:val="00884AF4"/>
    <w:rsid w:val="00884E17"/>
    <w:rsid w:val="00884E77"/>
    <w:rsid w:val="00885845"/>
    <w:rsid w:val="00885AF9"/>
    <w:rsid w:val="00885FC0"/>
    <w:rsid w:val="0088607D"/>
    <w:rsid w:val="008861BC"/>
    <w:rsid w:val="00886A95"/>
    <w:rsid w:val="0088782E"/>
    <w:rsid w:val="00887BDD"/>
    <w:rsid w:val="00887D92"/>
    <w:rsid w:val="008901B3"/>
    <w:rsid w:val="0089061E"/>
    <w:rsid w:val="00890A87"/>
    <w:rsid w:val="00890D3A"/>
    <w:rsid w:val="00891089"/>
    <w:rsid w:val="0089117C"/>
    <w:rsid w:val="008914BD"/>
    <w:rsid w:val="00891B4B"/>
    <w:rsid w:val="008928CD"/>
    <w:rsid w:val="00892C84"/>
    <w:rsid w:val="008935AD"/>
    <w:rsid w:val="00893A9E"/>
    <w:rsid w:val="0089422B"/>
    <w:rsid w:val="00894644"/>
    <w:rsid w:val="008946B6"/>
    <w:rsid w:val="008949FD"/>
    <w:rsid w:val="00894D83"/>
    <w:rsid w:val="00895B08"/>
    <w:rsid w:val="00895DA6"/>
    <w:rsid w:val="00895DCE"/>
    <w:rsid w:val="008966DF"/>
    <w:rsid w:val="00896EE2"/>
    <w:rsid w:val="008976AE"/>
    <w:rsid w:val="00897AD0"/>
    <w:rsid w:val="008A04A3"/>
    <w:rsid w:val="008A080C"/>
    <w:rsid w:val="008A0BF8"/>
    <w:rsid w:val="008A0DB6"/>
    <w:rsid w:val="008A10AB"/>
    <w:rsid w:val="008A12D3"/>
    <w:rsid w:val="008A15ED"/>
    <w:rsid w:val="008A17F7"/>
    <w:rsid w:val="008A24B9"/>
    <w:rsid w:val="008A295C"/>
    <w:rsid w:val="008A29A3"/>
    <w:rsid w:val="008A3307"/>
    <w:rsid w:val="008A369E"/>
    <w:rsid w:val="008A36ED"/>
    <w:rsid w:val="008A427A"/>
    <w:rsid w:val="008A5016"/>
    <w:rsid w:val="008A5219"/>
    <w:rsid w:val="008A5DC7"/>
    <w:rsid w:val="008A6833"/>
    <w:rsid w:val="008A6EE4"/>
    <w:rsid w:val="008A6EF5"/>
    <w:rsid w:val="008A7101"/>
    <w:rsid w:val="008A74ED"/>
    <w:rsid w:val="008A76AE"/>
    <w:rsid w:val="008A7835"/>
    <w:rsid w:val="008A7B49"/>
    <w:rsid w:val="008B075A"/>
    <w:rsid w:val="008B1261"/>
    <w:rsid w:val="008B1370"/>
    <w:rsid w:val="008B13E3"/>
    <w:rsid w:val="008B16F4"/>
    <w:rsid w:val="008B1B49"/>
    <w:rsid w:val="008B1D3D"/>
    <w:rsid w:val="008B2188"/>
    <w:rsid w:val="008B25C9"/>
    <w:rsid w:val="008B28C2"/>
    <w:rsid w:val="008B2D04"/>
    <w:rsid w:val="008B3069"/>
    <w:rsid w:val="008B42D0"/>
    <w:rsid w:val="008B4787"/>
    <w:rsid w:val="008B4A22"/>
    <w:rsid w:val="008B4F1E"/>
    <w:rsid w:val="008B4FFD"/>
    <w:rsid w:val="008B537C"/>
    <w:rsid w:val="008B54B7"/>
    <w:rsid w:val="008B5550"/>
    <w:rsid w:val="008B5819"/>
    <w:rsid w:val="008B5B02"/>
    <w:rsid w:val="008B6121"/>
    <w:rsid w:val="008B6146"/>
    <w:rsid w:val="008B6F2F"/>
    <w:rsid w:val="008B7344"/>
    <w:rsid w:val="008B781C"/>
    <w:rsid w:val="008C0033"/>
    <w:rsid w:val="008C0A4B"/>
    <w:rsid w:val="008C0DFE"/>
    <w:rsid w:val="008C0F07"/>
    <w:rsid w:val="008C11CD"/>
    <w:rsid w:val="008C13AB"/>
    <w:rsid w:val="008C14E7"/>
    <w:rsid w:val="008C16A9"/>
    <w:rsid w:val="008C1B4D"/>
    <w:rsid w:val="008C1F73"/>
    <w:rsid w:val="008C210D"/>
    <w:rsid w:val="008C2779"/>
    <w:rsid w:val="008C2D87"/>
    <w:rsid w:val="008C2E25"/>
    <w:rsid w:val="008C3042"/>
    <w:rsid w:val="008C307F"/>
    <w:rsid w:val="008C3B20"/>
    <w:rsid w:val="008C4D80"/>
    <w:rsid w:val="008C5313"/>
    <w:rsid w:val="008C5913"/>
    <w:rsid w:val="008C6048"/>
    <w:rsid w:val="008C6416"/>
    <w:rsid w:val="008C64E1"/>
    <w:rsid w:val="008C6843"/>
    <w:rsid w:val="008C70F7"/>
    <w:rsid w:val="008C736E"/>
    <w:rsid w:val="008C77E5"/>
    <w:rsid w:val="008C7F24"/>
    <w:rsid w:val="008D04A8"/>
    <w:rsid w:val="008D04DF"/>
    <w:rsid w:val="008D0B34"/>
    <w:rsid w:val="008D11CB"/>
    <w:rsid w:val="008D1F02"/>
    <w:rsid w:val="008D2211"/>
    <w:rsid w:val="008D2451"/>
    <w:rsid w:val="008D264D"/>
    <w:rsid w:val="008D272B"/>
    <w:rsid w:val="008D292D"/>
    <w:rsid w:val="008D29FC"/>
    <w:rsid w:val="008D3A93"/>
    <w:rsid w:val="008D3AFC"/>
    <w:rsid w:val="008D3D66"/>
    <w:rsid w:val="008D3EE9"/>
    <w:rsid w:val="008D3EF9"/>
    <w:rsid w:val="008D40D9"/>
    <w:rsid w:val="008D4340"/>
    <w:rsid w:val="008D543B"/>
    <w:rsid w:val="008D5D7A"/>
    <w:rsid w:val="008D5F2E"/>
    <w:rsid w:val="008D5F68"/>
    <w:rsid w:val="008D5F9B"/>
    <w:rsid w:val="008D66E0"/>
    <w:rsid w:val="008D708B"/>
    <w:rsid w:val="008D78FA"/>
    <w:rsid w:val="008D7A45"/>
    <w:rsid w:val="008D7AC5"/>
    <w:rsid w:val="008E0480"/>
    <w:rsid w:val="008E09BA"/>
    <w:rsid w:val="008E0A3B"/>
    <w:rsid w:val="008E116D"/>
    <w:rsid w:val="008E1407"/>
    <w:rsid w:val="008E182E"/>
    <w:rsid w:val="008E1C15"/>
    <w:rsid w:val="008E1C77"/>
    <w:rsid w:val="008E1E4A"/>
    <w:rsid w:val="008E25DD"/>
    <w:rsid w:val="008E2E62"/>
    <w:rsid w:val="008E2F55"/>
    <w:rsid w:val="008E41FA"/>
    <w:rsid w:val="008E46CB"/>
    <w:rsid w:val="008E4CC4"/>
    <w:rsid w:val="008E50D6"/>
    <w:rsid w:val="008E57D5"/>
    <w:rsid w:val="008E5D92"/>
    <w:rsid w:val="008E61D9"/>
    <w:rsid w:val="008E65DB"/>
    <w:rsid w:val="008E69BE"/>
    <w:rsid w:val="008E6AF7"/>
    <w:rsid w:val="008E759C"/>
    <w:rsid w:val="008E797E"/>
    <w:rsid w:val="008E7AA0"/>
    <w:rsid w:val="008F01C7"/>
    <w:rsid w:val="008F089E"/>
    <w:rsid w:val="008F0DB9"/>
    <w:rsid w:val="008F1520"/>
    <w:rsid w:val="008F1AE1"/>
    <w:rsid w:val="008F1DC7"/>
    <w:rsid w:val="008F2935"/>
    <w:rsid w:val="008F2F32"/>
    <w:rsid w:val="008F3000"/>
    <w:rsid w:val="008F34AD"/>
    <w:rsid w:val="008F35FC"/>
    <w:rsid w:val="008F38A3"/>
    <w:rsid w:val="008F393D"/>
    <w:rsid w:val="008F4191"/>
    <w:rsid w:val="008F41CD"/>
    <w:rsid w:val="008F48CE"/>
    <w:rsid w:val="008F4B4A"/>
    <w:rsid w:val="008F4E1E"/>
    <w:rsid w:val="008F5272"/>
    <w:rsid w:val="008F5411"/>
    <w:rsid w:val="008F558B"/>
    <w:rsid w:val="008F63C4"/>
    <w:rsid w:val="008F6432"/>
    <w:rsid w:val="008F658B"/>
    <w:rsid w:val="008F6F2C"/>
    <w:rsid w:val="008F71FD"/>
    <w:rsid w:val="008F7961"/>
    <w:rsid w:val="008F79C7"/>
    <w:rsid w:val="008F7A16"/>
    <w:rsid w:val="008F7DBC"/>
    <w:rsid w:val="009004F7"/>
    <w:rsid w:val="009006C4"/>
    <w:rsid w:val="009008EE"/>
    <w:rsid w:val="00900D72"/>
    <w:rsid w:val="00900EC8"/>
    <w:rsid w:val="00900EF8"/>
    <w:rsid w:val="00901997"/>
    <w:rsid w:val="009019A0"/>
    <w:rsid w:val="00901C21"/>
    <w:rsid w:val="009023C6"/>
    <w:rsid w:val="00902793"/>
    <w:rsid w:val="00903021"/>
    <w:rsid w:val="0090343C"/>
    <w:rsid w:val="009034F6"/>
    <w:rsid w:val="00903796"/>
    <w:rsid w:val="00904E22"/>
    <w:rsid w:val="009053BB"/>
    <w:rsid w:val="0090545C"/>
    <w:rsid w:val="00905CE2"/>
    <w:rsid w:val="00905D34"/>
    <w:rsid w:val="00905E69"/>
    <w:rsid w:val="00906004"/>
    <w:rsid w:val="009064DF"/>
    <w:rsid w:val="009064FA"/>
    <w:rsid w:val="00907392"/>
    <w:rsid w:val="00907492"/>
    <w:rsid w:val="0090762A"/>
    <w:rsid w:val="00907928"/>
    <w:rsid w:val="00907B1D"/>
    <w:rsid w:val="00907E58"/>
    <w:rsid w:val="009102BE"/>
    <w:rsid w:val="00910A6E"/>
    <w:rsid w:val="00911CE4"/>
    <w:rsid w:val="00911D62"/>
    <w:rsid w:val="00912283"/>
    <w:rsid w:val="00912408"/>
    <w:rsid w:val="00912A9B"/>
    <w:rsid w:val="00913754"/>
    <w:rsid w:val="00913CD0"/>
    <w:rsid w:val="00913D0F"/>
    <w:rsid w:val="00914411"/>
    <w:rsid w:val="009144AC"/>
    <w:rsid w:val="00914805"/>
    <w:rsid w:val="00914815"/>
    <w:rsid w:val="009149C9"/>
    <w:rsid w:val="009152C9"/>
    <w:rsid w:val="0091553E"/>
    <w:rsid w:val="00915C4D"/>
    <w:rsid w:val="009160EC"/>
    <w:rsid w:val="0091670F"/>
    <w:rsid w:val="009173A9"/>
    <w:rsid w:val="00917407"/>
    <w:rsid w:val="00917865"/>
    <w:rsid w:val="009179C6"/>
    <w:rsid w:val="00920276"/>
    <w:rsid w:val="00920370"/>
    <w:rsid w:val="00920794"/>
    <w:rsid w:val="00920C26"/>
    <w:rsid w:val="00921127"/>
    <w:rsid w:val="009214A5"/>
    <w:rsid w:val="009217DE"/>
    <w:rsid w:val="0092187D"/>
    <w:rsid w:val="009219A7"/>
    <w:rsid w:val="00922596"/>
    <w:rsid w:val="009226AE"/>
    <w:rsid w:val="00922DF8"/>
    <w:rsid w:val="00922F2A"/>
    <w:rsid w:val="00923164"/>
    <w:rsid w:val="009232B4"/>
    <w:rsid w:val="009232EA"/>
    <w:rsid w:val="0092363A"/>
    <w:rsid w:val="00923CB9"/>
    <w:rsid w:val="0092405B"/>
    <w:rsid w:val="009244F6"/>
    <w:rsid w:val="009248B8"/>
    <w:rsid w:val="00924D1E"/>
    <w:rsid w:val="009250CC"/>
    <w:rsid w:val="00925271"/>
    <w:rsid w:val="009255D2"/>
    <w:rsid w:val="00925643"/>
    <w:rsid w:val="00925847"/>
    <w:rsid w:val="009258CA"/>
    <w:rsid w:val="00925C7C"/>
    <w:rsid w:val="00925F09"/>
    <w:rsid w:val="0092604E"/>
    <w:rsid w:val="00926E56"/>
    <w:rsid w:val="00926E9F"/>
    <w:rsid w:val="00926EB4"/>
    <w:rsid w:val="009271DB"/>
    <w:rsid w:val="00927311"/>
    <w:rsid w:val="009277B1"/>
    <w:rsid w:val="00927923"/>
    <w:rsid w:val="00927A67"/>
    <w:rsid w:val="00927B04"/>
    <w:rsid w:val="00927FBE"/>
    <w:rsid w:val="00930907"/>
    <w:rsid w:val="00930A9D"/>
    <w:rsid w:val="00930EBB"/>
    <w:rsid w:val="0093104A"/>
    <w:rsid w:val="0093112C"/>
    <w:rsid w:val="0093161C"/>
    <w:rsid w:val="00932674"/>
    <w:rsid w:val="00932DC2"/>
    <w:rsid w:val="009330C2"/>
    <w:rsid w:val="00933A5B"/>
    <w:rsid w:val="00933C34"/>
    <w:rsid w:val="00934100"/>
    <w:rsid w:val="00934648"/>
    <w:rsid w:val="009347B4"/>
    <w:rsid w:val="0093553F"/>
    <w:rsid w:val="00935630"/>
    <w:rsid w:val="00935C47"/>
    <w:rsid w:val="00935C98"/>
    <w:rsid w:val="009370E5"/>
    <w:rsid w:val="0093711F"/>
    <w:rsid w:val="0093732A"/>
    <w:rsid w:val="00937353"/>
    <w:rsid w:val="0093735C"/>
    <w:rsid w:val="00937425"/>
    <w:rsid w:val="009377E9"/>
    <w:rsid w:val="00937B2B"/>
    <w:rsid w:val="009403B7"/>
    <w:rsid w:val="00940610"/>
    <w:rsid w:val="00940804"/>
    <w:rsid w:val="00940D0E"/>
    <w:rsid w:val="00941174"/>
    <w:rsid w:val="00941186"/>
    <w:rsid w:val="0094152A"/>
    <w:rsid w:val="009419FF"/>
    <w:rsid w:val="00941A68"/>
    <w:rsid w:val="00941BDD"/>
    <w:rsid w:val="009420A4"/>
    <w:rsid w:val="0094215D"/>
    <w:rsid w:val="009423F2"/>
    <w:rsid w:val="009437D7"/>
    <w:rsid w:val="00944268"/>
    <w:rsid w:val="00944416"/>
    <w:rsid w:val="009445E6"/>
    <w:rsid w:val="00944FB9"/>
    <w:rsid w:val="0094504B"/>
    <w:rsid w:val="00945631"/>
    <w:rsid w:val="009459C2"/>
    <w:rsid w:val="009459F5"/>
    <w:rsid w:val="00945BC6"/>
    <w:rsid w:val="00945FA9"/>
    <w:rsid w:val="00945FBC"/>
    <w:rsid w:val="0094602E"/>
    <w:rsid w:val="0094613C"/>
    <w:rsid w:val="0094650A"/>
    <w:rsid w:val="00946769"/>
    <w:rsid w:val="009472A3"/>
    <w:rsid w:val="009474DF"/>
    <w:rsid w:val="00947555"/>
    <w:rsid w:val="009478CD"/>
    <w:rsid w:val="00947A0D"/>
    <w:rsid w:val="0095082C"/>
    <w:rsid w:val="0095207E"/>
    <w:rsid w:val="00952810"/>
    <w:rsid w:val="00952D6C"/>
    <w:rsid w:val="00952DDF"/>
    <w:rsid w:val="00952E99"/>
    <w:rsid w:val="00953540"/>
    <w:rsid w:val="00954763"/>
    <w:rsid w:val="00954AAD"/>
    <w:rsid w:val="00954CA7"/>
    <w:rsid w:val="009554B2"/>
    <w:rsid w:val="00955B5E"/>
    <w:rsid w:val="00956254"/>
    <w:rsid w:val="009563DE"/>
    <w:rsid w:val="0095648E"/>
    <w:rsid w:val="0095683F"/>
    <w:rsid w:val="00956F55"/>
    <w:rsid w:val="009574B6"/>
    <w:rsid w:val="009575BC"/>
    <w:rsid w:val="009579C7"/>
    <w:rsid w:val="00957B02"/>
    <w:rsid w:val="009601B7"/>
    <w:rsid w:val="00960299"/>
    <w:rsid w:val="00960EB7"/>
    <w:rsid w:val="00960F42"/>
    <w:rsid w:val="00961992"/>
    <w:rsid w:val="00961B1E"/>
    <w:rsid w:val="00961CA9"/>
    <w:rsid w:val="00962252"/>
    <w:rsid w:val="009628E1"/>
    <w:rsid w:val="00962BD7"/>
    <w:rsid w:val="009641AB"/>
    <w:rsid w:val="00964800"/>
    <w:rsid w:val="009648F5"/>
    <w:rsid w:val="00964AFF"/>
    <w:rsid w:val="00965C30"/>
    <w:rsid w:val="00965EE5"/>
    <w:rsid w:val="009663B9"/>
    <w:rsid w:val="00966B14"/>
    <w:rsid w:val="00966FEC"/>
    <w:rsid w:val="009674E9"/>
    <w:rsid w:val="009677FF"/>
    <w:rsid w:val="00967E42"/>
    <w:rsid w:val="0097012C"/>
    <w:rsid w:val="00970343"/>
    <w:rsid w:val="00970A2E"/>
    <w:rsid w:val="00970A94"/>
    <w:rsid w:val="0097177F"/>
    <w:rsid w:val="00971C73"/>
    <w:rsid w:val="0097208F"/>
    <w:rsid w:val="009722BA"/>
    <w:rsid w:val="00972514"/>
    <w:rsid w:val="0097260D"/>
    <w:rsid w:val="00972702"/>
    <w:rsid w:val="00972D0E"/>
    <w:rsid w:val="00972F87"/>
    <w:rsid w:val="00973609"/>
    <w:rsid w:val="00973EA8"/>
    <w:rsid w:val="009740EC"/>
    <w:rsid w:val="009745DD"/>
    <w:rsid w:val="0097460F"/>
    <w:rsid w:val="00974C8C"/>
    <w:rsid w:val="00975437"/>
    <w:rsid w:val="00975C23"/>
    <w:rsid w:val="00975CF1"/>
    <w:rsid w:val="009764B6"/>
    <w:rsid w:val="009769E9"/>
    <w:rsid w:val="0097721A"/>
    <w:rsid w:val="009777E1"/>
    <w:rsid w:val="00977EF8"/>
    <w:rsid w:val="009802C4"/>
    <w:rsid w:val="009804E0"/>
    <w:rsid w:val="00980536"/>
    <w:rsid w:val="0098063C"/>
    <w:rsid w:val="00980853"/>
    <w:rsid w:val="00980C32"/>
    <w:rsid w:val="00980CC5"/>
    <w:rsid w:val="00980EC2"/>
    <w:rsid w:val="00981ACA"/>
    <w:rsid w:val="009822CA"/>
    <w:rsid w:val="00982556"/>
    <w:rsid w:val="00982584"/>
    <w:rsid w:val="00982657"/>
    <w:rsid w:val="00982B7F"/>
    <w:rsid w:val="00982E07"/>
    <w:rsid w:val="0098309C"/>
    <w:rsid w:val="00983141"/>
    <w:rsid w:val="0098340F"/>
    <w:rsid w:val="00983487"/>
    <w:rsid w:val="009834A9"/>
    <w:rsid w:val="00983E66"/>
    <w:rsid w:val="00984183"/>
    <w:rsid w:val="0098463A"/>
    <w:rsid w:val="0098465C"/>
    <w:rsid w:val="0098471B"/>
    <w:rsid w:val="00984B26"/>
    <w:rsid w:val="00984C2B"/>
    <w:rsid w:val="00984D3E"/>
    <w:rsid w:val="00984E1B"/>
    <w:rsid w:val="00985183"/>
    <w:rsid w:val="0098530F"/>
    <w:rsid w:val="009854F7"/>
    <w:rsid w:val="00985586"/>
    <w:rsid w:val="00986036"/>
    <w:rsid w:val="00986196"/>
    <w:rsid w:val="009868E6"/>
    <w:rsid w:val="0098698D"/>
    <w:rsid w:val="00986A4D"/>
    <w:rsid w:val="00986B70"/>
    <w:rsid w:val="00987370"/>
    <w:rsid w:val="00987A4A"/>
    <w:rsid w:val="00987AAE"/>
    <w:rsid w:val="00987C4F"/>
    <w:rsid w:val="00990FEF"/>
    <w:rsid w:val="00991A98"/>
    <w:rsid w:val="00991BC8"/>
    <w:rsid w:val="0099200B"/>
    <w:rsid w:val="0099236A"/>
    <w:rsid w:val="009923F9"/>
    <w:rsid w:val="00992412"/>
    <w:rsid w:val="009924D5"/>
    <w:rsid w:val="00992C5C"/>
    <w:rsid w:val="00992CD6"/>
    <w:rsid w:val="009941D2"/>
    <w:rsid w:val="00994724"/>
    <w:rsid w:val="00994924"/>
    <w:rsid w:val="009949AF"/>
    <w:rsid w:val="00994B19"/>
    <w:rsid w:val="00995113"/>
    <w:rsid w:val="009952B3"/>
    <w:rsid w:val="009958D6"/>
    <w:rsid w:val="00995B60"/>
    <w:rsid w:val="00995EF9"/>
    <w:rsid w:val="009962F0"/>
    <w:rsid w:val="009965B9"/>
    <w:rsid w:val="0099793E"/>
    <w:rsid w:val="009A0321"/>
    <w:rsid w:val="009A072E"/>
    <w:rsid w:val="009A09E1"/>
    <w:rsid w:val="009A0B4D"/>
    <w:rsid w:val="009A146A"/>
    <w:rsid w:val="009A150A"/>
    <w:rsid w:val="009A16EC"/>
    <w:rsid w:val="009A211B"/>
    <w:rsid w:val="009A2293"/>
    <w:rsid w:val="009A376B"/>
    <w:rsid w:val="009A3AFB"/>
    <w:rsid w:val="009A3C20"/>
    <w:rsid w:val="009A4296"/>
    <w:rsid w:val="009A4883"/>
    <w:rsid w:val="009A48A4"/>
    <w:rsid w:val="009A4A4E"/>
    <w:rsid w:val="009A4D08"/>
    <w:rsid w:val="009A4DC6"/>
    <w:rsid w:val="009A51A3"/>
    <w:rsid w:val="009A542E"/>
    <w:rsid w:val="009A5FD8"/>
    <w:rsid w:val="009A66BC"/>
    <w:rsid w:val="009A6734"/>
    <w:rsid w:val="009A6860"/>
    <w:rsid w:val="009A6BC6"/>
    <w:rsid w:val="009A6DE5"/>
    <w:rsid w:val="009A7662"/>
    <w:rsid w:val="009B0635"/>
    <w:rsid w:val="009B0B3A"/>
    <w:rsid w:val="009B0C47"/>
    <w:rsid w:val="009B0EC5"/>
    <w:rsid w:val="009B1C3E"/>
    <w:rsid w:val="009B1C57"/>
    <w:rsid w:val="009B1D95"/>
    <w:rsid w:val="009B1DF9"/>
    <w:rsid w:val="009B2481"/>
    <w:rsid w:val="009B2B88"/>
    <w:rsid w:val="009B2E40"/>
    <w:rsid w:val="009B2E75"/>
    <w:rsid w:val="009B3E00"/>
    <w:rsid w:val="009B471B"/>
    <w:rsid w:val="009B47C3"/>
    <w:rsid w:val="009B4AE0"/>
    <w:rsid w:val="009B4B01"/>
    <w:rsid w:val="009B4B48"/>
    <w:rsid w:val="009B5288"/>
    <w:rsid w:val="009B6018"/>
    <w:rsid w:val="009B63AE"/>
    <w:rsid w:val="009B6790"/>
    <w:rsid w:val="009B7792"/>
    <w:rsid w:val="009B7B05"/>
    <w:rsid w:val="009B7E07"/>
    <w:rsid w:val="009C0178"/>
    <w:rsid w:val="009C14F6"/>
    <w:rsid w:val="009C1AA5"/>
    <w:rsid w:val="009C1D1F"/>
    <w:rsid w:val="009C2279"/>
    <w:rsid w:val="009C2D11"/>
    <w:rsid w:val="009C2DC3"/>
    <w:rsid w:val="009C34B4"/>
    <w:rsid w:val="009C3772"/>
    <w:rsid w:val="009C3B0A"/>
    <w:rsid w:val="009C3B87"/>
    <w:rsid w:val="009C3C2C"/>
    <w:rsid w:val="009C3C6C"/>
    <w:rsid w:val="009C4165"/>
    <w:rsid w:val="009C418A"/>
    <w:rsid w:val="009C488F"/>
    <w:rsid w:val="009C4E6B"/>
    <w:rsid w:val="009C5AEC"/>
    <w:rsid w:val="009C5B04"/>
    <w:rsid w:val="009C5FD3"/>
    <w:rsid w:val="009C62BC"/>
    <w:rsid w:val="009C63EC"/>
    <w:rsid w:val="009C665B"/>
    <w:rsid w:val="009C789F"/>
    <w:rsid w:val="009C7A97"/>
    <w:rsid w:val="009C7F2B"/>
    <w:rsid w:val="009D0CF6"/>
    <w:rsid w:val="009D0E23"/>
    <w:rsid w:val="009D0F12"/>
    <w:rsid w:val="009D0FA6"/>
    <w:rsid w:val="009D150D"/>
    <w:rsid w:val="009D22C8"/>
    <w:rsid w:val="009D22E4"/>
    <w:rsid w:val="009D2C12"/>
    <w:rsid w:val="009D3483"/>
    <w:rsid w:val="009D3F6A"/>
    <w:rsid w:val="009D3FE9"/>
    <w:rsid w:val="009D4796"/>
    <w:rsid w:val="009D4A9A"/>
    <w:rsid w:val="009D4D10"/>
    <w:rsid w:val="009D4E4B"/>
    <w:rsid w:val="009D5E81"/>
    <w:rsid w:val="009D6295"/>
    <w:rsid w:val="009D6316"/>
    <w:rsid w:val="009D64D4"/>
    <w:rsid w:val="009D69CD"/>
    <w:rsid w:val="009D6D3D"/>
    <w:rsid w:val="009E01DA"/>
    <w:rsid w:val="009E0516"/>
    <w:rsid w:val="009E0602"/>
    <w:rsid w:val="009E08D1"/>
    <w:rsid w:val="009E0A9C"/>
    <w:rsid w:val="009E1D92"/>
    <w:rsid w:val="009E23C6"/>
    <w:rsid w:val="009E24FD"/>
    <w:rsid w:val="009E2C96"/>
    <w:rsid w:val="009E2EF5"/>
    <w:rsid w:val="009E3588"/>
    <w:rsid w:val="009E3767"/>
    <w:rsid w:val="009E4151"/>
    <w:rsid w:val="009E42D1"/>
    <w:rsid w:val="009E4B5F"/>
    <w:rsid w:val="009E5B5C"/>
    <w:rsid w:val="009E6845"/>
    <w:rsid w:val="009E6C91"/>
    <w:rsid w:val="009E7166"/>
    <w:rsid w:val="009E7A3C"/>
    <w:rsid w:val="009E7A45"/>
    <w:rsid w:val="009E7D4A"/>
    <w:rsid w:val="009E7EB5"/>
    <w:rsid w:val="009E7F5F"/>
    <w:rsid w:val="009F00A0"/>
    <w:rsid w:val="009F00A3"/>
    <w:rsid w:val="009F0477"/>
    <w:rsid w:val="009F04D1"/>
    <w:rsid w:val="009F077D"/>
    <w:rsid w:val="009F0C3E"/>
    <w:rsid w:val="009F0E0C"/>
    <w:rsid w:val="009F1536"/>
    <w:rsid w:val="009F18BD"/>
    <w:rsid w:val="009F1C80"/>
    <w:rsid w:val="009F23D7"/>
    <w:rsid w:val="009F2C69"/>
    <w:rsid w:val="009F3414"/>
    <w:rsid w:val="009F3441"/>
    <w:rsid w:val="009F3470"/>
    <w:rsid w:val="009F3DE1"/>
    <w:rsid w:val="009F463F"/>
    <w:rsid w:val="009F4E45"/>
    <w:rsid w:val="009F4FAA"/>
    <w:rsid w:val="009F500D"/>
    <w:rsid w:val="009F590C"/>
    <w:rsid w:val="009F5F98"/>
    <w:rsid w:val="009F616C"/>
    <w:rsid w:val="009F6D2E"/>
    <w:rsid w:val="009F7343"/>
    <w:rsid w:val="00A00545"/>
    <w:rsid w:val="00A0067D"/>
    <w:rsid w:val="00A0106C"/>
    <w:rsid w:val="00A0203D"/>
    <w:rsid w:val="00A02364"/>
    <w:rsid w:val="00A023F6"/>
    <w:rsid w:val="00A02728"/>
    <w:rsid w:val="00A0274E"/>
    <w:rsid w:val="00A02C0F"/>
    <w:rsid w:val="00A030E9"/>
    <w:rsid w:val="00A0321C"/>
    <w:rsid w:val="00A033E7"/>
    <w:rsid w:val="00A034E5"/>
    <w:rsid w:val="00A04456"/>
    <w:rsid w:val="00A04561"/>
    <w:rsid w:val="00A050AA"/>
    <w:rsid w:val="00A05501"/>
    <w:rsid w:val="00A058EC"/>
    <w:rsid w:val="00A05EDC"/>
    <w:rsid w:val="00A06356"/>
    <w:rsid w:val="00A064C9"/>
    <w:rsid w:val="00A06635"/>
    <w:rsid w:val="00A0693D"/>
    <w:rsid w:val="00A0713C"/>
    <w:rsid w:val="00A0732E"/>
    <w:rsid w:val="00A0754A"/>
    <w:rsid w:val="00A076A9"/>
    <w:rsid w:val="00A07935"/>
    <w:rsid w:val="00A07DF5"/>
    <w:rsid w:val="00A10A25"/>
    <w:rsid w:val="00A10AD5"/>
    <w:rsid w:val="00A10B4C"/>
    <w:rsid w:val="00A10E68"/>
    <w:rsid w:val="00A113AC"/>
    <w:rsid w:val="00A11BC8"/>
    <w:rsid w:val="00A11E99"/>
    <w:rsid w:val="00A11EE4"/>
    <w:rsid w:val="00A11F28"/>
    <w:rsid w:val="00A12716"/>
    <w:rsid w:val="00A12730"/>
    <w:rsid w:val="00A13AA5"/>
    <w:rsid w:val="00A13DF7"/>
    <w:rsid w:val="00A147A5"/>
    <w:rsid w:val="00A14B2C"/>
    <w:rsid w:val="00A14FA2"/>
    <w:rsid w:val="00A15310"/>
    <w:rsid w:val="00A15B02"/>
    <w:rsid w:val="00A15B07"/>
    <w:rsid w:val="00A15EAD"/>
    <w:rsid w:val="00A1669E"/>
    <w:rsid w:val="00A1676F"/>
    <w:rsid w:val="00A16BE5"/>
    <w:rsid w:val="00A16BF4"/>
    <w:rsid w:val="00A16CE1"/>
    <w:rsid w:val="00A1799B"/>
    <w:rsid w:val="00A17BC3"/>
    <w:rsid w:val="00A17EA9"/>
    <w:rsid w:val="00A2104C"/>
    <w:rsid w:val="00A2192F"/>
    <w:rsid w:val="00A21CCD"/>
    <w:rsid w:val="00A22322"/>
    <w:rsid w:val="00A22DB4"/>
    <w:rsid w:val="00A2320C"/>
    <w:rsid w:val="00A23231"/>
    <w:rsid w:val="00A23647"/>
    <w:rsid w:val="00A239CE"/>
    <w:rsid w:val="00A23CD9"/>
    <w:rsid w:val="00A23E68"/>
    <w:rsid w:val="00A24208"/>
    <w:rsid w:val="00A2436F"/>
    <w:rsid w:val="00A247AC"/>
    <w:rsid w:val="00A24A7D"/>
    <w:rsid w:val="00A24C31"/>
    <w:rsid w:val="00A24C35"/>
    <w:rsid w:val="00A25295"/>
    <w:rsid w:val="00A25418"/>
    <w:rsid w:val="00A25AA2"/>
    <w:rsid w:val="00A25D05"/>
    <w:rsid w:val="00A266B9"/>
    <w:rsid w:val="00A267F2"/>
    <w:rsid w:val="00A2686C"/>
    <w:rsid w:val="00A26BA5"/>
    <w:rsid w:val="00A26CFB"/>
    <w:rsid w:val="00A27078"/>
    <w:rsid w:val="00A27261"/>
    <w:rsid w:val="00A2771B"/>
    <w:rsid w:val="00A27E43"/>
    <w:rsid w:val="00A30325"/>
    <w:rsid w:val="00A310BB"/>
    <w:rsid w:val="00A31432"/>
    <w:rsid w:val="00A3160A"/>
    <w:rsid w:val="00A316FD"/>
    <w:rsid w:val="00A317D8"/>
    <w:rsid w:val="00A31D5B"/>
    <w:rsid w:val="00A32083"/>
    <w:rsid w:val="00A32334"/>
    <w:rsid w:val="00A32969"/>
    <w:rsid w:val="00A3328A"/>
    <w:rsid w:val="00A338DC"/>
    <w:rsid w:val="00A33A56"/>
    <w:rsid w:val="00A33C21"/>
    <w:rsid w:val="00A34575"/>
    <w:rsid w:val="00A34B55"/>
    <w:rsid w:val="00A35679"/>
    <w:rsid w:val="00A3599D"/>
    <w:rsid w:val="00A35A85"/>
    <w:rsid w:val="00A35DE1"/>
    <w:rsid w:val="00A35EDF"/>
    <w:rsid w:val="00A36213"/>
    <w:rsid w:val="00A364DE"/>
    <w:rsid w:val="00A37346"/>
    <w:rsid w:val="00A378D7"/>
    <w:rsid w:val="00A37CAF"/>
    <w:rsid w:val="00A37F7B"/>
    <w:rsid w:val="00A40154"/>
    <w:rsid w:val="00A402D9"/>
    <w:rsid w:val="00A40C6F"/>
    <w:rsid w:val="00A40D03"/>
    <w:rsid w:val="00A41318"/>
    <w:rsid w:val="00A41B42"/>
    <w:rsid w:val="00A41B93"/>
    <w:rsid w:val="00A41F19"/>
    <w:rsid w:val="00A42A76"/>
    <w:rsid w:val="00A43DC8"/>
    <w:rsid w:val="00A4447F"/>
    <w:rsid w:val="00A445DC"/>
    <w:rsid w:val="00A44A79"/>
    <w:rsid w:val="00A44DCC"/>
    <w:rsid w:val="00A450C4"/>
    <w:rsid w:val="00A45760"/>
    <w:rsid w:val="00A457DD"/>
    <w:rsid w:val="00A45A24"/>
    <w:rsid w:val="00A45BC1"/>
    <w:rsid w:val="00A46196"/>
    <w:rsid w:val="00A4643B"/>
    <w:rsid w:val="00A46A81"/>
    <w:rsid w:val="00A47755"/>
    <w:rsid w:val="00A50409"/>
    <w:rsid w:val="00A50EFD"/>
    <w:rsid w:val="00A5122C"/>
    <w:rsid w:val="00A51443"/>
    <w:rsid w:val="00A52B6F"/>
    <w:rsid w:val="00A52D39"/>
    <w:rsid w:val="00A52E05"/>
    <w:rsid w:val="00A538BB"/>
    <w:rsid w:val="00A542B8"/>
    <w:rsid w:val="00A54BF7"/>
    <w:rsid w:val="00A555BB"/>
    <w:rsid w:val="00A55E0F"/>
    <w:rsid w:val="00A55FCD"/>
    <w:rsid w:val="00A5601F"/>
    <w:rsid w:val="00A5602B"/>
    <w:rsid w:val="00A56103"/>
    <w:rsid w:val="00A56ACA"/>
    <w:rsid w:val="00A56C87"/>
    <w:rsid w:val="00A56DAC"/>
    <w:rsid w:val="00A56E3F"/>
    <w:rsid w:val="00A57260"/>
    <w:rsid w:val="00A60283"/>
    <w:rsid w:val="00A6038F"/>
    <w:rsid w:val="00A61329"/>
    <w:rsid w:val="00A6152F"/>
    <w:rsid w:val="00A61F28"/>
    <w:rsid w:val="00A6204A"/>
    <w:rsid w:val="00A6251A"/>
    <w:rsid w:val="00A6276C"/>
    <w:rsid w:val="00A62A2F"/>
    <w:rsid w:val="00A62D14"/>
    <w:rsid w:val="00A62D49"/>
    <w:rsid w:val="00A62D92"/>
    <w:rsid w:val="00A63576"/>
    <w:rsid w:val="00A63617"/>
    <w:rsid w:val="00A63E80"/>
    <w:rsid w:val="00A63EB8"/>
    <w:rsid w:val="00A646D4"/>
    <w:rsid w:val="00A64CCF"/>
    <w:rsid w:val="00A64D17"/>
    <w:rsid w:val="00A6537C"/>
    <w:rsid w:val="00A65BD9"/>
    <w:rsid w:val="00A66094"/>
    <w:rsid w:val="00A66AD3"/>
    <w:rsid w:val="00A66CF6"/>
    <w:rsid w:val="00A675F2"/>
    <w:rsid w:val="00A679AD"/>
    <w:rsid w:val="00A67DD0"/>
    <w:rsid w:val="00A67E62"/>
    <w:rsid w:val="00A700DD"/>
    <w:rsid w:val="00A70DA0"/>
    <w:rsid w:val="00A718AB"/>
    <w:rsid w:val="00A71FE1"/>
    <w:rsid w:val="00A720A7"/>
    <w:rsid w:val="00A72242"/>
    <w:rsid w:val="00A727DC"/>
    <w:rsid w:val="00A72DCA"/>
    <w:rsid w:val="00A7316B"/>
    <w:rsid w:val="00A7322B"/>
    <w:rsid w:val="00A73489"/>
    <w:rsid w:val="00A734C4"/>
    <w:rsid w:val="00A7351F"/>
    <w:rsid w:val="00A73E9E"/>
    <w:rsid w:val="00A74060"/>
    <w:rsid w:val="00A74233"/>
    <w:rsid w:val="00A74765"/>
    <w:rsid w:val="00A74967"/>
    <w:rsid w:val="00A74A51"/>
    <w:rsid w:val="00A75391"/>
    <w:rsid w:val="00A75B4A"/>
    <w:rsid w:val="00A75BAC"/>
    <w:rsid w:val="00A76137"/>
    <w:rsid w:val="00A76A6B"/>
    <w:rsid w:val="00A76ADC"/>
    <w:rsid w:val="00A77147"/>
    <w:rsid w:val="00A776E8"/>
    <w:rsid w:val="00A77AC1"/>
    <w:rsid w:val="00A8009B"/>
    <w:rsid w:val="00A8036A"/>
    <w:rsid w:val="00A80404"/>
    <w:rsid w:val="00A80636"/>
    <w:rsid w:val="00A806A6"/>
    <w:rsid w:val="00A80D93"/>
    <w:rsid w:val="00A80F6B"/>
    <w:rsid w:val="00A8119D"/>
    <w:rsid w:val="00A813C7"/>
    <w:rsid w:val="00A81E22"/>
    <w:rsid w:val="00A820B2"/>
    <w:rsid w:val="00A82552"/>
    <w:rsid w:val="00A82705"/>
    <w:rsid w:val="00A8271F"/>
    <w:rsid w:val="00A83E59"/>
    <w:rsid w:val="00A83F28"/>
    <w:rsid w:val="00A840A6"/>
    <w:rsid w:val="00A84243"/>
    <w:rsid w:val="00A845B7"/>
    <w:rsid w:val="00A85282"/>
    <w:rsid w:val="00A85327"/>
    <w:rsid w:val="00A8577B"/>
    <w:rsid w:val="00A85824"/>
    <w:rsid w:val="00A85DC6"/>
    <w:rsid w:val="00A8621F"/>
    <w:rsid w:val="00A86592"/>
    <w:rsid w:val="00A8662B"/>
    <w:rsid w:val="00A8682E"/>
    <w:rsid w:val="00A8685C"/>
    <w:rsid w:val="00A86F6C"/>
    <w:rsid w:val="00A87706"/>
    <w:rsid w:val="00A87769"/>
    <w:rsid w:val="00A87B9B"/>
    <w:rsid w:val="00A9071A"/>
    <w:rsid w:val="00A90FB2"/>
    <w:rsid w:val="00A91164"/>
    <w:rsid w:val="00A918E2"/>
    <w:rsid w:val="00A91DDA"/>
    <w:rsid w:val="00A91F22"/>
    <w:rsid w:val="00A9218E"/>
    <w:rsid w:val="00A9235A"/>
    <w:rsid w:val="00A92430"/>
    <w:rsid w:val="00A92712"/>
    <w:rsid w:val="00A9363D"/>
    <w:rsid w:val="00A9370A"/>
    <w:rsid w:val="00A93762"/>
    <w:rsid w:val="00A939AF"/>
    <w:rsid w:val="00A939B9"/>
    <w:rsid w:val="00A93FCE"/>
    <w:rsid w:val="00A94A59"/>
    <w:rsid w:val="00A951AF"/>
    <w:rsid w:val="00A951D8"/>
    <w:rsid w:val="00A95779"/>
    <w:rsid w:val="00A95F80"/>
    <w:rsid w:val="00A965FE"/>
    <w:rsid w:val="00A968F9"/>
    <w:rsid w:val="00A96E28"/>
    <w:rsid w:val="00A9718D"/>
    <w:rsid w:val="00A971EB"/>
    <w:rsid w:val="00A973EB"/>
    <w:rsid w:val="00A97A9C"/>
    <w:rsid w:val="00A97B75"/>
    <w:rsid w:val="00AA00DC"/>
    <w:rsid w:val="00AA0126"/>
    <w:rsid w:val="00AA08EF"/>
    <w:rsid w:val="00AA0D59"/>
    <w:rsid w:val="00AA1724"/>
    <w:rsid w:val="00AA191E"/>
    <w:rsid w:val="00AA2376"/>
    <w:rsid w:val="00AA2D5A"/>
    <w:rsid w:val="00AA3939"/>
    <w:rsid w:val="00AA3D76"/>
    <w:rsid w:val="00AA3EFC"/>
    <w:rsid w:val="00AA41FE"/>
    <w:rsid w:val="00AA42AD"/>
    <w:rsid w:val="00AA62DD"/>
    <w:rsid w:val="00AA6C4C"/>
    <w:rsid w:val="00AA6E24"/>
    <w:rsid w:val="00AA7715"/>
    <w:rsid w:val="00AB11ED"/>
    <w:rsid w:val="00AB1656"/>
    <w:rsid w:val="00AB1A19"/>
    <w:rsid w:val="00AB1C21"/>
    <w:rsid w:val="00AB1EC1"/>
    <w:rsid w:val="00AB21B5"/>
    <w:rsid w:val="00AB21D3"/>
    <w:rsid w:val="00AB2320"/>
    <w:rsid w:val="00AB271B"/>
    <w:rsid w:val="00AB2745"/>
    <w:rsid w:val="00AB2EFB"/>
    <w:rsid w:val="00AB3078"/>
    <w:rsid w:val="00AB348E"/>
    <w:rsid w:val="00AB3613"/>
    <w:rsid w:val="00AB3B09"/>
    <w:rsid w:val="00AB3DB9"/>
    <w:rsid w:val="00AB426A"/>
    <w:rsid w:val="00AB5B10"/>
    <w:rsid w:val="00AB646D"/>
    <w:rsid w:val="00AB6995"/>
    <w:rsid w:val="00AB6DB9"/>
    <w:rsid w:val="00AB6EF1"/>
    <w:rsid w:val="00AB7542"/>
    <w:rsid w:val="00AC02AE"/>
    <w:rsid w:val="00AC032B"/>
    <w:rsid w:val="00AC0A74"/>
    <w:rsid w:val="00AC1394"/>
    <w:rsid w:val="00AC1ADE"/>
    <w:rsid w:val="00AC207C"/>
    <w:rsid w:val="00AC2158"/>
    <w:rsid w:val="00AC21F8"/>
    <w:rsid w:val="00AC2380"/>
    <w:rsid w:val="00AC23FF"/>
    <w:rsid w:val="00AC2408"/>
    <w:rsid w:val="00AC266D"/>
    <w:rsid w:val="00AC2D5D"/>
    <w:rsid w:val="00AC3D36"/>
    <w:rsid w:val="00AC3D6F"/>
    <w:rsid w:val="00AC3E76"/>
    <w:rsid w:val="00AC3F35"/>
    <w:rsid w:val="00AC485D"/>
    <w:rsid w:val="00AC4927"/>
    <w:rsid w:val="00AC4D1D"/>
    <w:rsid w:val="00AC5226"/>
    <w:rsid w:val="00AC5516"/>
    <w:rsid w:val="00AC5CC3"/>
    <w:rsid w:val="00AC5DE3"/>
    <w:rsid w:val="00AC63D5"/>
    <w:rsid w:val="00AC67F0"/>
    <w:rsid w:val="00AC6FBB"/>
    <w:rsid w:val="00AC7836"/>
    <w:rsid w:val="00AC7BEE"/>
    <w:rsid w:val="00AC7D03"/>
    <w:rsid w:val="00AC7E74"/>
    <w:rsid w:val="00AC7E80"/>
    <w:rsid w:val="00AD0348"/>
    <w:rsid w:val="00AD081E"/>
    <w:rsid w:val="00AD2712"/>
    <w:rsid w:val="00AD296E"/>
    <w:rsid w:val="00AD30C5"/>
    <w:rsid w:val="00AD36DF"/>
    <w:rsid w:val="00AD3F50"/>
    <w:rsid w:val="00AD5004"/>
    <w:rsid w:val="00AD571A"/>
    <w:rsid w:val="00AD57B9"/>
    <w:rsid w:val="00AD59B8"/>
    <w:rsid w:val="00AD5FC4"/>
    <w:rsid w:val="00AD657A"/>
    <w:rsid w:val="00AD6596"/>
    <w:rsid w:val="00AD6757"/>
    <w:rsid w:val="00AD6E7A"/>
    <w:rsid w:val="00AD6EAD"/>
    <w:rsid w:val="00AD6F1D"/>
    <w:rsid w:val="00AD711B"/>
    <w:rsid w:val="00AD7237"/>
    <w:rsid w:val="00AD748C"/>
    <w:rsid w:val="00AD76B0"/>
    <w:rsid w:val="00AD7749"/>
    <w:rsid w:val="00AD7BA8"/>
    <w:rsid w:val="00AE07E9"/>
    <w:rsid w:val="00AE13CB"/>
    <w:rsid w:val="00AE1E6D"/>
    <w:rsid w:val="00AE2088"/>
    <w:rsid w:val="00AE38BD"/>
    <w:rsid w:val="00AE3DB2"/>
    <w:rsid w:val="00AE40E4"/>
    <w:rsid w:val="00AE4899"/>
    <w:rsid w:val="00AE4FBF"/>
    <w:rsid w:val="00AE5397"/>
    <w:rsid w:val="00AE572F"/>
    <w:rsid w:val="00AE5B2C"/>
    <w:rsid w:val="00AE5CC8"/>
    <w:rsid w:val="00AE608E"/>
    <w:rsid w:val="00AE6AB6"/>
    <w:rsid w:val="00AE6C63"/>
    <w:rsid w:val="00AE6EF7"/>
    <w:rsid w:val="00AE7713"/>
    <w:rsid w:val="00AF0346"/>
    <w:rsid w:val="00AF0461"/>
    <w:rsid w:val="00AF0A5F"/>
    <w:rsid w:val="00AF0EA1"/>
    <w:rsid w:val="00AF186D"/>
    <w:rsid w:val="00AF1E41"/>
    <w:rsid w:val="00AF2A3D"/>
    <w:rsid w:val="00AF2B9F"/>
    <w:rsid w:val="00AF2FEF"/>
    <w:rsid w:val="00AF307F"/>
    <w:rsid w:val="00AF38F5"/>
    <w:rsid w:val="00AF3E76"/>
    <w:rsid w:val="00AF4023"/>
    <w:rsid w:val="00AF40C4"/>
    <w:rsid w:val="00AF4311"/>
    <w:rsid w:val="00AF43BF"/>
    <w:rsid w:val="00AF4BD9"/>
    <w:rsid w:val="00AF53E4"/>
    <w:rsid w:val="00AF5922"/>
    <w:rsid w:val="00AF5C39"/>
    <w:rsid w:val="00AF694D"/>
    <w:rsid w:val="00AF6A60"/>
    <w:rsid w:val="00AF6A98"/>
    <w:rsid w:val="00AF6F16"/>
    <w:rsid w:val="00B0079F"/>
    <w:rsid w:val="00B010A1"/>
    <w:rsid w:val="00B0156A"/>
    <w:rsid w:val="00B01A0D"/>
    <w:rsid w:val="00B01BF0"/>
    <w:rsid w:val="00B01DC3"/>
    <w:rsid w:val="00B02CEC"/>
    <w:rsid w:val="00B02D0C"/>
    <w:rsid w:val="00B02DD0"/>
    <w:rsid w:val="00B02DEF"/>
    <w:rsid w:val="00B04A00"/>
    <w:rsid w:val="00B04EF9"/>
    <w:rsid w:val="00B05154"/>
    <w:rsid w:val="00B051DD"/>
    <w:rsid w:val="00B05371"/>
    <w:rsid w:val="00B05420"/>
    <w:rsid w:val="00B05439"/>
    <w:rsid w:val="00B05B5A"/>
    <w:rsid w:val="00B05CFA"/>
    <w:rsid w:val="00B068C4"/>
    <w:rsid w:val="00B06E65"/>
    <w:rsid w:val="00B0781E"/>
    <w:rsid w:val="00B07AD0"/>
    <w:rsid w:val="00B07BE6"/>
    <w:rsid w:val="00B07D02"/>
    <w:rsid w:val="00B07ECF"/>
    <w:rsid w:val="00B07F9A"/>
    <w:rsid w:val="00B100D4"/>
    <w:rsid w:val="00B10302"/>
    <w:rsid w:val="00B1106F"/>
    <w:rsid w:val="00B114FB"/>
    <w:rsid w:val="00B11F48"/>
    <w:rsid w:val="00B12499"/>
    <w:rsid w:val="00B12FE6"/>
    <w:rsid w:val="00B140F6"/>
    <w:rsid w:val="00B14F95"/>
    <w:rsid w:val="00B158D1"/>
    <w:rsid w:val="00B16743"/>
    <w:rsid w:val="00B16919"/>
    <w:rsid w:val="00B16A3A"/>
    <w:rsid w:val="00B16AC0"/>
    <w:rsid w:val="00B17F02"/>
    <w:rsid w:val="00B20464"/>
    <w:rsid w:val="00B20BE6"/>
    <w:rsid w:val="00B21442"/>
    <w:rsid w:val="00B2196C"/>
    <w:rsid w:val="00B21B10"/>
    <w:rsid w:val="00B21CBD"/>
    <w:rsid w:val="00B21EA9"/>
    <w:rsid w:val="00B21FF3"/>
    <w:rsid w:val="00B222EC"/>
    <w:rsid w:val="00B2239F"/>
    <w:rsid w:val="00B2257D"/>
    <w:rsid w:val="00B225DF"/>
    <w:rsid w:val="00B2294D"/>
    <w:rsid w:val="00B2336A"/>
    <w:rsid w:val="00B23F2D"/>
    <w:rsid w:val="00B24303"/>
    <w:rsid w:val="00B24DF8"/>
    <w:rsid w:val="00B24FA1"/>
    <w:rsid w:val="00B25089"/>
    <w:rsid w:val="00B250AA"/>
    <w:rsid w:val="00B252C7"/>
    <w:rsid w:val="00B25829"/>
    <w:rsid w:val="00B25F57"/>
    <w:rsid w:val="00B27184"/>
    <w:rsid w:val="00B27802"/>
    <w:rsid w:val="00B27907"/>
    <w:rsid w:val="00B279BF"/>
    <w:rsid w:val="00B30220"/>
    <w:rsid w:val="00B3038B"/>
    <w:rsid w:val="00B30551"/>
    <w:rsid w:val="00B30F25"/>
    <w:rsid w:val="00B31307"/>
    <w:rsid w:val="00B31385"/>
    <w:rsid w:val="00B31885"/>
    <w:rsid w:val="00B31932"/>
    <w:rsid w:val="00B32009"/>
    <w:rsid w:val="00B32074"/>
    <w:rsid w:val="00B321FB"/>
    <w:rsid w:val="00B3238C"/>
    <w:rsid w:val="00B32422"/>
    <w:rsid w:val="00B324D1"/>
    <w:rsid w:val="00B3255C"/>
    <w:rsid w:val="00B325EA"/>
    <w:rsid w:val="00B32DE5"/>
    <w:rsid w:val="00B33E0E"/>
    <w:rsid w:val="00B33E85"/>
    <w:rsid w:val="00B34067"/>
    <w:rsid w:val="00B340FA"/>
    <w:rsid w:val="00B34FD2"/>
    <w:rsid w:val="00B3516A"/>
    <w:rsid w:val="00B3540C"/>
    <w:rsid w:val="00B35745"/>
    <w:rsid w:val="00B3594C"/>
    <w:rsid w:val="00B35F4B"/>
    <w:rsid w:val="00B36B3B"/>
    <w:rsid w:val="00B36EAB"/>
    <w:rsid w:val="00B37543"/>
    <w:rsid w:val="00B37B2C"/>
    <w:rsid w:val="00B4011A"/>
    <w:rsid w:val="00B401C9"/>
    <w:rsid w:val="00B40840"/>
    <w:rsid w:val="00B40EBD"/>
    <w:rsid w:val="00B41065"/>
    <w:rsid w:val="00B41910"/>
    <w:rsid w:val="00B42144"/>
    <w:rsid w:val="00B42280"/>
    <w:rsid w:val="00B42427"/>
    <w:rsid w:val="00B42604"/>
    <w:rsid w:val="00B428E1"/>
    <w:rsid w:val="00B42E2C"/>
    <w:rsid w:val="00B42F23"/>
    <w:rsid w:val="00B43694"/>
    <w:rsid w:val="00B43ECB"/>
    <w:rsid w:val="00B443E1"/>
    <w:rsid w:val="00B443ED"/>
    <w:rsid w:val="00B44A0C"/>
    <w:rsid w:val="00B44BE3"/>
    <w:rsid w:val="00B44D89"/>
    <w:rsid w:val="00B45709"/>
    <w:rsid w:val="00B458E5"/>
    <w:rsid w:val="00B45F24"/>
    <w:rsid w:val="00B4637D"/>
    <w:rsid w:val="00B464A0"/>
    <w:rsid w:val="00B4687F"/>
    <w:rsid w:val="00B46BE9"/>
    <w:rsid w:val="00B46D15"/>
    <w:rsid w:val="00B47102"/>
    <w:rsid w:val="00B4714B"/>
    <w:rsid w:val="00B47B00"/>
    <w:rsid w:val="00B47BD1"/>
    <w:rsid w:val="00B509E8"/>
    <w:rsid w:val="00B51671"/>
    <w:rsid w:val="00B5180A"/>
    <w:rsid w:val="00B51C33"/>
    <w:rsid w:val="00B524B7"/>
    <w:rsid w:val="00B52B86"/>
    <w:rsid w:val="00B53234"/>
    <w:rsid w:val="00B5347F"/>
    <w:rsid w:val="00B53BEB"/>
    <w:rsid w:val="00B54D77"/>
    <w:rsid w:val="00B556CB"/>
    <w:rsid w:val="00B557D4"/>
    <w:rsid w:val="00B55B5D"/>
    <w:rsid w:val="00B55D32"/>
    <w:rsid w:val="00B56598"/>
    <w:rsid w:val="00B567BD"/>
    <w:rsid w:val="00B56B20"/>
    <w:rsid w:val="00B57199"/>
    <w:rsid w:val="00B5728D"/>
    <w:rsid w:val="00B578A6"/>
    <w:rsid w:val="00B57BC4"/>
    <w:rsid w:val="00B60147"/>
    <w:rsid w:val="00B60503"/>
    <w:rsid w:val="00B6075C"/>
    <w:rsid w:val="00B60AB6"/>
    <w:rsid w:val="00B60F5D"/>
    <w:rsid w:val="00B612CF"/>
    <w:rsid w:val="00B62AC0"/>
    <w:rsid w:val="00B62CF3"/>
    <w:rsid w:val="00B63B17"/>
    <w:rsid w:val="00B63F88"/>
    <w:rsid w:val="00B63F89"/>
    <w:rsid w:val="00B6412C"/>
    <w:rsid w:val="00B64146"/>
    <w:rsid w:val="00B646D7"/>
    <w:rsid w:val="00B6533B"/>
    <w:rsid w:val="00B653DB"/>
    <w:rsid w:val="00B6578E"/>
    <w:rsid w:val="00B6592C"/>
    <w:rsid w:val="00B65D38"/>
    <w:rsid w:val="00B65F80"/>
    <w:rsid w:val="00B66140"/>
    <w:rsid w:val="00B6620E"/>
    <w:rsid w:val="00B66338"/>
    <w:rsid w:val="00B66C8D"/>
    <w:rsid w:val="00B67A1D"/>
    <w:rsid w:val="00B70053"/>
    <w:rsid w:val="00B704D5"/>
    <w:rsid w:val="00B704F5"/>
    <w:rsid w:val="00B707BE"/>
    <w:rsid w:val="00B709BE"/>
    <w:rsid w:val="00B70E20"/>
    <w:rsid w:val="00B71072"/>
    <w:rsid w:val="00B71B08"/>
    <w:rsid w:val="00B7219A"/>
    <w:rsid w:val="00B72BC8"/>
    <w:rsid w:val="00B72D05"/>
    <w:rsid w:val="00B72E86"/>
    <w:rsid w:val="00B73308"/>
    <w:rsid w:val="00B742C2"/>
    <w:rsid w:val="00B74388"/>
    <w:rsid w:val="00B743D9"/>
    <w:rsid w:val="00B74471"/>
    <w:rsid w:val="00B74530"/>
    <w:rsid w:val="00B745BC"/>
    <w:rsid w:val="00B7480A"/>
    <w:rsid w:val="00B7512D"/>
    <w:rsid w:val="00B75DE1"/>
    <w:rsid w:val="00B76048"/>
    <w:rsid w:val="00B761AA"/>
    <w:rsid w:val="00B764B1"/>
    <w:rsid w:val="00B76535"/>
    <w:rsid w:val="00B7662B"/>
    <w:rsid w:val="00B76AE0"/>
    <w:rsid w:val="00B76F0F"/>
    <w:rsid w:val="00B7775A"/>
    <w:rsid w:val="00B77D5F"/>
    <w:rsid w:val="00B77FA6"/>
    <w:rsid w:val="00B80613"/>
    <w:rsid w:val="00B8083D"/>
    <w:rsid w:val="00B808FD"/>
    <w:rsid w:val="00B8110E"/>
    <w:rsid w:val="00B8255A"/>
    <w:rsid w:val="00B82629"/>
    <w:rsid w:val="00B832C8"/>
    <w:rsid w:val="00B835E6"/>
    <w:rsid w:val="00B837D3"/>
    <w:rsid w:val="00B83C29"/>
    <w:rsid w:val="00B83E64"/>
    <w:rsid w:val="00B84187"/>
    <w:rsid w:val="00B84714"/>
    <w:rsid w:val="00B85042"/>
    <w:rsid w:val="00B8525D"/>
    <w:rsid w:val="00B85466"/>
    <w:rsid w:val="00B86039"/>
    <w:rsid w:val="00B86AC8"/>
    <w:rsid w:val="00B86BD0"/>
    <w:rsid w:val="00B8710B"/>
    <w:rsid w:val="00B87AF2"/>
    <w:rsid w:val="00B87FC0"/>
    <w:rsid w:val="00B90499"/>
    <w:rsid w:val="00B90AC7"/>
    <w:rsid w:val="00B910D1"/>
    <w:rsid w:val="00B914DD"/>
    <w:rsid w:val="00B918AC"/>
    <w:rsid w:val="00B91BF7"/>
    <w:rsid w:val="00B923BC"/>
    <w:rsid w:val="00B92488"/>
    <w:rsid w:val="00B92846"/>
    <w:rsid w:val="00B92886"/>
    <w:rsid w:val="00B92CA3"/>
    <w:rsid w:val="00B93347"/>
    <w:rsid w:val="00B93736"/>
    <w:rsid w:val="00B93749"/>
    <w:rsid w:val="00B940FF"/>
    <w:rsid w:val="00B943AB"/>
    <w:rsid w:val="00B94692"/>
    <w:rsid w:val="00B94760"/>
    <w:rsid w:val="00B95147"/>
    <w:rsid w:val="00B955B9"/>
    <w:rsid w:val="00B955BA"/>
    <w:rsid w:val="00B95885"/>
    <w:rsid w:val="00B95C4E"/>
    <w:rsid w:val="00B970BE"/>
    <w:rsid w:val="00B97514"/>
    <w:rsid w:val="00B97613"/>
    <w:rsid w:val="00B976A0"/>
    <w:rsid w:val="00B97B5D"/>
    <w:rsid w:val="00BA014C"/>
    <w:rsid w:val="00BA017B"/>
    <w:rsid w:val="00BA021B"/>
    <w:rsid w:val="00BA0348"/>
    <w:rsid w:val="00BA0403"/>
    <w:rsid w:val="00BA0508"/>
    <w:rsid w:val="00BA1BC3"/>
    <w:rsid w:val="00BA1DBE"/>
    <w:rsid w:val="00BA1F9F"/>
    <w:rsid w:val="00BA2002"/>
    <w:rsid w:val="00BA26E5"/>
    <w:rsid w:val="00BA28ED"/>
    <w:rsid w:val="00BA2EA2"/>
    <w:rsid w:val="00BA367C"/>
    <w:rsid w:val="00BA3BE4"/>
    <w:rsid w:val="00BA3CB0"/>
    <w:rsid w:val="00BA3E9D"/>
    <w:rsid w:val="00BA3F67"/>
    <w:rsid w:val="00BA445F"/>
    <w:rsid w:val="00BA46F9"/>
    <w:rsid w:val="00BA4B95"/>
    <w:rsid w:val="00BA4D15"/>
    <w:rsid w:val="00BA558B"/>
    <w:rsid w:val="00BA5878"/>
    <w:rsid w:val="00BA5C19"/>
    <w:rsid w:val="00BA62AB"/>
    <w:rsid w:val="00BA6589"/>
    <w:rsid w:val="00BA6AA3"/>
    <w:rsid w:val="00BA7222"/>
    <w:rsid w:val="00BA7C9B"/>
    <w:rsid w:val="00BB156E"/>
    <w:rsid w:val="00BB1AD7"/>
    <w:rsid w:val="00BB1D63"/>
    <w:rsid w:val="00BB1FFD"/>
    <w:rsid w:val="00BB24D8"/>
    <w:rsid w:val="00BB2AF1"/>
    <w:rsid w:val="00BB2C30"/>
    <w:rsid w:val="00BB3456"/>
    <w:rsid w:val="00BB355E"/>
    <w:rsid w:val="00BB3C79"/>
    <w:rsid w:val="00BB3F35"/>
    <w:rsid w:val="00BB4009"/>
    <w:rsid w:val="00BB423E"/>
    <w:rsid w:val="00BB4753"/>
    <w:rsid w:val="00BB51E4"/>
    <w:rsid w:val="00BB5730"/>
    <w:rsid w:val="00BB5B07"/>
    <w:rsid w:val="00BB7630"/>
    <w:rsid w:val="00BB786D"/>
    <w:rsid w:val="00BB78D3"/>
    <w:rsid w:val="00BC0466"/>
    <w:rsid w:val="00BC0505"/>
    <w:rsid w:val="00BC1082"/>
    <w:rsid w:val="00BC16ED"/>
    <w:rsid w:val="00BC297F"/>
    <w:rsid w:val="00BC29A1"/>
    <w:rsid w:val="00BC2DDE"/>
    <w:rsid w:val="00BC31BE"/>
    <w:rsid w:val="00BC36CC"/>
    <w:rsid w:val="00BC3B70"/>
    <w:rsid w:val="00BC4792"/>
    <w:rsid w:val="00BC4B10"/>
    <w:rsid w:val="00BC4BA6"/>
    <w:rsid w:val="00BC4FEB"/>
    <w:rsid w:val="00BC5946"/>
    <w:rsid w:val="00BC6239"/>
    <w:rsid w:val="00BC6460"/>
    <w:rsid w:val="00BC6F33"/>
    <w:rsid w:val="00BC703F"/>
    <w:rsid w:val="00BC725C"/>
    <w:rsid w:val="00BC7F47"/>
    <w:rsid w:val="00BD0453"/>
    <w:rsid w:val="00BD0543"/>
    <w:rsid w:val="00BD0681"/>
    <w:rsid w:val="00BD0B19"/>
    <w:rsid w:val="00BD0CAE"/>
    <w:rsid w:val="00BD1294"/>
    <w:rsid w:val="00BD152D"/>
    <w:rsid w:val="00BD1821"/>
    <w:rsid w:val="00BD1A10"/>
    <w:rsid w:val="00BD2538"/>
    <w:rsid w:val="00BD2C0D"/>
    <w:rsid w:val="00BD2C86"/>
    <w:rsid w:val="00BD37CC"/>
    <w:rsid w:val="00BD38BA"/>
    <w:rsid w:val="00BD3A88"/>
    <w:rsid w:val="00BD3E75"/>
    <w:rsid w:val="00BD3FC3"/>
    <w:rsid w:val="00BD4A4F"/>
    <w:rsid w:val="00BD4F29"/>
    <w:rsid w:val="00BD5032"/>
    <w:rsid w:val="00BD5281"/>
    <w:rsid w:val="00BD5507"/>
    <w:rsid w:val="00BD5616"/>
    <w:rsid w:val="00BD56D1"/>
    <w:rsid w:val="00BD5844"/>
    <w:rsid w:val="00BD5874"/>
    <w:rsid w:val="00BD59CF"/>
    <w:rsid w:val="00BD5AAA"/>
    <w:rsid w:val="00BD7680"/>
    <w:rsid w:val="00BD77C6"/>
    <w:rsid w:val="00BD7ADE"/>
    <w:rsid w:val="00BD7DF0"/>
    <w:rsid w:val="00BE019F"/>
    <w:rsid w:val="00BE0384"/>
    <w:rsid w:val="00BE1056"/>
    <w:rsid w:val="00BE1253"/>
    <w:rsid w:val="00BE17E4"/>
    <w:rsid w:val="00BE1909"/>
    <w:rsid w:val="00BE19E8"/>
    <w:rsid w:val="00BE1B8B"/>
    <w:rsid w:val="00BE1BBC"/>
    <w:rsid w:val="00BE1F63"/>
    <w:rsid w:val="00BE2F1F"/>
    <w:rsid w:val="00BE2FC8"/>
    <w:rsid w:val="00BE3749"/>
    <w:rsid w:val="00BE407B"/>
    <w:rsid w:val="00BE4466"/>
    <w:rsid w:val="00BE453C"/>
    <w:rsid w:val="00BE52CC"/>
    <w:rsid w:val="00BE55BB"/>
    <w:rsid w:val="00BE5DDC"/>
    <w:rsid w:val="00BE6250"/>
    <w:rsid w:val="00BE6606"/>
    <w:rsid w:val="00BE6A28"/>
    <w:rsid w:val="00BE717C"/>
    <w:rsid w:val="00BF00F9"/>
    <w:rsid w:val="00BF043E"/>
    <w:rsid w:val="00BF0692"/>
    <w:rsid w:val="00BF07F1"/>
    <w:rsid w:val="00BF0A3A"/>
    <w:rsid w:val="00BF1143"/>
    <w:rsid w:val="00BF122A"/>
    <w:rsid w:val="00BF16AD"/>
    <w:rsid w:val="00BF2737"/>
    <w:rsid w:val="00BF27C5"/>
    <w:rsid w:val="00BF295F"/>
    <w:rsid w:val="00BF2FDB"/>
    <w:rsid w:val="00BF3352"/>
    <w:rsid w:val="00BF393C"/>
    <w:rsid w:val="00BF39CE"/>
    <w:rsid w:val="00BF3AAD"/>
    <w:rsid w:val="00BF3AB8"/>
    <w:rsid w:val="00BF3E9D"/>
    <w:rsid w:val="00BF42EA"/>
    <w:rsid w:val="00BF43E2"/>
    <w:rsid w:val="00BF43E5"/>
    <w:rsid w:val="00BF5163"/>
    <w:rsid w:val="00BF5187"/>
    <w:rsid w:val="00BF589C"/>
    <w:rsid w:val="00BF642C"/>
    <w:rsid w:val="00BF6640"/>
    <w:rsid w:val="00BF6B80"/>
    <w:rsid w:val="00BF6F60"/>
    <w:rsid w:val="00BF722B"/>
    <w:rsid w:val="00BF7A48"/>
    <w:rsid w:val="00BF7AC1"/>
    <w:rsid w:val="00C009E5"/>
    <w:rsid w:val="00C00C4D"/>
    <w:rsid w:val="00C011F2"/>
    <w:rsid w:val="00C028A0"/>
    <w:rsid w:val="00C0332E"/>
    <w:rsid w:val="00C0332F"/>
    <w:rsid w:val="00C040A9"/>
    <w:rsid w:val="00C0441C"/>
    <w:rsid w:val="00C04446"/>
    <w:rsid w:val="00C04931"/>
    <w:rsid w:val="00C04D38"/>
    <w:rsid w:val="00C04F26"/>
    <w:rsid w:val="00C04FF9"/>
    <w:rsid w:val="00C051F1"/>
    <w:rsid w:val="00C052A0"/>
    <w:rsid w:val="00C05319"/>
    <w:rsid w:val="00C054D0"/>
    <w:rsid w:val="00C0572D"/>
    <w:rsid w:val="00C05BD2"/>
    <w:rsid w:val="00C05EC6"/>
    <w:rsid w:val="00C070B3"/>
    <w:rsid w:val="00C07878"/>
    <w:rsid w:val="00C07B5E"/>
    <w:rsid w:val="00C07E2B"/>
    <w:rsid w:val="00C07FB0"/>
    <w:rsid w:val="00C1001C"/>
    <w:rsid w:val="00C10911"/>
    <w:rsid w:val="00C10B78"/>
    <w:rsid w:val="00C12739"/>
    <w:rsid w:val="00C13205"/>
    <w:rsid w:val="00C136EB"/>
    <w:rsid w:val="00C13CBD"/>
    <w:rsid w:val="00C140B0"/>
    <w:rsid w:val="00C1434E"/>
    <w:rsid w:val="00C1447E"/>
    <w:rsid w:val="00C146DC"/>
    <w:rsid w:val="00C14709"/>
    <w:rsid w:val="00C14F04"/>
    <w:rsid w:val="00C14FA9"/>
    <w:rsid w:val="00C1531D"/>
    <w:rsid w:val="00C155DD"/>
    <w:rsid w:val="00C1582F"/>
    <w:rsid w:val="00C15DCB"/>
    <w:rsid w:val="00C1602C"/>
    <w:rsid w:val="00C161B4"/>
    <w:rsid w:val="00C1628B"/>
    <w:rsid w:val="00C16A95"/>
    <w:rsid w:val="00C16E0A"/>
    <w:rsid w:val="00C16F4E"/>
    <w:rsid w:val="00C1737E"/>
    <w:rsid w:val="00C17AFC"/>
    <w:rsid w:val="00C17D28"/>
    <w:rsid w:val="00C17FDC"/>
    <w:rsid w:val="00C2030D"/>
    <w:rsid w:val="00C204CC"/>
    <w:rsid w:val="00C209A9"/>
    <w:rsid w:val="00C20A7E"/>
    <w:rsid w:val="00C20B4C"/>
    <w:rsid w:val="00C20E7C"/>
    <w:rsid w:val="00C213C5"/>
    <w:rsid w:val="00C213CF"/>
    <w:rsid w:val="00C21679"/>
    <w:rsid w:val="00C21B84"/>
    <w:rsid w:val="00C22142"/>
    <w:rsid w:val="00C2300E"/>
    <w:rsid w:val="00C23353"/>
    <w:rsid w:val="00C2352E"/>
    <w:rsid w:val="00C23A7E"/>
    <w:rsid w:val="00C23D79"/>
    <w:rsid w:val="00C24C0B"/>
    <w:rsid w:val="00C24C89"/>
    <w:rsid w:val="00C24F6E"/>
    <w:rsid w:val="00C251F2"/>
    <w:rsid w:val="00C2580D"/>
    <w:rsid w:val="00C25F46"/>
    <w:rsid w:val="00C26200"/>
    <w:rsid w:val="00C26229"/>
    <w:rsid w:val="00C26691"/>
    <w:rsid w:val="00C2693A"/>
    <w:rsid w:val="00C2701A"/>
    <w:rsid w:val="00C273B2"/>
    <w:rsid w:val="00C27403"/>
    <w:rsid w:val="00C27D3A"/>
    <w:rsid w:val="00C307DB"/>
    <w:rsid w:val="00C30886"/>
    <w:rsid w:val="00C3096F"/>
    <w:rsid w:val="00C30E5F"/>
    <w:rsid w:val="00C31004"/>
    <w:rsid w:val="00C31027"/>
    <w:rsid w:val="00C3104D"/>
    <w:rsid w:val="00C3126C"/>
    <w:rsid w:val="00C314F9"/>
    <w:rsid w:val="00C318F1"/>
    <w:rsid w:val="00C31B47"/>
    <w:rsid w:val="00C32350"/>
    <w:rsid w:val="00C328AA"/>
    <w:rsid w:val="00C32B8A"/>
    <w:rsid w:val="00C32F74"/>
    <w:rsid w:val="00C3347E"/>
    <w:rsid w:val="00C33691"/>
    <w:rsid w:val="00C33735"/>
    <w:rsid w:val="00C33828"/>
    <w:rsid w:val="00C33968"/>
    <w:rsid w:val="00C33DD6"/>
    <w:rsid w:val="00C33E37"/>
    <w:rsid w:val="00C33EB4"/>
    <w:rsid w:val="00C3407C"/>
    <w:rsid w:val="00C34237"/>
    <w:rsid w:val="00C3426C"/>
    <w:rsid w:val="00C3437F"/>
    <w:rsid w:val="00C348C7"/>
    <w:rsid w:val="00C34A0B"/>
    <w:rsid w:val="00C35120"/>
    <w:rsid w:val="00C35376"/>
    <w:rsid w:val="00C354D2"/>
    <w:rsid w:val="00C35519"/>
    <w:rsid w:val="00C3598F"/>
    <w:rsid w:val="00C35F0E"/>
    <w:rsid w:val="00C367A4"/>
    <w:rsid w:val="00C36B66"/>
    <w:rsid w:val="00C36CC3"/>
    <w:rsid w:val="00C371CE"/>
    <w:rsid w:val="00C377C5"/>
    <w:rsid w:val="00C37892"/>
    <w:rsid w:val="00C37986"/>
    <w:rsid w:val="00C37E54"/>
    <w:rsid w:val="00C4047E"/>
    <w:rsid w:val="00C40678"/>
    <w:rsid w:val="00C407C2"/>
    <w:rsid w:val="00C4163B"/>
    <w:rsid w:val="00C41659"/>
    <w:rsid w:val="00C4169C"/>
    <w:rsid w:val="00C41791"/>
    <w:rsid w:val="00C41985"/>
    <w:rsid w:val="00C419F1"/>
    <w:rsid w:val="00C41ADC"/>
    <w:rsid w:val="00C42A58"/>
    <w:rsid w:val="00C4363D"/>
    <w:rsid w:val="00C44CB5"/>
    <w:rsid w:val="00C45556"/>
    <w:rsid w:val="00C461FE"/>
    <w:rsid w:val="00C4641B"/>
    <w:rsid w:val="00C46549"/>
    <w:rsid w:val="00C4655D"/>
    <w:rsid w:val="00C46BEB"/>
    <w:rsid w:val="00C46FF1"/>
    <w:rsid w:val="00C47144"/>
    <w:rsid w:val="00C472C6"/>
    <w:rsid w:val="00C47321"/>
    <w:rsid w:val="00C5017C"/>
    <w:rsid w:val="00C50359"/>
    <w:rsid w:val="00C50C6C"/>
    <w:rsid w:val="00C50D85"/>
    <w:rsid w:val="00C50F18"/>
    <w:rsid w:val="00C5161B"/>
    <w:rsid w:val="00C5172D"/>
    <w:rsid w:val="00C518C3"/>
    <w:rsid w:val="00C51D4C"/>
    <w:rsid w:val="00C51FE8"/>
    <w:rsid w:val="00C52065"/>
    <w:rsid w:val="00C52C47"/>
    <w:rsid w:val="00C530CB"/>
    <w:rsid w:val="00C531E2"/>
    <w:rsid w:val="00C5341C"/>
    <w:rsid w:val="00C5481F"/>
    <w:rsid w:val="00C54D96"/>
    <w:rsid w:val="00C54FB5"/>
    <w:rsid w:val="00C55DF1"/>
    <w:rsid w:val="00C55F50"/>
    <w:rsid w:val="00C569E1"/>
    <w:rsid w:val="00C5708E"/>
    <w:rsid w:val="00C572C5"/>
    <w:rsid w:val="00C577FF"/>
    <w:rsid w:val="00C57B87"/>
    <w:rsid w:val="00C60378"/>
    <w:rsid w:val="00C6095A"/>
    <w:rsid w:val="00C619EA"/>
    <w:rsid w:val="00C61D9A"/>
    <w:rsid w:val="00C61E09"/>
    <w:rsid w:val="00C61F04"/>
    <w:rsid w:val="00C622D6"/>
    <w:rsid w:val="00C62706"/>
    <w:rsid w:val="00C627AC"/>
    <w:rsid w:val="00C62EEB"/>
    <w:rsid w:val="00C630C5"/>
    <w:rsid w:val="00C634F5"/>
    <w:rsid w:val="00C63694"/>
    <w:rsid w:val="00C6381F"/>
    <w:rsid w:val="00C63894"/>
    <w:rsid w:val="00C63938"/>
    <w:rsid w:val="00C63DA1"/>
    <w:rsid w:val="00C64338"/>
    <w:rsid w:val="00C64351"/>
    <w:rsid w:val="00C6439C"/>
    <w:rsid w:val="00C645C1"/>
    <w:rsid w:val="00C653E5"/>
    <w:rsid w:val="00C658D1"/>
    <w:rsid w:val="00C658D2"/>
    <w:rsid w:val="00C664F3"/>
    <w:rsid w:val="00C6654F"/>
    <w:rsid w:val="00C668B0"/>
    <w:rsid w:val="00C6692E"/>
    <w:rsid w:val="00C66CFC"/>
    <w:rsid w:val="00C67057"/>
    <w:rsid w:val="00C6797A"/>
    <w:rsid w:val="00C70077"/>
    <w:rsid w:val="00C701A2"/>
    <w:rsid w:val="00C70694"/>
    <w:rsid w:val="00C70C6E"/>
    <w:rsid w:val="00C71211"/>
    <w:rsid w:val="00C71CC4"/>
    <w:rsid w:val="00C71D6F"/>
    <w:rsid w:val="00C726A8"/>
    <w:rsid w:val="00C727EC"/>
    <w:rsid w:val="00C72A9B"/>
    <w:rsid w:val="00C73103"/>
    <w:rsid w:val="00C73117"/>
    <w:rsid w:val="00C73243"/>
    <w:rsid w:val="00C735E7"/>
    <w:rsid w:val="00C73666"/>
    <w:rsid w:val="00C73784"/>
    <w:rsid w:val="00C73FB0"/>
    <w:rsid w:val="00C73FEE"/>
    <w:rsid w:val="00C74D42"/>
    <w:rsid w:val="00C74D85"/>
    <w:rsid w:val="00C75885"/>
    <w:rsid w:val="00C75AFD"/>
    <w:rsid w:val="00C7622B"/>
    <w:rsid w:val="00C76959"/>
    <w:rsid w:val="00C76E8F"/>
    <w:rsid w:val="00C7710C"/>
    <w:rsid w:val="00C77DF2"/>
    <w:rsid w:val="00C80444"/>
    <w:rsid w:val="00C807B5"/>
    <w:rsid w:val="00C80AAF"/>
    <w:rsid w:val="00C80CD9"/>
    <w:rsid w:val="00C80D41"/>
    <w:rsid w:val="00C80E72"/>
    <w:rsid w:val="00C80F90"/>
    <w:rsid w:val="00C8119D"/>
    <w:rsid w:val="00C815B5"/>
    <w:rsid w:val="00C81D75"/>
    <w:rsid w:val="00C81DDF"/>
    <w:rsid w:val="00C82102"/>
    <w:rsid w:val="00C82114"/>
    <w:rsid w:val="00C82589"/>
    <w:rsid w:val="00C826E0"/>
    <w:rsid w:val="00C82942"/>
    <w:rsid w:val="00C82DA0"/>
    <w:rsid w:val="00C83394"/>
    <w:rsid w:val="00C83651"/>
    <w:rsid w:val="00C847AC"/>
    <w:rsid w:val="00C848BE"/>
    <w:rsid w:val="00C8539F"/>
    <w:rsid w:val="00C856DA"/>
    <w:rsid w:val="00C86044"/>
    <w:rsid w:val="00C862EA"/>
    <w:rsid w:val="00C86D83"/>
    <w:rsid w:val="00C8722A"/>
    <w:rsid w:val="00C87E85"/>
    <w:rsid w:val="00C87EAE"/>
    <w:rsid w:val="00C9067F"/>
    <w:rsid w:val="00C9072F"/>
    <w:rsid w:val="00C90DB0"/>
    <w:rsid w:val="00C910D0"/>
    <w:rsid w:val="00C912B6"/>
    <w:rsid w:val="00C9270A"/>
    <w:rsid w:val="00C9282C"/>
    <w:rsid w:val="00C92B22"/>
    <w:rsid w:val="00C92F53"/>
    <w:rsid w:val="00C93321"/>
    <w:rsid w:val="00C93379"/>
    <w:rsid w:val="00C9347E"/>
    <w:rsid w:val="00C93C67"/>
    <w:rsid w:val="00C94033"/>
    <w:rsid w:val="00C94350"/>
    <w:rsid w:val="00C9497A"/>
    <w:rsid w:val="00C94ACA"/>
    <w:rsid w:val="00C94CA0"/>
    <w:rsid w:val="00C94E06"/>
    <w:rsid w:val="00C94E61"/>
    <w:rsid w:val="00C957F1"/>
    <w:rsid w:val="00C9617A"/>
    <w:rsid w:val="00C97959"/>
    <w:rsid w:val="00C97B25"/>
    <w:rsid w:val="00C97E17"/>
    <w:rsid w:val="00C97E78"/>
    <w:rsid w:val="00CA0309"/>
    <w:rsid w:val="00CA0698"/>
    <w:rsid w:val="00CA071C"/>
    <w:rsid w:val="00CA08E0"/>
    <w:rsid w:val="00CA0AC3"/>
    <w:rsid w:val="00CA105A"/>
    <w:rsid w:val="00CA1570"/>
    <w:rsid w:val="00CA17BC"/>
    <w:rsid w:val="00CA1A88"/>
    <w:rsid w:val="00CA1D61"/>
    <w:rsid w:val="00CA1F3E"/>
    <w:rsid w:val="00CA2355"/>
    <w:rsid w:val="00CA2EB4"/>
    <w:rsid w:val="00CA37DB"/>
    <w:rsid w:val="00CA37F6"/>
    <w:rsid w:val="00CA41AF"/>
    <w:rsid w:val="00CA41D1"/>
    <w:rsid w:val="00CA4231"/>
    <w:rsid w:val="00CA43D5"/>
    <w:rsid w:val="00CA449C"/>
    <w:rsid w:val="00CA452D"/>
    <w:rsid w:val="00CA4FE1"/>
    <w:rsid w:val="00CA5206"/>
    <w:rsid w:val="00CA55EC"/>
    <w:rsid w:val="00CA5DFF"/>
    <w:rsid w:val="00CA6272"/>
    <w:rsid w:val="00CA629F"/>
    <w:rsid w:val="00CA65A7"/>
    <w:rsid w:val="00CA6954"/>
    <w:rsid w:val="00CA7138"/>
    <w:rsid w:val="00CA72EB"/>
    <w:rsid w:val="00CA7421"/>
    <w:rsid w:val="00CA75CA"/>
    <w:rsid w:val="00CA7B5C"/>
    <w:rsid w:val="00CA7B83"/>
    <w:rsid w:val="00CA7E63"/>
    <w:rsid w:val="00CB099E"/>
    <w:rsid w:val="00CB0AFD"/>
    <w:rsid w:val="00CB0B7C"/>
    <w:rsid w:val="00CB0CCD"/>
    <w:rsid w:val="00CB0EB2"/>
    <w:rsid w:val="00CB1323"/>
    <w:rsid w:val="00CB132C"/>
    <w:rsid w:val="00CB13C5"/>
    <w:rsid w:val="00CB1542"/>
    <w:rsid w:val="00CB15DF"/>
    <w:rsid w:val="00CB22B0"/>
    <w:rsid w:val="00CB2393"/>
    <w:rsid w:val="00CB2499"/>
    <w:rsid w:val="00CB258C"/>
    <w:rsid w:val="00CB316A"/>
    <w:rsid w:val="00CB36A7"/>
    <w:rsid w:val="00CB3CEC"/>
    <w:rsid w:val="00CB3EF8"/>
    <w:rsid w:val="00CB4037"/>
    <w:rsid w:val="00CB471D"/>
    <w:rsid w:val="00CB493E"/>
    <w:rsid w:val="00CB5C10"/>
    <w:rsid w:val="00CB5C46"/>
    <w:rsid w:val="00CB69BC"/>
    <w:rsid w:val="00CB6A76"/>
    <w:rsid w:val="00CB6DFC"/>
    <w:rsid w:val="00CB754D"/>
    <w:rsid w:val="00CB75DA"/>
    <w:rsid w:val="00CC0205"/>
    <w:rsid w:val="00CC06F8"/>
    <w:rsid w:val="00CC11DE"/>
    <w:rsid w:val="00CC16CD"/>
    <w:rsid w:val="00CC16F6"/>
    <w:rsid w:val="00CC2A69"/>
    <w:rsid w:val="00CC3099"/>
    <w:rsid w:val="00CC3493"/>
    <w:rsid w:val="00CC365F"/>
    <w:rsid w:val="00CC39FC"/>
    <w:rsid w:val="00CC3F67"/>
    <w:rsid w:val="00CC4AE1"/>
    <w:rsid w:val="00CC4F5F"/>
    <w:rsid w:val="00CC529A"/>
    <w:rsid w:val="00CC6156"/>
    <w:rsid w:val="00CC6184"/>
    <w:rsid w:val="00CC6874"/>
    <w:rsid w:val="00CC68E0"/>
    <w:rsid w:val="00CC6CE8"/>
    <w:rsid w:val="00CC6E71"/>
    <w:rsid w:val="00CC6E75"/>
    <w:rsid w:val="00CC6FC0"/>
    <w:rsid w:val="00CC734F"/>
    <w:rsid w:val="00CC7870"/>
    <w:rsid w:val="00CC7AA5"/>
    <w:rsid w:val="00CD02C8"/>
    <w:rsid w:val="00CD0745"/>
    <w:rsid w:val="00CD0B48"/>
    <w:rsid w:val="00CD133D"/>
    <w:rsid w:val="00CD1351"/>
    <w:rsid w:val="00CD15E9"/>
    <w:rsid w:val="00CD1742"/>
    <w:rsid w:val="00CD1D1E"/>
    <w:rsid w:val="00CD1E8E"/>
    <w:rsid w:val="00CD1ED4"/>
    <w:rsid w:val="00CD1F31"/>
    <w:rsid w:val="00CD3253"/>
    <w:rsid w:val="00CD3A62"/>
    <w:rsid w:val="00CD3D64"/>
    <w:rsid w:val="00CD40EC"/>
    <w:rsid w:val="00CD4459"/>
    <w:rsid w:val="00CD4904"/>
    <w:rsid w:val="00CD4C7A"/>
    <w:rsid w:val="00CD5274"/>
    <w:rsid w:val="00CD54F4"/>
    <w:rsid w:val="00CD6095"/>
    <w:rsid w:val="00CD7414"/>
    <w:rsid w:val="00CD77EC"/>
    <w:rsid w:val="00CD7BEA"/>
    <w:rsid w:val="00CD7D31"/>
    <w:rsid w:val="00CD7DA3"/>
    <w:rsid w:val="00CD7F61"/>
    <w:rsid w:val="00CE0070"/>
    <w:rsid w:val="00CE01E4"/>
    <w:rsid w:val="00CE033B"/>
    <w:rsid w:val="00CE0899"/>
    <w:rsid w:val="00CE0921"/>
    <w:rsid w:val="00CE0E8A"/>
    <w:rsid w:val="00CE1BFD"/>
    <w:rsid w:val="00CE1FA2"/>
    <w:rsid w:val="00CE2363"/>
    <w:rsid w:val="00CE318C"/>
    <w:rsid w:val="00CE360E"/>
    <w:rsid w:val="00CE3A5A"/>
    <w:rsid w:val="00CE3B32"/>
    <w:rsid w:val="00CE3DC6"/>
    <w:rsid w:val="00CE4AA9"/>
    <w:rsid w:val="00CE4AF0"/>
    <w:rsid w:val="00CE4D0A"/>
    <w:rsid w:val="00CE51E3"/>
    <w:rsid w:val="00CE5422"/>
    <w:rsid w:val="00CE5935"/>
    <w:rsid w:val="00CE6250"/>
    <w:rsid w:val="00CE6661"/>
    <w:rsid w:val="00CE67E8"/>
    <w:rsid w:val="00CE6843"/>
    <w:rsid w:val="00CE6868"/>
    <w:rsid w:val="00CE6AD6"/>
    <w:rsid w:val="00CE7576"/>
    <w:rsid w:val="00CE7994"/>
    <w:rsid w:val="00CE7C21"/>
    <w:rsid w:val="00CF02E2"/>
    <w:rsid w:val="00CF0325"/>
    <w:rsid w:val="00CF0382"/>
    <w:rsid w:val="00CF196F"/>
    <w:rsid w:val="00CF220C"/>
    <w:rsid w:val="00CF2DAB"/>
    <w:rsid w:val="00CF3359"/>
    <w:rsid w:val="00CF33FA"/>
    <w:rsid w:val="00CF37FC"/>
    <w:rsid w:val="00CF4210"/>
    <w:rsid w:val="00CF4272"/>
    <w:rsid w:val="00CF4819"/>
    <w:rsid w:val="00CF4AA4"/>
    <w:rsid w:val="00CF502F"/>
    <w:rsid w:val="00CF530E"/>
    <w:rsid w:val="00CF53DD"/>
    <w:rsid w:val="00CF554A"/>
    <w:rsid w:val="00CF5C80"/>
    <w:rsid w:val="00CF5E36"/>
    <w:rsid w:val="00CF6574"/>
    <w:rsid w:val="00CF6B63"/>
    <w:rsid w:val="00CF72C0"/>
    <w:rsid w:val="00CF74B6"/>
    <w:rsid w:val="00D0025F"/>
    <w:rsid w:val="00D0053D"/>
    <w:rsid w:val="00D007BF"/>
    <w:rsid w:val="00D00864"/>
    <w:rsid w:val="00D00B10"/>
    <w:rsid w:val="00D00C40"/>
    <w:rsid w:val="00D00D3A"/>
    <w:rsid w:val="00D012F6"/>
    <w:rsid w:val="00D01563"/>
    <w:rsid w:val="00D01755"/>
    <w:rsid w:val="00D01785"/>
    <w:rsid w:val="00D019B2"/>
    <w:rsid w:val="00D01ED5"/>
    <w:rsid w:val="00D01FDD"/>
    <w:rsid w:val="00D0217F"/>
    <w:rsid w:val="00D022F7"/>
    <w:rsid w:val="00D02A3B"/>
    <w:rsid w:val="00D02B3A"/>
    <w:rsid w:val="00D03055"/>
    <w:rsid w:val="00D036E5"/>
    <w:rsid w:val="00D03B29"/>
    <w:rsid w:val="00D03B72"/>
    <w:rsid w:val="00D04556"/>
    <w:rsid w:val="00D048DE"/>
    <w:rsid w:val="00D052C3"/>
    <w:rsid w:val="00D0584C"/>
    <w:rsid w:val="00D0685D"/>
    <w:rsid w:val="00D0686C"/>
    <w:rsid w:val="00D06976"/>
    <w:rsid w:val="00D07984"/>
    <w:rsid w:val="00D07B60"/>
    <w:rsid w:val="00D1056B"/>
    <w:rsid w:val="00D10A3E"/>
    <w:rsid w:val="00D1144D"/>
    <w:rsid w:val="00D11565"/>
    <w:rsid w:val="00D121E2"/>
    <w:rsid w:val="00D12C80"/>
    <w:rsid w:val="00D12CD3"/>
    <w:rsid w:val="00D12E35"/>
    <w:rsid w:val="00D131BF"/>
    <w:rsid w:val="00D1357A"/>
    <w:rsid w:val="00D13A3C"/>
    <w:rsid w:val="00D13C34"/>
    <w:rsid w:val="00D14314"/>
    <w:rsid w:val="00D14773"/>
    <w:rsid w:val="00D14C1D"/>
    <w:rsid w:val="00D14C5B"/>
    <w:rsid w:val="00D14CA8"/>
    <w:rsid w:val="00D15259"/>
    <w:rsid w:val="00D16340"/>
    <w:rsid w:val="00D16535"/>
    <w:rsid w:val="00D1663E"/>
    <w:rsid w:val="00D168A5"/>
    <w:rsid w:val="00D16BC2"/>
    <w:rsid w:val="00D16F7E"/>
    <w:rsid w:val="00D1706B"/>
    <w:rsid w:val="00D20387"/>
    <w:rsid w:val="00D203F9"/>
    <w:rsid w:val="00D2047B"/>
    <w:rsid w:val="00D21766"/>
    <w:rsid w:val="00D21DFC"/>
    <w:rsid w:val="00D22042"/>
    <w:rsid w:val="00D222BF"/>
    <w:rsid w:val="00D22AE6"/>
    <w:rsid w:val="00D22B41"/>
    <w:rsid w:val="00D22DCF"/>
    <w:rsid w:val="00D22E59"/>
    <w:rsid w:val="00D22F08"/>
    <w:rsid w:val="00D24658"/>
    <w:rsid w:val="00D246E5"/>
    <w:rsid w:val="00D24C20"/>
    <w:rsid w:val="00D24C5B"/>
    <w:rsid w:val="00D25158"/>
    <w:rsid w:val="00D255CA"/>
    <w:rsid w:val="00D25766"/>
    <w:rsid w:val="00D25B08"/>
    <w:rsid w:val="00D25E9C"/>
    <w:rsid w:val="00D25FB7"/>
    <w:rsid w:val="00D26525"/>
    <w:rsid w:val="00D265A4"/>
    <w:rsid w:val="00D26803"/>
    <w:rsid w:val="00D26C33"/>
    <w:rsid w:val="00D27114"/>
    <w:rsid w:val="00D27660"/>
    <w:rsid w:val="00D2767D"/>
    <w:rsid w:val="00D279E3"/>
    <w:rsid w:val="00D3028B"/>
    <w:rsid w:val="00D30757"/>
    <w:rsid w:val="00D30CE0"/>
    <w:rsid w:val="00D31214"/>
    <w:rsid w:val="00D3133D"/>
    <w:rsid w:val="00D324BA"/>
    <w:rsid w:val="00D326DF"/>
    <w:rsid w:val="00D32A7F"/>
    <w:rsid w:val="00D32BB6"/>
    <w:rsid w:val="00D32C63"/>
    <w:rsid w:val="00D334FE"/>
    <w:rsid w:val="00D34207"/>
    <w:rsid w:val="00D34787"/>
    <w:rsid w:val="00D34C07"/>
    <w:rsid w:val="00D34C55"/>
    <w:rsid w:val="00D35258"/>
    <w:rsid w:val="00D359FB"/>
    <w:rsid w:val="00D35AB7"/>
    <w:rsid w:val="00D35B5A"/>
    <w:rsid w:val="00D35BC0"/>
    <w:rsid w:val="00D36284"/>
    <w:rsid w:val="00D3646D"/>
    <w:rsid w:val="00D36491"/>
    <w:rsid w:val="00D366B8"/>
    <w:rsid w:val="00D36A12"/>
    <w:rsid w:val="00D36D7D"/>
    <w:rsid w:val="00D36EC3"/>
    <w:rsid w:val="00D372F4"/>
    <w:rsid w:val="00D37738"/>
    <w:rsid w:val="00D379D0"/>
    <w:rsid w:val="00D40626"/>
    <w:rsid w:val="00D40F6A"/>
    <w:rsid w:val="00D411B8"/>
    <w:rsid w:val="00D41628"/>
    <w:rsid w:val="00D416D4"/>
    <w:rsid w:val="00D417A5"/>
    <w:rsid w:val="00D41B6A"/>
    <w:rsid w:val="00D427EA"/>
    <w:rsid w:val="00D429C9"/>
    <w:rsid w:val="00D42AC7"/>
    <w:rsid w:val="00D4386C"/>
    <w:rsid w:val="00D44EAA"/>
    <w:rsid w:val="00D44F54"/>
    <w:rsid w:val="00D461AF"/>
    <w:rsid w:val="00D467DE"/>
    <w:rsid w:val="00D4684B"/>
    <w:rsid w:val="00D47A97"/>
    <w:rsid w:val="00D47FCA"/>
    <w:rsid w:val="00D51097"/>
    <w:rsid w:val="00D517E2"/>
    <w:rsid w:val="00D518BB"/>
    <w:rsid w:val="00D52787"/>
    <w:rsid w:val="00D52D79"/>
    <w:rsid w:val="00D52EDC"/>
    <w:rsid w:val="00D52F02"/>
    <w:rsid w:val="00D52FFB"/>
    <w:rsid w:val="00D53083"/>
    <w:rsid w:val="00D53827"/>
    <w:rsid w:val="00D53900"/>
    <w:rsid w:val="00D53F3A"/>
    <w:rsid w:val="00D54F01"/>
    <w:rsid w:val="00D55F5F"/>
    <w:rsid w:val="00D5633C"/>
    <w:rsid w:val="00D56514"/>
    <w:rsid w:val="00D56816"/>
    <w:rsid w:val="00D56915"/>
    <w:rsid w:val="00D569CB"/>
    <w:rsid w:val="00D56CB0"/>
    <w:rsid w:val="00D56D68"/>
    <w:rsid w:val="00D56E04"/>
    <w:rsid w:val="00D571AE"/>
    <w:rsid w:val="00D575F3"/>
    <w:rsid w:val="00D57F86"/>
    <w:rsid w:val="00D60912"/>
    <w:rsid w:val="00D61347"/>
    <w:rsid w:val="00D61A27"/>
    <w:rsid w:val="00D61FE5"/>
    <w:rsid w:val="00D623D1"/>
    <w:rsid w:val="00D631CC"/>
    <w:rsid w:val="00D6331E"/>
    <w:rsid w:val="00D63A73"/>
    <w:rsid w:val="00D63B2F"/>
    <w:rsid w:val="00D643D4"/>
    <w:rsid w:val="00D64476"/>
    <w:rsid w:val="00D64E2F"/>
    <w:rsid w:val="00D65088"/>
    <w:rsid w:val="00D658EF"/>
    <w:rsid w:val="00D65A6A"/>
    <w:rsid w:val="00D664D7"/>
    <w:rsid w:val="00D666C0"/>
    <w:rsid w:val="00D66D38"/>
    <w:rsid w:val="00D66D83"/>
    <w:rsid w:val="00D66F97"/>
    <w:rsid w:val="00D67024"/>
    <w:rsid w:val="00D67169"/>
    <w:rsid w:val="00D6733C"/>
    <w:rsid w:val="00D67537"/>
    <w:rsid w:val="00D67715"/>
    <w:rsid w:val="00D67AA5"/>
    <w:rsid w:val="00D70A4E"/>
    <w:rsid w:val="00D70C4E"/>
    <w:rsid w:val="00D70E37"/>
    <w:rsid w:val="00D710CC"/>
    <w:rsid w:val="00D711E6"/>
    <w:rsid w:val="00D715F5"/>
    <w:rsid w:val="00D7173B"/>
    <w:rsid w:val="00D7174E"/>
    <w:rsid w:val="00D71ECC"/>
    <w:rsid w:val="00D72214"/>
    <w:rsid w:val="00D7228D"/>
    <w:rsid w:val="00D727A1"/>
    <w:rsid w:val="00D72B82"/>
    <w:rsid w:val="00D72B8D"/>
    <w:rsid w:val="00D72C2C"/>
    <w:rsid w:val="00D735B6"/>
    <w:rsid w:val="00D7397A"/>
    <w:rsid w:val="00D73AF8"/>
    <w:rsid w:val="00D74370"/>
    <w:rsid w:val="00D743FB"/>
    <w:rsid w:val="00D74468"/>
    <w:rsid w:val="00D74478"/>
    <w:rsid w:val="00D74576"/>
    <w:rsid w:val="00D7478A"/>
    <w:rsid w:val="00D74AC4"/>
    <w:rsid w:val="00D7542A"/>
    <w:rsid w:val="00D757F0"/>
    <w:rsid w:val="00D75F05"/>
    <w:rsid w:val="00D762FA"/>
    <w:rsid w:val="00D76511"/>
    <w:rsid w:val="00D76636"/>
    <w:rsid w:val="00D7678A"/>
    <w:rsid w:val="00D76D32"/>
    <w:rsid w:val="00D76DB3"/>
    <w:rsid w:val="00D7709B"/>
    <w:rsid w:val="00D7726D"/>
    <w:rsid w:val="00D80339"/>
    <w:rsid w:val="00D803B4"/>
    <w:rsid w:val="00D80721"/>
    <w:rsid w:val="00D80F8B"/>
    <w:rsid w:val="00D811A1"/>
    <w:rsid w:val="00D811DB"/>
    <w:rsid w:val="00D81A6C"/>
    <w:rsid w:val="00D81FD9"/>
    <w:rsid w:val="00D8226C"/>
    <w:rsid w:val="00D82B56"/>
    <w:rsid w:val="00D82C37"/>
    <w:rsid w:val="00D82F4C"/>
    <w:rsid w:val="00D83114"/>
    <w:rsid w:val="00D8371A"/>
    <w:rsid w:val="00D8394A"/>
    <w:rsid w:val="00D84939"/>
    <w:rsid w:val="00D852DA"/>
    <w:rsid w:val="00D85701"/>
    <w:rsid w:val="00D85B79"/>
    <w:rsid w:val="00D870A1"/>
    <w:rsid w:val="00D87B53"/>
    <w:rsid w:val="00D87D85"/>
    <w:rsid w:val="00D87FEA"/>
    <w:rsid w:val="00D90632"/>
    <w:rsid w:val="00D909FA"/>
    <w:rsid w:val="00D90A3E"/>
    <w:rsid w:val="00D9126A"/>
    <w:rsid w:val="00D91C7B"/>
    <w:rsid w:val="00D924F4"/>
    <w:rsid w:val="00D92554"/>
    <w:rsid w:val="00D92785"/>
    <w:rsid w:val="00D9286D"/>
    <w:rsid w:val="00D92D73"/>
    <w:rsid w:val="00D93681"/>
    <w:rsid w:val="00D9372F"/>
    <w:rsid w:val="00D937A2"/>
    <w:rsid w:val="00D9425E"/>
    <w:rsid w:val="00D94DAD"/>
    <w:rsid w:val="00D9563B"/>
    <w:rsid w:val="00D9595D"/>
    <w:rsid w:val="00D95F23"/>
    <w:rsid w:val="00D962C9"/>
    <w:rsid w:val="00D96387"/>
    <w:rsid w:val="00D9644C"/>
    <w:rsid w:val="00D97418"/>
    <w:rsid w:val="00D974A5"/>
    <w:rsid w:val="00D977D1"/>
    <w:rsid w:val="00DA00A0"/>
    <w:rsid w:val="00DA03D8"/>
    <w:rsid w:val="00DA07D9"/>
    <w:rsid w:val="00DA0807"/>
    <w:rsid w:val="00DA104B"/>
    <w:rsid w:val="00DA17D9"/>
    <w:rsid w:val="00DA1C91"/>
    <w:rsid w:val="00DA1D8D"/>
    <w:rsid w:val="00DA1E22"/>
    <w:rsid w:val="00DA2880"/>
    <w:rsid w:val="00DA2A33"/>
    <w:rsid w:val="00DA2FC0"/>
    <w:rsid w:val="00DA3099"/>
    <w:rsid w:val="00DA33C7"/>
    <w:rsid w:val="00DA3534"/>
    <w:rsid w:val="00DA3DD7"/>
    <w:rsid w:val="00DA3F8C"/>
    <w:rsid w:val="00DA3FE2"/>
    <w:rsid w:val="00DA4072"/>
    <w:rsid w:val="00DA42A2"/>
    <w:rsid w:val="00DA45DE"/>
    <w:rsid w:val="00DA478F"/>
    <w:rsid w:val="00DA4B49"/>
    <w:rsid w:val="00DA5138"/>
    <w:rsid w:val="00DA5560"/>
    <w:rsid w:val="00DA559D"/>
    <w:rsid w:val="00DA606C"/>
    <w:rsid w:val="00DA69B4"/>
    <w:rsid w:val="00DA7D92"/>
    <w:rsid w:val="00DB01EB"/>
    <w:rsid w:val="00DB0A74"/>
    <w:rsid w:val="00DB0C6A"/>
    <w:rsid w:val="00DB0F28"/>
    <w:rsid w:val="00DB2723"/>
    <w:rsid w:val="00DB2933"/>
    <w:rsid w:val="00DB2B82"/>
    <w:rsid w:val="00DB33D6"/>
    <w:rsid w:val="00DB34A0"/>
    <w:rsid w:val="00DB35C6"/>
    <w:rsid w:val="00DB39A6"/>
    <w:rsid w:val="00DB3B70"/>
    <w:rsid w:val="00DB3C9C"/>
    <w:rsid w:val="00DB3FDC"/>
    <w:rsid w:val="00DB428A"/>
    <w:rsid w:val="00DB47F4"/>
    <w:rsid w:val="00DB4C70"/>
    <w:rsid w:val="00DB4D67"/>
    <w:rsid w:val="00DB5989"/>
    <w:rsid w:val="00DB5BA4"/>
    <w:rsid w:val="00DB6244"/>
    <w:rsid w:val="00DB64D4"/>
    <w:rsid w:val="00DB6BDD"/>
    <w:rsid w:val="00DB6D93"/>
    <w:rsid w:val="00DB719B"/>
    <w:rsid w:val="00DB7631"/>
    <w:rsid w:val="00DB763F"/>
    <w:rsid w:val="00DB7B1F"/>
    <w:rsid w:val="00DB7E95"/>
    <w:rsid w:val="00DB7EB4"/>
    <w:rsid w:val="00DC06E4"/>
    <w:rsid w:val="00DC0997"/>
    <w:rsid w:val="00DC1871"/>
    <w:rsid w:val="00DC1F77"/>
    <w:rsid w:val="00DC2220"/>
    <w:rsid w:val="00DC2473"/>
    <w:rsid w:val="00DC3B39"/>
    <w:rsid w:val="00DC3BEE"/>
    <w:rsid w:val="00DC3F81"/>
    <w:rsid w:val="00DC40B4"/>
    <w:rsid w:val="00DC47A0"/>
    <w:rsid w:val="00DC4A15"/>
    <w:rsid w:val="00DC4BD2"/>
    <w:rsid w:val="00DC560E"/>
    <w:rsid w:val="00DC623E"/>
    <w:rsid w:val="00DC6834"/>
    <w:rsid w:val="00DC7907"/>
    <w:rsid w:val="00DC7C5B"/>
    <w:rsid w:val="00DD014A"/>
    <w:rsid w:val="00DD020F"/>
    <w:rsid w:val="00DD0249"/>
    <w:rsid w:val="00DD1261"/>
    <w:rsid w:val="00DD129F"/>
    <w:rsid w:val="00DD1332"/>
    <w:rsid w:val="00DD1BDA"/>
    <w:rsid w:val="00DD20F0"/>
    <w:rsid w:val="00DD2123"/>
    <w:rsid w:val="00DD21E3"/>
    <w:rsid w:val="00DD21E4"/>
    <w:rsid w:val="00DD2201"/>
    <w:rsid w:val="00DD2653"/>
    <w:rsid w:val="00DD28BD"/>
    <w:rsid w:val="00DD2C51"/>
    <w:rsid w:val="00DD30BC"/>
    <w:rsid w:val="00DD3474"/>
    <w:rsid w:val="00DD3864"/>
    <w:rsid w:val="00DD3B4A"/>
    <w:rsid w:val="00DD48F3"/>
    <w:rsid w:val="00DD4F36"/>
    <w:rsid w:val="00DD5749"/>
    <w:rsid w:val="00DD62FE"/>
    <w:rsid w:val="00DD643D"/>
    <w:rsid w:val="00DD65DC"/>
    <w:rsid w:val="00DD6724"/>
    <w:rsid w:val="00DD6C17"/>
    <w:rsid w:val="00DD6CC4"/>
    <w:rsid w:val="00DD6D57"/>
    <w:rsid w:val="00DD712D"/>
    <w:rsid w:val="00DE0083"/>
    <w:rsid w:val="00DE022D"/>
    <w:rsid w:val="00DE02DF"/>
    <w:rsid w:val="00DE0BEF"/>
    <w:rsid w:val="00DE0F73"/>
    <w:rsid w:val="00DE128F"/>
    <w:rsid w:val="00DE1669"/>
    <w:rsid w:val="00DE16B6"/>
    <w:rsid w:val="00DE1B43"/>
    <w:rsid w:val="00DE2141"/>
    <w:rsid w:val="00DE22FF"/>
    <w:rsid w:val="00DE25C0"/>
    <w:rsid w:val="00DE2A94"/>
    <w:rsid w:val="00DE3123"/>
    <w:rsid w:val="00DE3404"/>
    <w:rsid w:val="00DE3467"/>
    <w:rsid w:val="00DE374C"/>
    <w:rsid w:val="00DE3824"/>
    <w:rsid w:val="00DE3892"/>
    <w:rsid w:val="00DE3CE9"/>
    <w:rsid w:val="00DE3DE2"/>
    <w:rsid w:val="00DE3E3C"/>
    <w:rsid w:val="00DE4055"/>
    <w:rsid w:val="00DE43B1"/>
    <w:rsid w:val="00DE4CDF"/>
    <w:rsid w:val="00DE4D01"/>
    <w:rsid w:val="00DE5080"/>
    <w:rsid w:val="00DE51D3"/>
    <w:rsid w:val="00DE5676"/>
    <w:rsid w:val="00DE568D"/>
    <w:rsid w:val="00DE5C05"/>
    <w:rsid w:val="00DE5DD2"/>
    <w:rsid w:val="00DE6868"/>
    <w:rsid w:val="00DE6CA0"/>
    <w:rsid w:val="00DE6DBF"/>
    <w:rsid w:val="00DE715A"/>
    <w:rsid w:val="00DE730A"/>
    <w:rsid w:val="00DE77F2"/>
    <w:rsid w:val="00DE796A"/>
    <w:rsid w:val="00DE79A4"/>
    <w:rsid w:val="00DE7A28"/>
    <w:rsid w:val="00DE7C1D"/>
    <w:rsid w:val="00DE7EE4"/>
    <w:rsid w:val="00DE7FD5"/>
    <w:rsid w:val="00DF0152"/>
    <w:rsid w:val="00DF017B"/>
    <w:rsid w:val="00DF01EB"/>
    <w:rsid w:val="00DF0307"/>
    <w:rsid w:val="00DF0962"/>
    <w:rsid w:val="00DF0C21"/>
    <w:rsid w:val="00DF0E30"/>
    <w:rsid w:val="00DF26BB"/>
    <w:rsid w:val="00DF2FBE"/>
    <w:rsid w:val="00DF3557"/>
    <w:rsid w:val="00DF3727"/>
    <w:rsid w:val="00DF3C1E"/>
    <w:rsid w:val="00DF3CE9"/>
    <w:rsid w:val="00DF3E43"/>
    <w:rsid w:val="00DF48DC"/>
    <w:rsid w:val="00DF498B"/>
    <w:rsid w:val="00DF4A75"/>
    <w:rsid w:val="00DF4ECB"/>
    <w:rsid w:val="00DF517B"/>
    <w:rsid w:val="00DF5252"/>
    <w:rsid w:val="00DF53F8"/>
    <w:rsid w:val="00DF58ED"/>
    <w:rsid w:val="00DF5DF5"/>
    <w:rsid w:val="00DF605D"/>
    <w:rsid w:val="00DF60B6"/>
    <w:rsid w:val="00DF655D"/>
    <w:rsid w:val="00DF6777"/>
    <w:rsid w:val="00DF6880"/>
    <w:rsid w:val="00DF6A7F"/>
    <w:rsid w:val="00DF731A"/>
    <w:rsid w:val="00E00135"/>
    <w:rsid w:val="00E0092A"/>
    <w:rsid w:val="00E010A8"/>
    <w:rsid w:val="00E01BB3"/>
    <w:rsid w:val="00E02684"/>
    <w:rsid w:val="00E029AD"/>
    <w:rsid w:val="00E02DB2"/>
    <w:rsid w:val="00E04675"/>
    <w:rsid w:val="00E04D90"/>
    <w:rsid w:val="00E051FD"/>
    <w:rsid w:val="00E053F7"/>
    <w:rsid w:val="00E0596C"/>
    <w:rsid w:val="00E059FE"/>
    <w:rsid w:val="00E05FF6"/>
    <w:rsid w:val="00E062E7"/>
    <w:rsid w:val="00E0658D"/>
    <w:rsid w:val="00E068DE"/>
    <w:rsid w:val="00E06DEE"/>
    <w:rsid w:val="00E076B1"/>
    <w:rsid w:val="00E07A86"/>
    <w:rsid w:val="00E07F19"/>
    <w:rsid w:val="00E10595"/>
    <w:rsid w:val="00E10A4A"/>
    <w:rsid w:val="00E114A6"/>
    <w:rsid w:val="00E11619"/>
    <w:rsid w:val="00E11BF7"/>
    <w:rsid w:val="00E11F7B"/>
    <w:rsid w:val="00E121D3"/>
    <w:rsid w:val="00E124E7"/>
    <w:rsid w:val="00E1314E"/>
    <w:rsid w:val="00E13E38"/>
    <w:rsid w:val="00E13EEA"/>
    <w:rsid w:val="00E14BA1"/>
    <w:rsid w:val="00E1604F"/>
    <w:rsid w:val="00E16916"/>
    <w:rsid w:val="00E16B6E"/>
    <w:rsid w:val="00E16E34"/>
    <w:rsid w:val="00E17338"/>
    <w:rsid w:val="00E1751B"/>
    <w:rsid w:val="00E177AC"/>
    <w:rsid w:val="00E17A53"/>
    <w:rsid w:val="00E17F87"/>
    <w:rsid w:val="00E17FED"/>
    <w:rsid w:val="00E20074"/>
    <w:rsid w:val="00E208CB"/>
    <w:rsid w:val="00E20C9C"/>
    <w:rsid w:val="00E21F76"/>
    <w:rsid w:val="00E2214D"/>
    <w:rsid w:val="00E221E0"/>
    <w:rsid w:val="00E2230C"/>
    <w:rsid w:val="00E22833"/>
    <w:rsid w:val="00E228E1"/>
    <w:rsid w:val="00E231EF"/>
    <w:rsid w:val="00E237EE"/>
    <w:rsid w:val="00E23BBF"/>
    <w:rsid w:val="00E23BDD"/>
    <w:rsid w:val="00E23D11"/>
    <w:rsid w:val="00E23F28"/>
    <w:rsid w:val="00E23FB2"/>
    <w:rsid w:val="00E24584"/>
    <w:rsid w:val="00E2465F"/>
    <w:rsid w:val="00E246DD"/>
    <w:rsid w:val="00E24AA9"/>
    <w:rsid w:val="00E24BBD"/>
    <w:rsid w:val="00E24CEC"/>
    <w:rsid w:val="00E24E3A"/>
    <w:rsid w:val="00E24FEA"/>
    <w:rsid w:val="00E250B0"/>
    <w:rsid w:val="00E25399"/>
    <w:rsid w:val="00E25668"/>
    <w:rsid w:val="00E25A47"/>
    <w:rsid w:val="00E25B30"/>
    <w:rsid w:val="00E25B4F"/>
    <w:rsid w:val="00E25CB6"/>
    <w:rsid w:val="00E25F18"/>
    <w:rsid w:val="00E2632E"/>
    <w:rsid w:val="00E275D2"/>
    <w:rsid w:val="00E27B1F"/>
    <w:rsid w:val="00E27FBC"/>
    <w:rsid w:val="00E3078B"/>
    <w:rsid w:val="00E30A8F"/>
    <w:rsid w:val="00E310F3"/>
    <w:rsid w:val="00E31B9C"/>
    <w:rsid w:val="00E320FE"/>
    <w:rsid w:val="00E32118"/>
    <w:rsid w:val="00E32812"/>
    <w:rsid w:val="00E328D3"/>
    <w:rsid w:val="00E32EC8"/>
    <w:rsid w:val="00E33732"/>
    <w:rsid w:val="00E339EC"/>
    <w:rsid w:val="00E33AF9"/>
    <w:rsid w:val="00E33C48"/>
    <w:rsid w:val="00E34017"/>
    <w:rsid w:val="00E3410C"/>
    <w:rsid w:val="00E34241"/>
    <w:rsid w:val="00E3481C"/>
    <w:rsid w:val="00E357CF"/>
    <w:rsid w:val="00E35D41"/>
    <w:rsid w:val="00E35D92"/>
    <w:rsid w:val="00E35F41"/>
    <w:rsid w:val="00E36183"/>
    <w:rsid w:val="00E3639B"/>
    <w:rsid w:val="00E3653E"/>
    <w:rsid w:val="00E365A9"/>
    <w:rsid w:val="00E36A5E"/>
    <w:rsid w:val="00E4007F"/>
    <w:rsid w:val="00E40764"/>
    <w:rsid w:val="00E40C78"/>
    <w:rsid w:val="00E415C6"/>
    <w:rsid w:val="00E41816"/>
    <w:rsid w:val="00E419C0"/>
    <w:rsid w:val="00E41C24"/>
    <w:rsid w:val="00E41F79"/>
    <w:rsid w:val="00E42365"/>
    <w:rsid w:val="00E425FF"/>
    <w:rsid w:val="00E431D9"/>
    <w:rsid w:val="00E43478"/>
    <w:rsid w:val="00E43511"/>
    <w:rsid w:val="00E45141"/>
    <w:rsid w:val="00E45576"/>
    <w:rsid w:val="00E460B1"/>
    <w:rsid w:val="00E46CCA"/>
    <w:rsid w:val="00E47214"/>
    <w:rsid w:val="00E4791A"/>
    <w:rsid w:val="00E479F1"/>
    <w:rsid w:val="00E47D23"/>
    <w:rsid w:val="00E50338"/>
    <w:rsid w:val="00E50528"/>
    <w:rsid w:val="00E50D6D"/>
    <w:rsid w:val="00E5133C"/>
    <w:rsid w:val="00E52109"/>
    <w:rsid w:val="00E52FBA"/>
    <w:rsid w:val="00E53628"/>
    <w:rsid w:val="00E536A3"/>
    <w:rsid w:val="00E53CF0"/>
    <w:rsid w:val="00E5425C"/>
    <w:rsid w:val="00E5462A"/>
    <w:rsid w:val="00E5516D"/>
    <w:rsid w:val="00E551CD"/>
    <w:rsid w:val="00E55F40"/>
    <w:rsid w:val="00E56019"/>
    <w:rsid w:val="00E56556"/>
    <w:rsid w:val="00E5658E"/>
    <w:rsid w:val="00E5670F"/>
    <w:rsid w:val="00E57103"/>
    <w:rsid w:val="00E57922"/>
    <w:rsid w:val="00E57D47"/>
    <w:rsid w:val="00E602F1"/>
    <w:rsid w:val="00E6037A"/>
    <w:rsid w:val="00E60D94"/>
    <w:rsid w:val="00E610A3"/>
    <w:rsid w:val="00E61498"/>
    <w:rsid w:val="00E61839"/>
    <w:rsid w:val="00E6187F"/>
    <w:rsid w:val="00E61A96"/>
    <w:rsid w:val="00E626E3"/>
    <w:rsid w:val="00E62A05"/>
    <w:rsid w:val="00E62FB5"/>
    <w:rsid w:val="00E63372"/>
    <w:rsid w:val="00E6343A"/>
    <w:rsid w:val="00E635B2"/>
    <w:rsid w:val="00E636CD"/>
    <w:rsid w:val="00E646C0"/>
    <w:rsid w:val="00E64B70"/>
    <w:rsid w:val="00E64DCB"/>
    <w:rsid w:val="00E64DE1"/>
    <w:rsid w:val="00E65128"/>
    <w:rsid w:val="00E65904"/>
    <w:rsid w:val="00E665E3"/>
    <w:rsid w:val="00E66761"/>
    <w:rsid w:val="00E66BA7"/>
    <w:rsid w:val="00E66C04"/>
    <w:rsid w:val="00E66DCC"/>
    <w:rsid w:val="00E673B3"/>
    <w:rsid w:val="00E67B55"/>
    <w:rsid w:val="00E67C17"/>
    <w:rsid w:val="00E67E68"/>
    <w:rsid w:val="00E70690"/>
    <w:rsid w:val="00E709FB"/>
    <w:rsid w:val="00E70E39"/>
    <w:rsid w:val="00E71A62"/>
    <w:rsid w:val="00E71E87"/>
    <w:rsid w:val="00E727D0"/>
    <w:rsid w:val="00E728B5"/>
    <w:rsid w:val="00E729C8"/>
    <w:rsid w:val="00E729FE"/>
    <w:rsid w:val="00E72BB3"/>
    <w:rsid w:val="00E72C89"/>
    <w:rsid w:val="00E72ED8"/>
    <w:rsid w:val="00E73C3A"/>
    <w:rsid w:val="00E74385"/>
    <w:rsid w:val="00E744C1"/>
    <w:rsid w:val="00E747B6"/>
    <w:rsid w:val="00E74F11"/>
    <w:rsid w:val="00E74FFC"/>
    <w:rsid w:val="00E760A4"/>
    <w:rsid w:val="00E7696E"/>
    <w:rsid w:val="00E76E3F"/>
    <w:rsid w:val="00E770D9"/>
    <w:rsid w:val="00E77330"/>
    <w:rsid w:val="00E77857"/>
    <w:rsid w:val="00E77877"/>
    <w:rsid w:val="00E77B3E"/>
    <w:rsid w:val="00E800F3"/>
    <w:rsid w:val="00E80175"/>
    <w:rsid w:val="00E805D6"/>
    <w:rsid w:val="00E80D14"/>
    <w:rsid w:val="00E80DBA"/>
    <w:rsid w:val="00E81863"/>
    <w:rsid w:val="00E818EA"/>
    <w:rsid w:val="00E81BF7"/>
    <w:rsid w:val="00E826B9"/>
    <w:rsid w:val="00E82B83"/>
    <w:rsid w:val="00E8318A"/>
    <w:rsid w:val="00E8324B"/>
    <w:rsid w:val="00E83AAF"/>
    <w:rsid w:val="00E83E71"/>
    <w:rsid w:val="00E83FB3"/>
    <w:rsid w:val="00E8401F"/>
    <w:rsid w:val="00E8424F"/>
    <w:rsid w:val="00E8500D"/>
    <w:rsid w:val="00E850A6"/>
    <w:rsid w:val="00E854A3"/>
    <w:rsid w:val="00E85EAC"/>
    <w:rsid w:val="00E86969"/>
    <w:rsid w:val="00E86A44"/>
    <w:rsid w:val="00E86F77"/>
    <w:rsid w:val="00E86F78"/>
    <w:rsid w:val="00E87730"/>
    <w:rsid w:val="00E8777A"/>
    <w:rsid w:val="00E87F14"/>
    <w:rsid w:val="00E90272"/>
    <w:rsid w:val="00E905FC"/>
    <w:rsid w:val="00E90BB9"/>
    <w:rsid w:val="00E91BFC"/>
    <w:rsid w:val="00E91C52"/>
    <w:rsid w:val="00E92606"/>
    <w:rsid w:val="00E92DBA"/>
    <w:rsid w:val="00E93258"/>
    <w:rsid w:val="00E93308"/>
    <w:rsid w:val="00E94020"/>
    <w:rsid w:val="00E94BB0"/>
    <w:rsid w:val="00E94C18"/>
    <w:rsid w:val="00E94CD1"/>
    <w:rsid w:val="00E95584"/>
    <w:rsid w:val="00E95626"/>
    <w:rsid w:val="00E95896"/>
    <w:rsid w:val="00E9595D"/>
    <w:rsid w:val="00E95989"/>
    <w:rsid w:val="00E959D1"/>
    <w:rsid w:val="00E95B8A"/>
    <w:rsid w:val="00E95C92"/>
    <w:rsid w:val="00E95EF0"/>
    <w:rsid w:val="00E96037"/>
    <w:rsid w:val="00E965A1"/>
    <w:rsid w:val="00E96ADE"/>
    <w:rsid w:val="00E970D0"/>
    <w:rsid w:val="00E974C2"/>
    <w:rsid w:val="00E975CD"/>
    <w:rsid w:val="00E97AD0"/>
    <w:rsid w:val="00E97D4D"/>
    <w:rsid w:val="00E97EED"/>
    <w:rsid w:val="00EA00F1"/>
    <w:rsid w:val="00EA02E0"/>
    <w:rsid w:val="00EA0392"/>
    <w:rsid w:val="00EA13B2"/>
    <w:rsid w:val="00EA193C"/>
    <w:rsid w:val="00EA1B0C"/>
    <w:rsid w:val="00EA1E63"/>
    <w:rsid w:val="00EA1F0C"/>
    <w:rsid w:val="00EA2536"/>
    <w:rsid w:val="00EA25CE"/>
    <w:rsid w:val="00EA26E5"/>
    <w:rsid w:val="00EA2891"/>
    <w:rsid w:val="00EA3699"/>
    <w:rsid w:val="00EA3759"/>
    <w:rsid w:val="00EA3A65"/>
    <w:rsid w:val="00EA447E"/>
    <w:rsid w:val="00EA4B1F"/>
    <w:rsid w:val="00EA4BA6"/>
    <w:rsid w:val="00EA59C7"/>
    <w:rsid w:val="00EA5D61"/>
    <w:rsid w:val="00EA5EF5"/>
    <w:rsid w:val="00EA6565"/>
    <w:rsid w:val="00EA6C82"/>
    <w:rsid w:val="00EA6D9F"/>
    <w:rsid w:val="00EA71E8"/>
    <w:rsid w:val="00EA724C"/>
    <w:rsid w:val="00EA7E2D"/>
    <w:rsid w:val="00EB0071"/>
    <w:rsid w:val="00EB0616"/>
    <w:rsid w:val="00EB0A23"/>
    <w:rsid w:val="00EB0E38"/>
    <w:rsid w:val="00EB0F05"/>
    <w:rsid w:val="00EB1963"/>
    <w:rsid w:val="00EB1D91"/>
    <w:rsid w:val="00EB1F1C"/>
    <w:rsid w:val="00EB2861"/>
    <w:rsid w:val="00EB2D70"/>
    <w:rsid w:val="00EB3EB2"/>
    <w:rsid w:val="00EB417B"/>
    <w:rsid w:val="00EB453A"/>
    <w:rsid w:val="00EB57A7"/>
    <w:rsid w:val="00EB5E27"/>
    <w:rsid w:val="00EB6905"/>
    <w:rsid w:val="00EB702A"/>
    <w:rsid w:val="00EB7693"/>
    <w:rsid w:val="00EB79F9"/>
    <w:rsid w:val="00EC09C9"/>
    <w:rsid w:val="00EC0ACB"/>
    <w:rsid w:val="00EC111A"/>
    <w:rsid w:val="00EC1DE2"/>
    <w:rsid w:val="00EC25FC"/>
    <w:rsid w:val="00EC2788"/>
    <w:rsid w:val="00EC2927"/>
    <w:rsid w:val="00EC357E"/>
    <w:rsid w:val="00EC3580"/>
    <w:rsid w:val="00EC364B"/>
    <w:rsid w:val="00EC39BB"/>
    <w:rsid w:val="00EC39D7"/>
    <w:rsid w:val="00EC3D01"/>
    <w:rsid w:val="00EC412E"/>
    <w:rsid w:val="00EC4A1B"/>
    <w:rsid w:val="00EC4C29"/>
    <w:rsid w:val="00EC4DB8"/>
    <w:rsid w:val="00EC4EEF"/>
    <w:rsid w:val="00EC568B"/>
    <w:rsid w:val="00EC5B29"/>
    <w:rsid w:val="00EC5F5B"/>
    <w:rsid w:val="00EC6074"/>
    <w:rsid w:val="00EC60F8"/>
    <w:rsid w:val="00EC6125"/>
    <w:rsid w:val="00EC6390"/>
    <w:rsid w:val="00EC67EE"/>
    <w:rsid w:val="00EC6AB6"/>
    <w:rsid w:val="00EC6B73"/>
    <w:rsid w:val="00EC6F38"/>
    <w:rsid w:val="00EC7CAF"/>
    <w:rsid w:val="00ED0A67"/>
    <w:rsid w:val="00ED0F63"/>
    <w:rsid w:val="00ED1135"/>
    <w:rsid w:val="00ED17E9"/>
    <w:rsid w:val="00ED293C"/>
    <w:rsid w:val="00ED2A84"/>
    <w:rsid w:val="00ED2F11"/>
    <w:rsid w:val="00ED382B"/>
    <w:rsid w:val="00ED3843"/>
    <w:rsid w:val="00ED3C3C"/>
    <w:rsid w:val="00ED3EBF"/>
    <w:rsid w:val="00ED3EC9"/>
    <w:rsid w:val="00ED4195"/>
    <w:rsid w:val="00ED44E0"/>
    <w:rsid w:val="00ED55DB"/>
    <w:rsid w:val="00ED567E"/>
    <w:rsid w:val="00ED6555"/>
    <w:rsid w:val="00ED6E5E"/>
    <w:rsid w:val="00ED7DD8"/>
    <w:rsid w:val="00ED7F86"/>
    <w:rsid w:val="00EE13B8"/>
    <w:rsid w:val="00EE1748"/>
    <w:rsid w:val="00EE1AD1"/>
    <w:rsid w:val="00EE25D8"/>
    <w:rsid w:val="00EE26A2"/>
    <w:rsid w:val="00EE2EB5"/>
    <w:rsid w:val="00EE3650"/>
    <w:rsid w:val="00EE374D"/>
    <w:rsid w:val="00EE394B"/>
    <w:rsid w:val="00EE3F69"/>
    <w:rsid w:val="00EE40DB"/>
    <w:rsid w:val="00EE4578"/>
    <w:rsid w:val="00EE47D1"/>
    <w:rsid w:val="00EE4D70"/>
    <w:rsid w:val="00EE4F82"/>
    <w:rsid w:val="00EE549F"/>
    <w:rsid w:val="00EE5654"/>
    <w:rsid w:val="00EE61ED"/>
    <w:rsid w:val="00EE66CA"/>
    <w:rsid w:val="00EE6B7D"/>
    <w:rsid w:val="00EE6F08"/>
    <w:rsid w:val="00EE7B7A"/>
    <w:rsid w:val="00EF005A"/>
    <w:rsid w:val="00EF02D0"/>
    <w:rsid w:val="00EF035B"/>
    <w:rsid w:val="00EF190E"/>
    <w:rsid w:val="00EF1B76"/>
    <w:rsid w:val="00EF1D3B"/>
    <w:rsid w:val="00EF1F44"/>
    <w:rsid w:val="00EF24E8"/>
    <w:rsid w:val="00EF26F0"/>
    <w:rsid w:val="00EF2DAD"/>
    <w:rsid w:val="00EF2DE4"/>
    <w:rsid w:val="00EF3439"/>
    <w:rsid w:val="00EF4019"/>
    <w:rsid w:val="00EF4120"/>
    <w:rsid w:val="00EF4143"/>
    <w:rsid w:val="00EF41F6"/>
    <w:rsid w:val="00EF482B"/>
    <w:rsid w:val="00EF5679"/>
    <w:rsid w:val="00EF5AE1"/>
    <w:rsid w:val="00EF5B69"/>
    <w:rsid w:val="00EF5B91"/>
    <w:rsid w:val="00EF6305"/>
    <w:rsid w:val="00EF6395"/>
    <w:rsid w:val="00EF67B1"/>
    <w:rsid w:val="00EF6C48"/>
    <w:rsid w:val="00EF6D6B"/>
    <w:rsid w:val="00EF6E8E"/>
    <w:rsid w:val="00EF6FB4"/>
    <w:rsid w:val="00EF715C"/>
    <w:rsid w:val="00EF7879"/>
    <w:rsid w:val="00EF7993"/>
    <w:rsid w:val="00EF7E70"/>
    <w:rsid w:val="00F00272"/>
    <w:rsid w:val="00F004D8"/>
    <w:rsid w:val="00F0063E"/>
    <w:rsid w:val="00F00B9C"/>
    <w:rsid w:val="00F00DE1"/>
    <w:rsid w:val="00F0176A"/>
    <w:rsid w:val="00F023FF"/>
    <w:rsid w:val="00F02968"/>
    <w:rsid w:val="00F02A73"/>
    <w:rsid w:val="00F02F65"/>
    <w:rsid w:val="00F032F2"/>
    <w:rsid w:val="00F03306"/>
    <w:rsid w:val="00F03502"/>
    <w:rsid w:val="00F0518A"/>
    <w:rsid w:val="00F05688"/>
    <w:rsid w:val="00F05757"/>
    <w:rsid w:val="00F05ACB"/>
    <w:rsid w:val="00F05CF1"/>
    <w:rsid w:val="00F06317"/>
    <w:rsid w:val="00F0645C"/>
    <w:rsid w:val="00F06B7F"/>
    <w:rsid w:val="00F06C83"/>
    <w:rsid w:val="00F06E7E"/>
    <w:rsid w:val="00F06F18"/>
    <w:rsid w:val="00F076D1"/>
    <w:rsid w:val="00F07914"/>
    <w:rsid w:val="00F07D72"/>
    <w:rsid w:val="00F07F03"/>
    <w:rsid w:val="00F07F11"/>
    <w:rsid w:val="00F101C3"/>
    <w:rsid w:val="00F1044F"/>
    <w:rsid w:val="00F104DE"/>
    <w:rsid w:val="00F10737"/>
    <w:rsid w:val="00F10768"/>
    <w:rsid w:val="00F10F12"/>
    <w:rsid w:val="00F11026"/>
    <w:rsid w:val="00F1127E"/>
    <w:rsid w:val="00F1186C"/>
    <w:rsid w:val="00F118E9"/>
    <w:rsid w:val="00F11C3E"/>
    <w:rsid w:val="00F11F25"/>
    <w:rsid w:val="00F121C3"/>
    <w:rsid w:val="00F121F1"/>
    <w:rsid w:val="00F12791"/>
    <w:rsid w:val="00F12883"/>
    <w:rsid w:val="00F128A6"/>
    <w:rsid w:val="00F12927"/>
    <w:rsid w:val="00F12FE3"/>
    <w:rsid w:val="00F14632"/>
    <w:rsid w:val="00F147FA"/>
    <w:rsid w:val="00F1491E"/>
    <w:rsid w:val="00F14D81"/>
    <w:rsid w:val="00F15016"/>
    <w:rsid w:val="00F15319"/>
    <w:rsid w:val="00F15B14"/>
    <w:rsid w:val="00F15E61"/>
    <w:rsid w:val="00F15F8F"/>
    <w:rsid w:val="00F16604"/>
    <w:rsid w:val="00F16918"/>
    <w:rsid w:val="00F16A08"/>
    <w:rsid w:val="00F175FC"/>
    <w:rsid w:val="00F17641"/>
    <w:rsid w:val="00F17F4D"/>
    <w:rsid w:val="00F20355"/>
    <w:rsid w:val="00F2059E"/>
    <w:rsid w:val="00F20709"/>
    <w:rsid w:val="00F207AF"/>
    <w:rsid w:val="00F20EF1"/>
    <w:rsid w:val="00F21003"/>
    <w:rsid w:val="00F210BD"/>
    <w:rsid w:val="00F2129D"/>
    <w:rsid w:val="00F21573"/>
    <w:rsid w:val="00F21FC1"/>
    <w:rsid w:val="00F2223A"/>
    <w:rsid w:val="00F222D1"/>
    <w:rsid w:val="00F22389"/>
    <w:rsid w:val="00F22811"/>
    <w:rsid w:val="00F2299B"/>
    <w:rsid w:val="00F22D99"/>
    <w:rsid w:val="00F237CF"/>
    <w:rsid w:val="00F23F8C"/>
    <w:rsid w:val="00F2426B"/>
    <w:rsid w:val="00F24308"/>
    <w:rsid w:val="00F24B59"/>
    <w:rsid w:val="00F25B67"/>
    <w:rsid w:val="00F25CA9"/>
    <w:rsid w:val="00F26E94"/>
    <w:rsid w:val="00F2771C"/>
    <w:rsid w:val="00F27F36"/>
    <w:rsid w:val="00F3001F"/>
    <w:rsid w:val="00F30657"/>
    <w:rsid w:val="00F307B1"/>
    <w:rsid w:val="00F311EE"/>
    <w:rsid w:val="00F316EF"/>
    <w:rsid w:val="00F31DEC"/>
    <w:rsid w:val="00F31EED"/>
    <w:rsid w:val="00F3232D"/>
    <w:rsid w:val="00F32617"/>
    <w:rsid w:val="00F32F24"/>
    <w:rsid w:val="00F32F6A"/>
    <w:rsid w:val="00F334C9"/>
    <w:rsid w:val="00F33E0F"/>
    <w:rsid w:val="00F3460B"/>
    <w:rsid w:val="00F35266"/>
    <w:rsid w:val="00F354E3"/>
    <w:rsid w:val="00F35A95"/>
    <w:rsid w:val="00F35AFE"/>
    <w:rsid w:val="00F35DDA"/>
    <w:rsid w:val="00F3600F"/>
    <w:rsid w:val="00F36065"/>
    <w:rsid w:val="00F365F5"/>
    <w:rsid w:val="00F3689A"/>
    <w:rsid w:val="00F36C41"/>
    <w:rsid w:val="00F36F1D"/>
    <w:rsid w:val="00F37F94"/>
    <w:rsid w:val="00F404C1"/>
    <w:rsid w:val="00F4126D"/>
    <w:rsid w:val="00F4148B"/>
    <w:rsid w:val="00F4198F"/>
    <w:rsid w:val="00F42A69"/>
    <w:rsid w:val="00F42AFA"/>
    <w:rsid w:val="00F42B2D"/>
    <w:rsid w:val="00F42C3A"/>
    <w:rsid w:val="00F43789"/>
    <w:rsid w:val="00F43819"/>
    <w:rsid w:val="00F43FD5"/>
    <w:rsid w:val="00F44043"/>
    <w:rsid w:val="00F4454A"/>
    <w:rsid w:val="00F4456C"/>
    <w:rsid w:val="00F445DF"/>
    <w:rsid w:val="00F4464D"/>
    <w:rsid w:val="00F45180"/>
    <w:rsid w:val="00F457CA"/>
    <w:rsid w:val="00F45950"/>
    <w:rsid w:val="00F45AC1"/>
    <w:rsid w:val="00F45E6B"/>
    <w:rsid w:val="00F46AE8"/>
    <w:rsid w:val="00F47026"/>
    <w:rsid w:val="00F47740"/>
    <w:rsid w:val="00F4785B"/>
    <w:rsid w:val="00F479CD"/>
    <w:rsid w:val="00F47B7F"/>
    <w:rsid w:val="00F501F5"/>
    <w:rsid w:val="00F5173A"/>
    <w:rsid w:val="00F5211B"/>
    <w:rsid w:val="00F524CE"/>
    <w:rsid w:val="00F52BDD"/>
    <w:rsid w:val="00F52FCA"/>
    <w:rsid w:val="00F53391"/>
    <w:rsid w:val="00F535B3"/>
    <w:rsid w:val="00F53694"/>
    <w:rsid w:val="00F5378F"/>
    <w:rsid w:val="00F538E8"/>
    <w:rsid w:val="00F53955"/>
    <w:rsid w:val="00F539E4"/>
    <w:rsid w:val="00F54B42"/>
    <w:rsid w:val="00F54CFD"/>
    <w:rsid w:val="00F54EF0"/>
    <w:rsid w:val="00F55140"/>
    <w:rsid w:val="00F555B8"/>
    <w:rsid w:val="00F55946"/>
    <w:rsid w:val="00F55EB5"/>
    <w:rsid w:val="00F56168"/>
    <w:rsid w:val="00F56437"/>
    <w:rsid w:val="00F5659E"/>
    <w:rsid w:val="00F568DC"/>
    <w:rsid w:val="00F56C0B"/>
    <w:rsid w:val="00F56E60"/>
    <w:rsid w:val="00F57936"/>
    <w:rsid w:val="00F6035C"/>
    <w:rsid w:val="00F604DA"/>
    <w:rsid w:val="00F60D4C"/>
    <w:rsid w:val="00F60DB2"/>
    <w:rsid w:val="00F61B3D"/>
    <w:rsid w:val="00F61F0B"/>
    <w:rsid w:val="00F6230D"/>
    <w:rsid w:val="00F629DE"/>
    <w:rsid w:val="00F62D2C"/>
    <w:rsid w:val="00F63035"/>
    <w:rsid w:val="00F6349D"/>
    <w:rsid w:val="00F63B6A"/>
    <w:rsid w:val="00F63CF6"/>
    <w:rsid w:val="00F63D17"/>
    <w:rsid w:val="00F64F2F"/>
    <w:rsid w:val="00F66085"/>
    <w:rsid w:val="00F662A5"/>
    <w:rsid w:val="00F66CF8"/>
    <w:rsid w:val="00F70673"/>
    <w:rsid w:val="00F70CD4"/>
    <w:rsid w:val="00F70D21"/>
    <w:rsid w:val="00F70E36"/>
    <w:rsid w:val="00F71389"/>
    <w:rsid w:val="00F71537"/>
    <w:rsid w:val="00F71753"/>
    <w:rsid w:val="00F71E52"/>
    <w:rsid w:val="00F7298A"/>
    <w:rsid w:val="00F729A1"/>
    <w:rsid w:val="00F7315B"/>
    <w:rsid w:val="00F73162"/>
    <w:rsid w:val="00F731B9"/>
    <w:rsid w:val="00F7392D"/>
    <w:rsid w:val="00F739C4"/>
    <w:rsid w:val="00F73D31"/>
    <w:rsid w:val="00F74066"/>
    <w:rsid w:val="00F751CD"/>
    <w:rsid w:val="00F755FF"/>
    <w:rsid w:val="00F7643B"/>
    <w:rsid w:val="00F7664F"/>
    <w:rsid w:val="00F76932"/>
    <w:rsid w:val="00F76D57"/>
    <w:rsid w:val="00F76F75"/>
    <w:rsid w:val="00F77841"/>
    <w:rsid w:val="00F779DB"/>
    <w:rsid w:val="00F779E5"/>
    <w:rsid w:val="00F77DC9"/>
    <w:rsid w:val="00F80642"/>
    <w:rsid w:val="00F81B8D"/>
    <w:rsid w:val="00F82BA9"/>
    <w:rsid w:val="00F82E19"/>
    <w:rsid w:val="00F84645"/>
    <w:rsid w:val="00F84EBA"/>
    <w:rsid w:val="00F85125"/>
    <w:rsid w:val="00F85C82"/>
    <w:rsid w:val="00F8685E"/>
    <w:rsid w:val="00F86919"/>
    <w:rsid w:val="00F86E05"/>
    <w:rsid w:val="00F87FC5"/>
    <w:rsid w:val="00F903D0"/>
    <w:rsid w:val="00F9057D"/>
    <w:rsid w:val="00F9113A"/>
    <w:rsid w:val="00F91548"/>
    <w:rsid w:val="00F917FE"/>
    <w:rsid w:val="00F91990"/>
    <w:rsid w:val="00F92B49"/>
    <w:rsid w:val="00F92BA3"/>
    <w:rsid w:val="00F934F7"/>
    <w:rsid w:val="00F939A0"/>
    <w:rsid w:val="00F94176"/>
    <w:rsid w:val="00F95632"/>
    <w:rsid w:val="00F95A2D"/>
    <w:rsid w:val="00F96693"/>
    <w:rsid w:val="00F96831"/>
    <w:rsid w:val="00F96ED5"/>
    <w:rsid w:val="00F978F5"/>
    <w:rsid w:val="00FA01D8"/>
    <w:rsid w:val="00FA0743"/>
    <w:rsid w:val="00FA0D5A"/>
    <w:rsid w:val="00FA106F"/>
    <w:rsid w:val="00FA1AEF"/>
    <w:rsid w:val="00FA2B65"/>
    <w:rsid w:val="00FA33B0"/>
    <w:rsid w:val="00FA35A6"/>
    <w:rsid w:val="00FA3D4F"/>
    <w:rsid w:val="00FA540D"/>
    <w:rsid w:val="00FA5FB3"/>
    <w:rsid w:val="00FA684B"/>
    <w:rsid w:val="00FA746D"/>
    <w:rsid w:val="00FB02C8"/>
    <w:rsid w:val="00FB03F5"/>
    <w:rsid w:val="00FB0745"/>
    <w:rsid w:val="00FB1062"/>
    <w:rsid w:val="00FB1269"/>
    <w:rsid w:val="00FB1BAC"/>
    <w:rsid w:val="00FB255E"/>
    <w:rsid w:val="00FB2D24"/>
    <w:rsid w:val="00FB3754"/>
    <w:rsid w:val="00FB39C5"/>
    <w:rsid w:val="00FB3DCF"/>
    <w:rsid w:val="00FB4151"/>
    <w:rsid w:val="00FB415A"/>
    <w:rsid w:val="00FB4EC6"/>
    <w:rsid w:val="00FB574C"/>
    <w:rsid w:val="00FB58E5"/>
    <w:rsid w:val="00FB5B74"/>
    <w:rsid w:val="00FB5F38"/>
    <w:rsid w:val="00FB5F7F"/>
    <w:rsid w:val="00FB6112"/>
    <w:rsid w:val="00FB62CA"/>
    <w:rsid w:val="00FB63CE"/>
    <w:rsid w:val="00FB653C"/>
    <w:rsid w:val="00FB67D2"/>
    <w:rsid w:val="00FB67FD"/>
    <w:rsid w:val="00FB7094"/>
    <w:rsid w:val="00FB740C"/>
    <w:rsid w:val="00FB79CE"/>
    <w:rsid w:val="00FB7FB1"/>
    <w:rsid w:val="00FC0442"/>
    <w:rsid w:val="00FC0671"/>
    <w:rsid w:val="00FC0785"/>
    <w:rsid w:val="00FC0C1D"/>
    <w:rsid w:val="00FC0C32"/>
    <w:rsid w:val="00FC12A7"/>
    <w:rsid w:val="00FC12ED"/>
    <w:rsid w:val="00FC1A3D"/>
    <w:rsid w:val="00FC1A6F"/>
    <w:rsid w:val="00FC1CB1"/>
    <w:rsid w:val="00FC2573"/>
    <w:rsid w:val="00FC27FA"/>
    <w:rsid w:val="00FC2B30"/>
    <w:rsid w:val="00FC2EA0"/>
    <w:rsid w:val="00FC2F02"/>
    <w:rsid w:val="00FC31D4"/>
    <w:rsid w:val="00FC36E9"/>
    <w:rsid w:val="00FC37E1"/>
    <w:rsid w:val="00FC3D63"/>
    <w:rsid w:val="00FC4102"/>
    <w:rsid w:val="00FC4647"/>
    <w:rsid w:val="00FC4ADD"/>
    <w:rsid w:val="00FC5073"/>
    <w:rsid w:val="00FC56D4"/>
    <w:rsid w:val="00FC66B3"/>
    <w:rsid w:val="00FC71AD"/>
    <w:rsid w:val="00FD0179"/>
    <w:rsid w:val="00FD0B66"/>
    <w:rsid w:val="00FD0E3C"/>
    <w:rsid w:val="00FD0F43"/>
    <w:rsid w:val="00FD1C6E"/>
    <w:rsid w:val="00FD1D12"/>
    <w:rsid w:val="00FD1D93"/>
    <w:rsid w:val="00FD1F50"/>
    <w:rsid w:val="00FD21D7"/>
    <w:rsid w:val="00FD28DD"/>
    <w:rsid w:val="00FD2951"/>
    <w:rsid w:val="00FD30EB"/>
    <w:rsid w:val="00FD3162"/>
    <w:rsid w:val="00FD372A"/>
    <w:rsid w:val="00FD3B71"/>
    <w:rsid w:val="00FD3BC3"/>
    <w:rsid w:val="00FD3BFE"/>
    <w:rsid w:val="00FD3EEF"/>
    <w:rsid w:val="00FD3F73"/>
    <w:rsid w:val="00FD4717"/>
    <w:rsid w:val="00FD4957"/>
    <w:rsid w:val="00FD516D"/>
    <w:rsid w:val="00FD5210"/>
    <w:rsid w:val="00FD52A6"/>
    <w:rsid w:val="00FD5A54"/>
    <w:rsid w:val="00FD5EBE"/>
    <w:rsid w:val="00FD60FD"/>
    <w:rsid w:val="00FD6F8A"/>
    <w:rsid w:val="00FE05BD"/>
    <w:rsid w:val="00FE05FC"/>
    <w:rsid w:val="00FE09F7"/>
    <w:rsid w:val="00FE1B88"/>
    <w:rsid w:val="00FE283B"/>
    <w:rsid w:val="00FE3723"/>
    <w:rsid w:val="00FE3725"/>
    <w:rsid w:val="00FE40FF"/>
    <w:rsid w:val="00FE416A"/>
    <w:rsid w:val="00FE45DA"/>
    <w:rsid w:val="00FE461F"/>
    <w:rsid w:val="00FE4B75"/>
    <w:rsid w:val="00FE52FF"/>
    <w:rsid w:val="00FE58A4"/>
    <w:rsid w:val="00FE5AFE"/>
    <w:rsid w:val="00FE5E44"/>
    <w:rsid w:val="00FE6802"/>
    <w:rsid w:val="00FE699E"/>
    <w:rsid w:val="00FE6F38"/>
    <w:rsid w:val="00FE749E"/>
    <w:rsid w:val="00FE7677"/>
    <w:rsid w:val="00FE7E82"/>
    <w:rsid w:val="00FF1419"/>
    <w:rsid w:val="00FF190A"/>
    <w:rsid w:val="00FF1FD4"/>
    <w:rsid w:val="00FF25FD"/>
    <w:rsid w:val="00FF3EB4"/>
    <w:rsid w:val="00FF3FC3"/>
    <w:rsid w:val="00FF417C"/>
    <w:rsid w:val="00FF4320"/>
    <w:rsid w:val="00FF4388"/>
    <w:rsid w:val="00FF4597"/>
    <w:rsid w:val="00FF5AC4"/>
    <w:rsid w:val="00FF5D5D"/>
    <w:rsid w:val="00FF5FE1"/>
    <w:rsid w:val="00FF5FF7"/>
    <w:rsid w:val="00FF6066"/>
    <w:rsid w:val="00FF646E"/>
    <w:rsid w:val="00FF6CA8"/>
    <w:rsid w:val="00FF6D34"/>
    <w:rsid w:val="00FF72CC"/>
    <w:rsid w:val="00FF72DE"/>
    <w:rsid w:val="00FF7970"/>
    <w:rsid w:val="00FF7C39"/>
    <w:rsid w:val="00FF7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77EFDA-4F50-4E9A-AD49-3F51A58C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52C"/>
    <w:rPr>
      <w:rFonts w:ascii="Times New Roman" w:eastAsia="Times New Roman" w:hAnsi="Times New Roman"/>
      <w:sz w:val="22"/>
      <w:szCs w:val="22"/>
      <w:lang w:eastAsia="en-US"/>
    </w:rPr>
  </w:style>
  <w:style w:type="paragraph" w:styleId="1">
    <w:name w:val="heading 1"/>
    <w:basedOn w:val="a"/>
    <w:next w:val="a"/>
    <w:link w:val="10"/>
    <w:qFormat/>
    <w:rsid w:val="00C957F1"/>
    <w:pPr>
      <w:keepNext/>
      <w:jc w:val="both"/>
      <w:outlineLvl w:val="0"/>
    </w:pPr>
    <w:rPr>
      <w:rFonts w:eastAsia="Calibri"/>
      <w:sz w:val="28"/>
      <w:szCs w:val="28"/>
      <w:lang w:eastAsia="ru-RU"/>
    </w:rPr>
  </w:style>
  <w:style w:type="paragraph" w:styleId="2">
    <w:name w:val="heading 2"/>
    <w:basedOn w:val="a"/>
    <w:next w:val="a"/>
    <w:link w:val="20"/>
    <w:qFormat/>
    <w:rsid w:val="00C71CC4"/>
    <w:pPr>
      <w:keepNext/>
      <w:jc w:val="both"/>
      <w:outlineLvl w:val="1"/>
    </w:pPr>
    <w:rPr>
      <w:rFonts w:eastAsia="Calibri"/>
      <w:color w:val="632423"/>
      <w:sz w:val="28"/>
      <w:szCs w:val="28"/>
      <w:lang w:eastAsia="ru-RU"/>
    </w:rPr>
  </w:style>
  <w:style w:type="paragraph" w:styleId="3">
    <w:name w:val="heading 3"/>
    <w:basedOn w:val="a"/>
    <w:next w:val="a"/>
    <w:link w:val="30"/>
    <w:qFormat/>
    <w:rsid w:val="00312637"/>
    <w:pPr>
      <w:keepNext/>
      <w:jc w:val="center"/>
      <w:outlineLvl w:val="2"/>
    </w:pPr>
    <w:rPr>
      <w:rFonts w:eastAsia="Calibri"/>
      <w:b/>
      <w:bCs/>
      <w:sz w:val="18"/>
      <w:szCs w:val="18"/>
      <w:lang w:eastAsia="ru-RU"/>
    </w:rPr>
  </w:style>
  <w:style w:type="paragraph" w:styleId="4">
    <w:name w:val="heading 4"/>
    <w:basedOn w:val="a"/>
    <w:next w:val="a"/>
    <w:link w:val="40"/>
    <w:qFormat/>
    <w:locked/>
    <w:rsid w:val="00343F5A"/>
    <w:pPr>
      <w:keepNext/>
      <w:outlineLvl w:val="3"/>
    </w:pPr>
    <w:rPr>
      <w:rFonts w:eastAsia="Calibri"/>
      <w:i/>
      <w:iCs/>
      <w:sz w:val="18"/>
      <w:szCs w:val="18"/>
    </w:rPr>
  </w:style>
  <w:style w:type="paragraph" w:styleId="5">
    <w:name w:val="heading 5"/>
    <w:basedOn w:val="a"/>
    <w:next w:val="a"/>
    <w:link w:val="50"/>
    <w:qFormat/>
    <w:locked/>
    <w:rsid w:val="00EA5EF5"/>
    <w:pPr>
      <w:keepNext/>
      <w:jc w:val="both"/>
      <w:outlineLvl w:val="4"/>
    </w:pPr>
    <w:rPr>
      <w:rFonts w:eastAsia="Calibri"/>
      <w:b/>
      <w:bCs/>
      <w:sz w:val="28"/>
      <w:szCs w:val="28"/>
    </w:rPr>
  </w:style>
  <w:style w:type="paragraph" w:styleId="6">
    <w:name w:val="heading 6"/>
    <w:basedOn w:val="a"/>
    <w:next w:val="a"/>
    <w:link w:val="60"/>
    <w:qFormat/>
    <w:locked/>
    <w:rsid w:val="0057066B"/>
    <w:pPr>
      <w:keepNext/>
      <w:shd w:val="clear" w:color="auto" w:fill="FFFFFF"/>
      <w:jc w:val="both"/>
      <w:outlineLvl w:val="5"/>
    </w:pPr>
    <w:rPr>
      <w:rFonts w:eastAsia="Calibri"/>
      <w:b/>
      <w:bCs/>
      <w:sz w:val="28"/>
      <w:szCs w:val="28"/>
    </w:rPr>
  </w:style>
  <w:style w:type="paragraph" w:styleId="7">
    <w:name w:val="heading 7"/>
    <w:basedOn w:val="a"/>
    <w:next w:val="a"/>
    <w:link w:val="70"/>
    <w:qFormat/>
    <w:locked/>
    <w:rsid w:val="0080554D"/>
    <w:pPr>
      <w:keepNext/>
      <w:autoSpaceDE w:val="0"/>
      <w:autoSpaceDN w:val="0"/>
      <w:adjustRightInd w:val="0"/>
      <w:outlineLvl w:val="6"/>
    </w:pPr>
    <w:rPr>
      <w:rFonts w:eastAsia="Calibri"/>
      <w:b/>
      <w:bCs/>
      <w:color w:val="000000"/>
      <w:sz w:val="20"/>
      <w:szCs w:val="20"/>
      <w:lang w:eastAsia="ru-RU"/>
    </w:rPr>
  </w:style>
  <w:style w:type="paragraph" w:styleId="8">
    <w:name w:val="heading 8"/>
    <w:basedOn w:val="a"/>
    <w:next w:val="a"/>
    <w:link w:val="80"/>
    <w:qFormat/>
    <w:locked/>
    <w:rsid w:val="00136290"/>
    <w:pPr>
      <w:keepNext/>
      <w:outlineLvl w:val="7"/>
    </w:pPr>
    <w:rPr>
      <w:rFonts w:eastAsia="Calibri"/>
      <w:b/>
      <w:bCs/>
      <w:color w:val="000000"/>
      <w:sz w:val="18"/>
      <w:szCs w:val="18"/>
      <w:lang w:eastAsia="ru-RU"/>
    </w:rPr>
  </w:style>
  <w:style w:type="paragraph" w:styleId="9">
    <w:name w:val="heading 9"/>
    <w:basedOn w:val="a"/>
    <w:next w:val="a"/>
    <w:link w:val="90"/>
    <w:qFormat/>
    <w:locked/>
    <w:rsid w:val="009A2293"/>
    <w:pPr>
      <w:keepNext/>
      <w:spacing w:after="240"/>
      <w:outlineLvl w:val="8"/>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957F1"/>
    <w:rPr>
      <w:rFonts w:ascii="Times New Roman" w:hAnsi="Times New Roman" w:cs="Times New Roman"/>
      <w:sz w:val="28"/>
      <w:lang w:eastAsia="ru-RU"/>
    </w:rPr>
  </w:style>
  <w:style w:type="character" w:customStyle="1" w:styleId="20">
    <w:name w:val="Заголовок 2 Знак"/>
    <w:link w:val="2"/>
    <w:locked/>
    <w:rsid w:val="00C71CC4"/>
    <w:rPr>
      <w:rFonts w:ascii="Times New Roman" w:hAnsi="Times New Roman" w:cs="Times New Roman"/>
      <w:color w:val="632423"/>
      <w:sz w:val="28"/>
    </w:rPr>
  </w:style>
  <w:style w:type="character" w:customStyle="1" w:styleId="30">
    <w:name w:val="Заголовок 3 Знак"/>
    <w:link w:val="3"/>
    <w:locked/>
    <w:rsid w:val="00312637"/>
    <w:rPr>
      <w:rFonts w:ascii="Times New Roman" w:hAnsi="Times New Roman" w:cs="Times New Roman"/>
      <w:b/>
      <w:sz w:val="18"/>
    </w:rPr>
  </w:style>
  <w:style w:type="character" w:customStyle="1" w:styleId="40">
    <w:name w:val="Заголовок 4 Знак"/>
    <w:link w:val="4"/>
    <w:locked/>
    <w:rsid w:val="00343F5A"/>
    <w:rPr>
      <w:rFonts w:ascii="Times New Roman" w:hAnsi="Times New Roman" w:cs="Times New Roman"/>
      <w:i/>
      <w:sz w:val="18"/>
      <w:lang w:eastAsia="en-US"/>
    </w:rPr>
  </w:style>
  <w:style w:type="character" w:customStyle="1" w:styleId="50">
    <w:name w:val="Заголовок 5 Знак"/>
    <w:link w:val="5"/>
    <w:locked/>
    <w:rsid w:val="00EA5EF5"/>
    <w:rPr>
      <w:rFonts w:ascii="Times New Roman" w:hAnsi="Times New Roman" w:cs="Times New Roman"/>
      <w:b/>
      <w:sz w:val="28"/>
      <w:lang w:eastAsia="en-US"/>
    </w:rPr>
  </w:style>
  <w:style w:type="character" w:customStyle="1" w:styleId="60">
    <w:name w:val="Заголовок 6 Знак"/>
    <w:link w:val="6"/>
    <w:locked/>
    <w:rsid w:val="0057066B"/>
    <w:rPr>
      <w:rFonts w:ascii="Times New Roman" w:hAnsi="Times New Roman" w:cs="Times New Roman"/>
      <w:b/>
      <w:sz w:val="28"/>
      <w:shd w:val="clear" w:color="auto" w:fill="FFFFFF"/>
      <w:lang w:eastAsia="en-US"/>
    </w:rPr>
  </w:style>
  <w:style w:type="character" w:customStyle="1" w:styleId="70">
    <w:name w:val="Заголовок 7 Знак"/>
    <w:link w:val="7"/>
    <w:locked/>
    <w:rsid w:val="0080554D"/>
    <w:rPr>
      <w:rFonts w:ascii="Times New Roman" w:hAnsi="Times New Roman" w:cs="Times New Roman"/>
      <w:b/>
      <w:color w:val="000000"/>
    </w:rPr>
  </w:style>
  <w:style w:type="character" w:customStyle="1" w:styleId="80">
    <w:name w:val="Заголовок 8 Знак"/>
    <w:link w:val="8"/>
    <w:locked/>
    <w:rsid w:val="00136290"/>
    <w:rPr>
      <w:rFonts w:ascii="Times New Roman" w:hAnsi="Times New Roman" w:cs="Times New Roman"/>
      <w:b/>
      <w:color w:val="000000"/>
      <w:sz w:val="18"/>
    </w:rPr>
  </w:style>
  <w:style w:type="character" w:customStyle="1" w:styleId="90">
    <w:name w:val="Заголовок 9 Знак"/>
    <w:link w:val="9"/>
    <w:locked/>
    <w:rsid w:val="009A2293"/>
    <w:rPr>
      <w:rFonts w:ascii="Times New Roman" w:hAnsi="Times New Roman" w:cs="Times New Roman"/>
      <w:sz w:val="28"/>
      <w:lang w:eastAsia="en-US"/>
    </w:rPr>
  </w:style>
  <w:style w:type="paragraph" w:styleId="a3">
    <w:name w:val="Title"/>
    <w:basedOn w:val="a"/>
    <w:next w:val="a"/>
    <w:link w:val="a4"/>
    <w:qFormat/>
    <w:rsid w:val="003F052C"/>
    <w:pPr>
      <w:jc w:val="center"/>
    </w:pPr>
    <w:rPr>
      <w:rFonts w:eastAsia="Calibri"/>
      <w:b/>
      <w:bCs/>
      <w:sz w:val="32"/>
      <w:szCs w:val="32"/>
      <w:lang w:eastAsia="ru-RU"/>
    </w:rPr>
  </w:style>
  <w:style w:type="character" w:customStyle="1" w:styleId="a4">
    <w:name w:val="Название Знак"/>
    <w:link w:val="a3"/>
    <w:locked/>
    <w:rsid w:val="003F052C"/>
    <w:rPr>
      <w:rFonts w:ascii="Times New Roman" w:hAnsi="Times New Roman" w:cs="Times New Roman"/>
      <w:b/>
      <w:sz w:val="32"/>
      <w:lang w:eastAsia="ru-RU"/>
    </w:rPr>
  </w:style>
  <w:style w:type="paragraph" w:styleId="a5">
    <w:name w:val="No Spacing"/>
    <w:link w:val="a6"/>
    <w:uiPriority w:val="99"/>
    <w:qFormat/>
    <w:rsid w:val="003F052C"/>
    <w:rPr>
      <w:rFonts w:ascii="Times New Roman" w:hAnsi="Times New Roman"/>
      <w:sz w:val="22"/>
      <w:szCs w:val="22"/>
      <w:lang w:eastAsia="en-US"/>
    </w:rPr>
  </w:style>
  <w:style w:type="paragraph" w:styleId="a7">
    <w:name w:val="Body Text"/>
    <w:basedOn w:val="a"/>
    <w:link w:val="a8"/>
    <w:rsid w:val="003F052C"/>
    <w:pPr>
      <w:jc w:val="both"/>
    </w:pPr>
    <w:rPr>
      <w:rFonts w:eastAsia="Calibri"/>
      <w:sz w:val="28"/>
      <w:szCs w:val="28"/>
      <w:lang w:eastAsia="ru-RU"/>
    </w:rPr>
  </w:style>
  <w:style w:type="character" w:customStyle="1" w:styleId="a8">
    <w:name w:val="Основной текст Знак"/>
    <w:link w:val="a7"/>
    <w:locked/>
    <w:rsid w:val="003F052C"/>
    <w:rPr>
      <w:rFonts w:ascii="Times New Roman" w:hAnsi="Times New Roman" w:cs="Times New Roman"/>
      <w:sz w:val="28"/>
      <w:lang w:eastAsia="ru-RU"/>
    </w:rPr>
  </w:style>
  <w:style w:type="paragraph" w:styleId="a9">
    <w:name w:val="List Paragraph"/>
    <w:basedOn w:val="a"/>
    <w:uiPriority w:val="99"/>
    <w:qFormat/>
    <w:rsid w:val="003F052C"/>
    <w:pPr>
      <w:ind w:left="720"/>
    </w:pPr>
  </w:style>
  <w:style w:type="paragraph" w:styleId="21">
    <w:name w:val="Body Text 2"/>
    <w:basedOn w:val="a"/>
    <w:link w:val="22"/>
    <w:rsid w:val="009804E0"/>
    <w:pPr>
      <w:jc w:val="both"/>
    </w:pPr>
    <w:rPr>
      <w:rFonts w:eastAsia="Calibri"/>
      <w:color w:val="632423"/>
      <w:sz w:val="28"/>
      <w:szCs w:val="28"/>
      <w:lang w:eastAsia="ru-RU"/>
    </w:rPr>
  </w:style>
  <w:style w:type="character" w:customStyle="1" w:styleId="22">
    <w:name w:val="Основной текст 2 Знак"/>
    <w:link w:val="21"/>
    <w:locked/>
    <w:rsid w:val="009804E0"/>
    <w:rPr>
      <w:rFonts w:ascii="Times New Roman" w:hAnsi="Times New Roman" w:cs="Times New Roman"/>
      <w:color w:val="632423"/>
      <w:sz w:val="28"/>
    </w:rPr>
  </w:style>
  <w:style w:type="paragraph" w:styleId="31">
    <w:name w:val="Body Text 3"/>
    <w:basedOn w:val="a"/>
    <w:link w:val="32"/>
    <w:rsid w:val="009D6295"/>
    <w:pPr>
      <w:shd w:val="clear" w:color="auto" w:fill="FFFFFF"/>
      <w:jc w:val="both"/>
    </w:pPr>
    <w:rPr>
      <w:rFonts w:eastAsia="Calibri"/>
      <w:spacing w:val="-2"/>
      <w:w w:val="101"/>
      <w:sz w:val="28"/>
      <w:szCs w:val="28"/>
      <w:lang w:eastAsia="ru-RU"/>
    </w:rPr>
  </w:style>
  <w:style w:type="character" w:customStyle="1" w:styleId="32">
    <w:name w:val="Основной текст 3 Знак"/>
    <w:link w:val="31"/>
    <w:locked/>
    <w:rsid w:val="009D6295"/>
    <w:rPr>
      <w:rFonts w:ascii="Times New Roman" w:hAnsi="Times New Roman" w:cs="Times New Roman"/>
      <w:spacing w:val="-2"/>
      <w:w w:val="101"/>
      <w:sz w:val="28"/>
      <w:shd w:val="clear" w:color="auto" w:fill="FFFFFF"/>
    </w:rPr>
  </w:style>
  <w:style w:type="paragraph" w:styleId="aa">
    <w:name w:val="Normal (Web)"/>
    <w:basedOn w:val="a"/>
    <w:uiPriority w:val="99"/>
    <w:rsid w:val="009D6295"/>
    <w:pPr>
      <w:spacing w:before="100" w:beforeAutospacing="1" w:after="100" w:afterAutospacing="1"/>
    </w:pPr>
    <w:rPr>
      <w:sz w:val="24"/>
      <w:szCs w:val="24"/>
      <w:lang w:eastAsia="ru-RU"/>
    </w:rPr>
  </w:style>
  <w:style w:type="paragraph" w:styleId="23">
    <w:name w:val="Body Text Indent 2"/>
    <w:basedOn w:val="a"/>
    <w:link w:val="24"/>
    <w:rsid w:val="008F558B"/>
    <w:pPr>
      <w:spacing w:after="120" w:line="480" w:lineRule="auto"/>
      <w:ind w:left="283"/>
    </w:pPr>
    <w:rPr>
      <w:rFonts w:eastAsia="Calibri"/>
      <w:sz w:val="20"/>
      <w:szCs w:val="20"/>
      <w:lang w:eastAsia="ru-RU"/>
    </w:rPr>
  </w:style>
  <w:style w:type="character" w:customStyle="1" w:styleId="24">
    <w:name w:val="Основной текст с отступом 2 Знак"/>
    <w:link w:val="23"/>
    <w:locked/>
    <w:rsid w:val="008F558B"/>
    <w:rPr>
      <w:rFonts w:ascii="Times New Roman" w:hAnsi="Times New Roman" w:cs="Times New Roman"/>
    </w:rPr>
  </w:style>
  <w:style w:type="paragraph" w:styleId="ab">
    <w:name w:val="Body Text Indent"/>
    <w:basedOn w:val="a"/>
    <w:link w:val="ac"/>
    <w:rsid w:val="002867E4"/>
    <w:pPr>
      <w:ind w:firstLine="540"/>
      <w:jc w:val="both"/>
    </w:pPr>
    <w:rPr>
      <w:rFonts w:eastAsia="Calibri"/>
      <w:color w:val="632423"/>
      <w:sz w:val="28"/>
      <w:szCs w:val="28"/>
      <w:lang w:eastAsia="ru-RU"/>
    </w:rPr>
  </w:style>
  <w:style w:type="character" w:customStyle="1" w:styleId="ac">
    <w:name w:val="Основной текст с отступом Знак"/>
    <w:link w:val="ab"/>
    <w:locked/>
    <w:rsid w:val="002867E4"/>
    <w:rPr>
      <w:rFonts w:ascii="Times New Roman" w:hAnsi="Times New Roman" w:cs="Times New Roman"/>
      <w:color w:val="632423"/>
      <w:sz w:val="28"/>
    </w:rPr>
  </w:style>
  <w:style w:type="paragraph" w:styleId="33">
    <w:name w:val="Body Text Indent 3"/>
    <w:basedOn w:val="a"/>
    <w:link w:val="34"/>
    <w:rsid w:val="00D121E2"/>
    <w:pPr>
      <w:ind w:firstLine="540"/>
      <w:jc w:val="both"/>
    </w:pPr>
    <w:rPr>
      <w:rFonts w:eastAsia="Calibri"/>
      <w:sz w:val="28"/>
      <w:szCs w:val="28"/>
      <w:lang w:eastAsia="ru-RU"/>
    </w:rPr>
  </w:style>
  <w:style w:type="character" w:customStyle="1" w:styleId="34">
    <w:name w:val="Основной текст с отступом 3 Знак"/>
    <w:link w:val="33"/>
    <w:locked/>
    <w:rsid w:val="00D121E2"/>
    <w:rPr>
      <w:rFonts w:ascii="Times New Roman" w:hAnsi="Times New Roman" w:cs="Times New Roman"/>
      <w:sz w:val="28"/>
    </w:rPr>
  </w:style>
  <w:style w:type="table" w:styleId="ad">
    <w:name w:val="Table Grid"/>
    <w:basedOn w:val="a1"/>
    <w:uiPriority w:val="59"/>
    <w:rsid w:val="008C604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26794"/>
    <w:pPr>
      <w:autoSpaceDE w:val="0"/>
      <w:autoSpaceDN w:val="0"/>
      <w:adjustRightInd w:val="0"/>
    </w:pPr>
    <w:rPr>
      <w:rFonts w:ascii="Courier New" w:eastAsia="Times New Roman" w:hAnsi="Courier New" w:cs="Courier New"/>
    </w:rPr>
  </w:style>
  <w:style w:type="paragraph" w:styleId="ae">
    <w:name w:val="footnote text"/>
    <w:basedOn w:val="a"/>
    <w:link w:val="af"/>
    <w:semiHidden/>
    <w:rsid w:val="00226794"/>
    <w:rPr>
      <w:rFonts w:eastAsia="Calibri"/>
      <w:sz w:val="20"/>
      <w:szCs w:val="20"/>
      <w:lang w:eastAsia="ru-RU"/>
    </w:rPr>
  </w:style>
  <w:style w:type="character" w:customStyle="1" w:styleId="af">
    <w:name w:val="Текст сноски Знак"/>
    <w:link w:val="ae"/>
    <w:semiHidden/>
    <w:locked/>
    <w:rsid w:val="00226794"/>
    <w:rPr>
      <w:rFonts w:ascii="Times New Roman" w:hAnsi="Times New Roman" w:cs="Times New Roman"/>
      <w:sz w:val="20"/>
      <w:lang w:eastAsia="ru-RU"/>
    </w:rPr>
  </w:style>
  <w:style w:type="paragraph" w:customStyle="1" w:styleId="Default">
    <w:name w:val="Default"/>
    <w:uiPriority w:val="99"/>
    <w:rsid w:val="00226794"/>
    <w:pPr>
      <w:autoSpaceDE w:val="0"/>
      <w:autoSpaceDN w:val="0"/>
      <w:adjustRightInd w:val="0"/>
    </w:pPr>
    <w:rPr>
      <w:rFonts w:ascii="Times New Roman" w:eastAsia="Times New Roman" w:hAnsi="Times New Roman"/>
      <w:color w:val="000000"/>
      <w:sz w:val="24"/>
      <w:szCs w:val="24"/>
    </w:rPr>
  </w:style>
  <w:style w:type="paragraph" w:styleId="af0">
    <w:name w:val="header"/>
    <w:basedOn w:val="a"/>
    <w:link w:val="af1"/>
    <w:rsid w:val="0071367A"/>
    <w:pPr>
      <w:tabs>
        <w:tab w:val="center" w:pos="4677"/>
        <w:tab w:val="right" w:pos="9355"/>
      </w:tabs>
    </w:pPr>
    <w:rPr>
      <w:rFonts w:eastAsia="Calibri"/>
      <w:sz w:val="20"/>
      <w:szCs w:val="20"/>
      <w:lang w:eastAsia="ru-RU"/>
    </w:rPr>
  </w:style>
  <w:style w:type="character" w:customStyle="1" w:styleId="af1">
    <w:name w:val="Верхний колонтитул Знак"/>
    <w:link w:val="af0"/>
    <w:locked/>
    <w:rsid w:val="0071367A"/>
    <w:rPr>
      <w:rFonts w:ascii="Times New Roman" w:hAnsi="Times New Roman" w:cs="Times New Roman"/>
    </w:rPr>
  </w:style>
  <w:style w:type="paragraph" w:styleId="af2">
    <w:name w:val="footer"/>
    <w:basedOn w:val="a"/>
    <w:link w:val="af3"/>
    <w:rsid w:val="0071367A"/>
    <w:pPr>
      <w:tabs>
        <w:tab w:val="center" w:pos="4677"/>
        <w:tab w:val="right" w:pos="9355"/>
      </w:tabs>
    </w:pPr>
    <w:rPr>
      <w:rFonts w:eastAsia="Calibri"/>
      <w:sz w:val="20"/>
      <w:szCs w:val="20"/>
      <w:lang w:eastAsia="ru-RU"/>
    </w:rPr>
  </w:style>
  <w:style w:type="character" w:customStyle="1" w:styleId="af3">
    <w:name w:val="Нижний колонтитул Знак"/>
    <w:link w:val="af2"/>
    <w:locked/>
    <w:rsid w:val="0071367A"/>
    <w:rPr>
      <w:rFonts w:ascii="Times New Roman" w:hAnsi="Times New Roman" w:cs="Times New Roman"/>
    </w:rPr>
  </w:style>
  <w:style w:type="character" w:customStyle="1" w:styleId="af4">
    <w:name w:val="Гипертекстовая ссылка"/>
    <w:uiPriority w:val="99"/>
    <w:rsid w:val="000724D2"/>
    <w:rPr>
      <w:color w:val="auto"/>
    </w:rPr>
  </w:style>
  <w:style w:type="character" w:customStyle="1" w:styleId="af5">
    <w:name w:val="Цветовое выделение"/>
    <w:uiPriority w:val="99"/>
    <w:rsid w:val="003666EB"/>
    <w:rPr>
      <w:b/>
      <w:color w:val="auto"/>
    </w:rPr>
  </w:style>
  <w:style w:type="paragraph" w:customStyle="1" w:styleId="af6">
    <w:name w:val="Нормальный (таблица)"/>
    <w:basedOn w:val="a"/>
    <w:next w:val="a"/>
    <w:rsid w:val="009923F9"/>
    <w:pPr>
      <w:autoSpaceDE w:val="0"/>
      <w:autoSpaceDN w:val="0"/>
      <w:adjustRightInd w:val="0"/>
      <w:jc w:val="both"/>
    </w:pPr>
    <w:rPr>
      <w:rFonts w:ascii="Arial" w:eastAsia="Calibri" w:hAnsi="Arial" w:cs="Arial"/>
      <w:sz w:val="24"/>
      <w:szCs w:val="24"/>
    </w:rPr>
  </w:style>
  <w:style w:type="character" w:styleId="af7">
    <w:name w:val="Strong"/>
    <w:qFormat/>
    <w:rsid w:val="00B60F5D"/>
    <w:rPr>
      <w:rFonts w:cs="Times New Roman"/>
      <w:b/>
    </w:rPr>
  </w:style>
  <w:style w:type="paragraph" w:styleId="af8">
    <w:name w:val="Revision"/>
    <w:hidden/>
    <w:uiPriority w:val="99"/>
    <w:semiHidden/>
    <w:rsid w:val="00751EBE"/>
    <w:rPr>
      <w:rFonts w:ascii="Times New Roman" w:eastAsia="Times New Roman" w:hAnsi="Times New Roman"/>
      <w:sz w:val="22"/>
      <w:szCs w:val="22"/>
      <w:lang w:eastAsia="en-US"/>
    </w:rPr>
  </w:style>
  <w:style w:type="paragraph" w:styleId="af9">
    <w:name w:val="Balloon Text"/>
    <w:basedOn w:val="a"/>
    <w:link w:val="afa"/>
    <w:semiHidden/>
    <w:rsid w:val="00751EBE"/>
    <w:rPr>
      <w:rFonts w:ascii="Tahoma" w:eastAsia="Calibri" w:hAnsi="Tahoma"/>
      <w:sz w:val="16"/>
      <w:szCs w:val="16"/>
    </w:rPr>
  </w:style>
  <w:style w:type="character" w:customStyle="1" w:styleId="afa">
    <w:name w:val="Текст выноски Знак"/>
    <w:link w:val="af9"/>
    <w:semiHidden/>
    <w:locked/>
    <w:rsid w:val="00751EBE"/>
    <w:rPr>
      <w:rFonts w:ascii="Tahoma" w:hAnsi="Tahoma" w:cs="Times New Roman"/>
      <w:sz w:val="16"/>
      <w:lang w:eastAsia="en-US"/>
    </w:rPr>
  </w:style>
  <w:style w:type="paragraph" w:customStyle="1" w:styleId="article">
    <w:name w:val="article"/>
    <w:basedOn w:val="a"/>
    <w:rsid w:val="00CD54F4"/>
    <w:pPr>
      <w:spacing w:before="100" w:beforeAutospacing="1" w:after="100" w:afterAutospacing="1"/>
      <w:ind w:firstLine="360"/>
      <w:jc w:val="both"/>
    </w:pPr>
    <w:rPr>
      <w:sz w:val="24"/>
      <w:szCs w:val="24"/>
      <w:lang w:eastAsia="ru-RU"/>
    </w:rPr>
  </w:style>
  <w:style w:type="paragraph" w:customStyle="1" w:styleId="s3">
    <w:name w:val="s_3"/>
    <w:basedOn w:val="a"/>
    <w:uiPriority w:val="99"/>
    <w:rsid w:val="00A31432"/>
    <w:pPr>
      <w:spacing w:before="100" w:beforeAutospacing="1" w:after="100" w:afterAutospacing="1"/>
    </w:pPr>
    <w:rPr>
      <w:sz w:val="24"/>
      <w:szCs w:val="24"/>
      <w:lang w:eastAsia="ru-RU"/>
    </w:rPr>
  </w:style>
  <w:style w:type="character" w:customStyle="1" w:styleId="blk">
    <w:name w:val="blk"/>
    <w:uiPriority w:val="99"/>
    <w:rsid w:val="00524668"/>
  </w:style>
  <w:style w:type="character" w:styleId="afb">
    <w:name w:val="Hyperlink"/>
    <w:uiPriority w:val="99"/>
    <w:rsid w:val="002D40F7"/>
    <w:rPr>
      <w:rFonts w:cs="Times New Roman"/>
      <w:color w:val="0000FF"/>
      <w:u w:val="single"/>
    </w:rPr>
  </w:style>
  <w:style w:type="paragraph" w:customStyle="1" w:styleId="s1">
    <w:name w:val="s_1"/>
    <w:basedOn w:val="a"/>
    <w:uiPriority w:val="99"/>
    <w:rsid w:val="007B0262"/>
    <w:pPr>
      <w:spacing w:before="100" w:beforeAutospacing="1" w:after="100" w:afterAutospacing="1"/>
    </w:pPr>
    <w:rPr>
      <w:sz w:val="24"/>
      <w:szCs w:val="24"/>
      <w:lang w:eastAsia="ru-RU"/>
    </w:rPr>
  </w:style>
  <w:style w:type="paragraph" w:customStyle="1" w:styleId="afc">
    <w:name w:val="Знак"/>
    <w:basedOn w:val="a"/>
    <w:uiPriority w:val="99"/>
    <w:rsid w:val="00AB3613"/>
    <w:rPr>
      <w:rFonts w:ascii="Verdana" w:hAnsi="Verdana" w:cs="Verdana"/>
      <w:sz w:val="20"/>
      <w:szCs w:val="20"/>
      <w:lang w:val="en-US"/>
    </w:rPr>
  </w:style>
  <w:style w:type="character" w:customStyle="1" w:styleId="u">
    <w:name w:val="u"/>
    <w:uiPriority w:val="99"/>
    <w:rsid w:val="00B458E5"/>
  </w:style>
  <w:style w:type="paragraph" w:customStyle="1" w:styleId="ConsPlusNormal">
    <w:name w:val="ConsPlusNormal"/>
    <w:uiPriority w:val="99"/>
    <w:rsid w:val="007E3696"/>
    <w:pPr>
      <w:suppressAutoHyphens/>
      <w:autoSpaceDE w:val="0"/>
      <w:ind w:firstLine="720"/>
    </w:pPr>
    <w:rPr>
      <w:rFonts w:ascii="Arial" w:hAnsi="Arial" w:cs="Arial"/>
      <w:lang w:eastAsia="ar-SA"/>
    </w:rPr>
  </w:style>
  <w:style w:type="paragraph" w:customStyle="1" w:styleId="afd">
    <w:name w:val="Заголовок статьи"/>
    <w:basedOn w:val="a"/>
    <w:next w:val="a"/>
    <w:uiPriority w:val="99"/>
    <w:rsid w:val="00226B72"/>
    <w:pPr>
      <w:autoSpaceDE w:val="0"/>
      <w:autoSpaceDN w:val="0"/>
      <w:adjustRightInd w:val="0"/>
      <w:ind w:left="1612" w:hanging="892"/>
      <w:jc w:val="both"/>
    </w:pPr>
    <w:rPr>
      <w:rFonts w:ascii="Arial" w:eastAsia="Calibri" w:hAnsi="Arial" w:cs="Arial"/>
      <w:sz w:val="24"/>
      <w:szCs w:val="24"/>
      <w:lang w:eastAsia="ru-RU"/>
    </w:rPr>
  </w:style>
  <w:style w:type="paragraph" w:customStyle="1" w:styleId="s15">
    <w:name w:val="s_15"/>
    <w:basedOn w:val="a"/>
    <w:uiPriority w:val="99"/>
    <w:rsid w:val="00A845B7"/>
    <w:pPr>
      <w:spacing w:before="100" w:beforeAutospacing="1" w:after="100" w:afterAutospacing="1"/>
    </w:pPr>
    <w:rPr>
      <w:sz w:val="24"/>
      <w:szCs w:val="24"/>
      <w:lang w:eastAsia="ru-RU"/>
    </w:rPr>
  </w:style>
  <w:style w:type="paragraph" w:customStyle="1" w:styleId="11">
    <w:name w:val="Стиль1"/>
    <w:basedOn w:val="23"/>
    <w:link w:val="12"/>
    <w:uiPriority w:val="99"/>
    <w:qFormat/>
    <w:rsid w:val="007B2E96"/>
    <w:pPr>
      <w:adjustRightInd w:val="0"/>
      <w:spacing w:after="0" w:line="240" w:lineRule="auto"/>
      <w:ind w:left="0" w:firstLine="567"/>
      <w:jc w:val="both"/>
      <w:outlineLvl w:val="1"/>
    </w:pPr>
    <w:rPr>
      <w:sz w:val="28"/>
      <w:lang w:eastAsia="en-US"/>
    </w:rPr>
  </w:style>
  <w:style w:type="character" w:customStyle="1" w:styleId="12">
    <w:name w:val="Стиль1 Знак"/>
    <w:link w:val="11"/>
    <w:uiPriority w:val="99"/>
    <w:locked/>
    <w:rsid w:val="007B2E96"/>
    <w:rPr>
      <w:rFonts w:ascii="Times New Roman" w:hAnsi="Times New Roman"/>
      <w:sz w:val="28"/>
      <w:lang w:eastAsia="en-US"/>
    </w:rPr>
  </w:style>
  <w:style w:type="paragraph" w:customStyle="1" w:styleId="210">
    <w:name w:val="Основной текст 21"/>
    <w:basedOn w:val="a"/>
    <w:uiPriority w:val="99"/>
    <w:rsid w:val="0051438B"/>
    <w:pPr>
      <w:suppressAutoHyphens/>
      <w:jc w:val="both"/>
    </w:pPr>
    <w:rPr>
      <w:b/>
      <w:bCs/>
      <w:sz w:val="28"/>
      <w:szCs w:val="28"/>
      <w:lang w:eastAsia="ar-SA"/>
    </w:rPr>
  </w:style>
  <w:style w:type="paragraph" w:customStyle="1" w:styleId="25">
    <w:name w:val="Стиль2"/>
    <w:basedOn w:val="a"/>
    <w:link w:val="26"/>
    <w:uiPriority w:val="99"/>
    <w:qFormat/>
    <w:rsid w:val="00D762FA"/>
    <w:pPr>
      <w:jc w:val="both"/>
    </w:pPr>
    <w:rPr>
      <w:rFonts w:eastAsia="Calibri"/>
      <w:sz w:val="28"/>
      <w:szCs w:val="20"/>
      <w:lang w:eastAsia="ru-RU"/>
    </w:rPr>
  </w:style>
  <w:style w:type="paragraph" w:customStyle="1" w:styleId="afe">
    <w:name w:val="Прижатый влево"/>
    <w:basedOn w:val="a"/>
    <w:next w:val="a"/>
    <w:uiPriority w:val="99"/>
    <w:rsid w:val="00DF58ED"/>
    <w:pPr>
      <w:autoSpaceDE w:val="0"/>
      <w:autoSpaceDN w:val="0"/>
      <w:adjustRightInd w:val="0"/>
    </w:pPr>
    <w:rPr>
      <w:rFonts w:ascii="Arial" w:eastAsia="Calibri" w:hAnsi="Arial" w:cs="Arial"/>
      <w:sz w:val="24"/>
      <w:szCs w:val="24"/>
      <w:lang w:eastAsia="ru-RU"/>
    </w:rPr>
  </w:style>
  <w:style w:type="character" w:customStyle="1" w:styleId="26">
    <w:name w:val="Стиль2 Знак"/>
    <w:link w:val="25"/>
    <w:uiPriority w:val="99"/>
    <w:locked/>
    <w:rsid w:val="00D762FA"/>
    <w:rPr>
      <w:rFonts w:ascii="Times New Roman" w:hAnsi="Times New Roman"/>
      <w:sz w:val="28"/>
    </w:rPr>
  </w:style>
  <w:style w:type="paragraph" w:styleId="aff">
    <w:name w:val="endnote text"/>
    <w:basedOn w:val="a"/>
    <w:link w:val="aff0"/>
    <w:uiPriority w:val="99"/>
    <w:semiHidden/>
    <w:rsid w:val="00DF58ED"/>
    <w:rPr>
      <w:rFonts w:eastAsia="Calibri"/>
      <w:sz w:val="20"/>
      <w:szCs w:val="20"/>
    </w:rPr>
  </w:style>
  <w:style w:type="character" w:customStyle="1" w:styleId="aff0">
    <w:name w:val="Текст концевой сноски Знак"/>
    <w:link w:val="aff"/>
    <w:uiPriority w:val="99"/>
    <w:semiHidden/>
    <w:locked/>
    <w:rsid w:val="00DF58ED"/>
    <w:rPr>
      <w:rFonts w:ascii="Times New Roman" w:hAnsi="Times New Roman" w:cs="Times New Roman"/>
      <w:lang w:eastAsia="en-US"/>
    </w:rPr>
  </w:style>
  <w:style w:type="character" w:styleId="aff1">
    <w:name w:val="endnote reference"/>
    <w:uiPriority w:val="99"/>
    <w:semiHidden/>
    <w:rsid w:val="00DF58ED"/>
    <w:rPr>
      <w:rFonts w:cs="Times New Roman"/>
      <w:vertAlign w:val="superscript"/>
    </w:rPr>
  </w:style>
  <w:style w:type="character" w:styleId="aff2">
    <w:name w:val="footnote reference"/>
    <w:semiHidden/>
    <w:rsid w:val="00DF58ED"/>
    <w:rPr>
      <w:rFonts w:cs="Times New Roman"/>
      <w:vertAlign w:val="superscript"/>
    </w:rPr>
  </w:style>
  <w:style w:type="paragraph" w:customStyle="1" w:styleId="211">
    <w:name w:val="Основной текст с отступом 21"/>
    <w:basedOn w:val="a"/>
    <w:uiPriority w:val="99"/>
    <w:rsid w:val="00A9370A"/>
    <w:pPr>
      <w:suppressAutoHyphens/>
      <w:ind w:firstLine="708"/>
      <w:jc w:val="both"/>
    </w:pPr>
    <w:rPr>
      <w:sz w:val="28"/>
      <w:szCs w:val="28"/>
      <w:lang w:eastAsia="ar-SA"/>
    </w:rPr>
  </w:style>
  <w:style w:type="paragraph" w:customStyle="1" w:styleId="27">
    <w:name w:val="Знак2"/>
    <w:basedOn w:val="a"/>
    <w:uiPriority w:val="99"/>
    <w:rsid w:val="003020B4"/>
    <w:rPr>
      <w:rFonts w:ascii="Verdana" w:hAnsi="Verdana" w:cs="Verdana"/>
      <w:sz w:val="20"/>
      <w:szCs w:val="20"/>
      <w:lang w:val="en-US"/>
    </w:rPr>
  </w:style>
  <w:style w:type="character" w:styleId="aff3">
    <w:name w:val="Emphasis"/>
    <w:uiPriority w:val="99"/>
    <w:qFormat/>
    <w:locked/>
    <w:rsid w:val="00A3599D"/>
    <w:rPr>
      <w:rFonts w:cs="Times New Roman"/>
      <w:i/>
    </w:rPr>
  </w:style>
  <w:style w:type="paragraph" w:customStyle="1" w:styleId="xl65">
    <w:name w:val="xl65"/>
    <w:basedOn w:val="a"/>
    <w:rsid w:val="005E4D3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974706"/>
      <w:sz w:val="24"/>
      <w:szCs w:val="24"/>
      <w:lang w:eastAsia="ru-RU"/>
    </w:rPr>
  </w:style>
  <w:style w:type="character" w:customStyle="1" w:styleId="aff4">
    <w:name w:val="Определение"/>
    <w:uiPriority w:val="99"/>
    <w:rsid w:val="00AC5DE3"/>
  </w:style>
  <w:style w:type="paragraph" w:customStyle="1" w:styleId="13">
    <w:name w:val="1"/>
    <w:basedOn w:val="a"/>
    <w:rsid w:val="00E479F1"/>
    <w:pPr>
      <w:spacing w:after="160" w:line="240" w:lineRule="exact"/>
    </w:pPr>
    <w:rPr>
      <w:sz w:val="20"/>
      <w:szCs w:val="20"/>
      <w:lang w:eastAsia="zh-CN"/>
    </w:rPr>
  </w:style>
  <w:style w:type="paragraph" w:customStyle="1" w:styleId="35">
    <w:name w:val="Стиль3"/>
    <w:basedOn w:val="a"/>
    <w:link w:val="36"/>
    <w:uiPriority w:val="99"/>
    <w:qFormat/>
    <w:rsid w:val="008F71FD"/>
    <w:pPr>
      <w:jc w:val="both"/>
    </w:pPr>
    <w:rPr>
      <w:rFonts w:eastAsia="Calibri"/>
      <w:szCs w:val="20"/>
    </w:rPr>
  </w:style>
  <w:style w:type="character" w:customStyle="1" w:styleId="36">
    <w:name w:val="Стиль3 Знак"/>
    <w:link w:val="35"/>
    <w:uiPriority w:val="99"/>
    <w:locked/>
    <w:rsid w:val="008F71FD"/>
    <w:rPr>
      <w:rFonts w:ascii="Times New Roman" w:hAnsi="Times New Roman"/>
      <w:sz w:val="22"/>
      <w:lang w:eastAsia="en-US"/>
    </w:rPr>
  </w:style>
  <w:style w:type="paragraph" w:customStyle="1" w:styleId="51">
    <w:name w:val="Стиль5"/>
    <w:basedOn w:val="a"/>
    <w:link w:val="52"/>
    <w:uiPriority w:val="99"/>
    <w:qFormat/>
    <w:rsid w:val="00664112"/>
    <w:pPr>
      <w:jc w:val="both"/>
    </w:pPr>
    <w:rPr>
      <w:rFonts w:eastAsia="Calibri"/>
      <w:sz w:val="28"/>
      <w:szCs w:val="20"/>
    </w:rPr>
  </w:style>
  <w:style w:type="character" w:customStyle="1" w:styleId="52">
    <w:name w:val="Стиль5 Знак"/>
    <w:link w:val="51"/>
    <w:uiPriority w:val="99"/>
    <w:locked/>
    <w:rsid w:val="00664112"/>
    <w:rPr>
      <w:rFonts w:ascii="Times New Roman" w:hAnsi="Times New Roman"/>
      <w:sz w:val="28"/>
      <w:lang w:eastAsia="en-US"/>
    </w:rPr>
  </w:style>
  <w:style w:type="paragraph" w:customStyle="1" w:styleId="71">
    <w:name w:val="Стиль7"/>
    <w:basedOn w:val="a"/>
    <w:link w:val="72"/>
    <w:uiPriority w:val="99"/>
    <w:rsid w:val="009008EE"/>
    <w:pPr>
      <w:jc w:val="both"/>
    </w:pPr>
    <w:rPr>
      <w:rFonts w:eastAsia="Calibri"/>
      <w:sz w:val="28"/>
      <w:szCs w:val="20"/>
      <w:lang w:eastAsia="ru-RU"/>
    </w:rPr>
  </w:style>
  <w:style w:type="character" w:customStyle="1" w:styleId="72">
    <w:name w:val="Стиль7 Знак"/>
    <w:link w:val="71"/>
    <w:uiPriority w:val="99"/>
    <w:locked/>
    <w:rsid w:val="009008EE"/>
    <w:rPr>
      <w:rFonts w:ascii="Times New Roman" w:hAnsi="Times New Roman"/>
      <w:sz w:val="28"/>
    </w:rPr>
  </w:style>
  <w:style w:type="character" w:customStyle="1" w:styleId="apple-converted-space">
    <w:name w:val="apple-converted-space"/>
    <w:uiPriority w:val="99"/>
    <w:rsid w:val="008576D8"/>
  </w:style>
  <w:style w:type="paragraph" w:customStyle="1" w:styleId="s9">
    <w:name w:val="s_9"/>
    <w:basedOn w:val="a"/>
    <w:uiPriority w:val="99"/>
    <w:rsid w:val="006E0FFA"/>
    <w:pPr>
      <w:shd w:val="clear" w:color="auto" w:fill="F0F0F0"/>
      <w:jc w:val="both"/>
    </w:pPr>
    <w:rPr>
      <w:rFonts w:ascii="Arial" w:hAnsi="Arial" w:cs="Arial"/>
      <w:color w:val="353842"/>
      <w:sz w:val="26"/>
      <w:szCs w:val="26"/>
      <w:lang w:eastAsia="ru-RU"/>
    </w:rPr>
  </w:style>
  <w:style w:type="character" w:customStyle="1" w:styleId="s101">
    <w:name w:val="s_101"/>
    <w:uiPriority w:val="99"/>
    <w:rsid w:val="006E0FFA"/>
    <w:rPr>
      <w:b/>
      <w:color w:val="auto"/>
      <w:sz w:val="26"/>
      <w:u w:val="none"/>
      <w:effect w:val="none"/>
    </w:rPr>
  </w:style>
  <w:style w:type="character" w:customStyle="1" w:styleId="link">
    <w:name w:val="link"/>
    <w:uiPriority w:val="99"/>
    <w:rsid w:val="006E0FFA"/>
    <w:rPr>
      <w:u w:val="none"/>
      <w:effect w:val="none"/>
    </w:rPr>
  </w:style>
  <w:style w:type="paragraph" w:customStyle="1" w:styleId="41">
    <w:name w:val="Стиль4"/>
    <w:basedOn w:val="a"/>
    <w:link w:val="42"/>
    <w:uiPriority w:val="99"/>
    <w:rsid w:val="00353F61"/>
    <w:pPr>
      <w:jc w:val="both"/>
    </w:pPr>
    <w:rPr>
      <w:rFonts w:eastAsia="Calibri"/>
      <w:sz w:val="28"/>
      <w:szCs w:val="20"/>
    </w:rPr>
  </w:style>
  <w:style w:type="character" w:customStyle="1" w:styleId="42">
    <w:name w:val="Стиль4 Знак"/>
    <w:link w:val="41"/>
    <w:uiPriority w:val="99"/>
    <w:locked/>
    <w:rsid w:val="00353F61"/>
    <w:rPr>
      <w:rFonts w:ascii="Times New Roman" w:hAnsi="Times New Roman"/>
      <w:sz w:val="28"/>
      <w:lang w:eastAsia="en-US"/>
    </w:rPr>
  </w:style>
  <w:style w:type="paragraph" w:styleId="28">
    <w:name w:val="Quote"/>
    <w:basedOn w:val="a"/>
    <w:next w:val="a"/>
    <w:link w:val="29"/>
    <w:uiPriority w:val="99"/>
    <w:qFormat/>
    <w:rsid w:val="006D7557"/>
    <w:rPr>
      <w:rFonts w:eastAsia="Calibri"/>
      <w:i/>
      <w:iCs/>
      <w:color w:val="000000"/>
      <w:sz w:val="20"/>
      <w:szCs w:val="20"/>
    </w:rPr>
  </w:style>
  <w:style w:type="character" w:customStyle="1" w:styleId="29">
    <w:name w:val="Цитата 2 Знак"/>
    <w:link w:val="28"/>
    <w:uiPriority w:val="99"/>
    <w:locked/>
    <w:rsid w:val="006D7557"/>
    <w:rPr>
      <w:rFonts w:ascii="Times New Roman" w:hAnsi="Times New Roman" w:cs="Times New Roman"/>
      <w:i/>
      <w:color w:val="000000"/>
      <w:lang w:eastAsia="en-US"/>
    </w:rPr>
  </w:style>
  <w:style w:type="table" w:styleId="aff5">
    <w:name w:val="Table Elegant"/>
    <w:basedOn w:val="a1"/>
    <w:uiPriority w:val="99"/>
    <w:locked/>
    <w:rsid w:val="00C645C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61">
    <w:name w:val="Стиль6"/>
    <w:basedOn w:val="a"/>
    <w:link w:val="62"/>
    <w:uiPriority w:val="99"/>
    <w:rsid w:val="00CB471D"/>
    <w:pPr>
      <w:jc w:val="both"/>
    </w:pPr>
    <w:rPr>
      <w:sz w:val="28"/>
      <w:szCs w:val="28"/>
    </w:rPr>
  </w:style>
  <w:style w:type="character" w:customStyle="1" w:styleId="62">
    <w:name w:val="Стиль6 Знак"/>
    <w:link w:val="61"/>
    <w:uiPriority w:val="99"/>
    <w:locked/>
    <w:rsid w:val="00CB471D"/>
    <w:rPr>
      <w:rFonts w:ascii="Times New Roman" w:hAnsi="Times New Roman" w:cs="Times New Roman"/>
      <w:sz w:val="28"/>
      <w:szCs w:val="28"/>
      <w:lang w:eastAsia="en-US"/>
    </w:rPr>
  </w:style>
  <w:style w:type="character" w:customStyle="1" w:styleId="aff6">
    <w:name w:val="Сравнение редакций. Добавленный фрагмент"/>
    <w:uiPriority w:val="99"/>
    <w:rsid w:val="00D30757"/>
    <w:rPr>
      <w:color w:val="000000"/>
      <w:shd w:val="clear" w:color="auto" w:fill="C1D7FF"/>
    </w:rPr>
  </w:style>
  <w:style w:type="paragraph" w:customStyle="1" w:styleId="xl98">
    <w:name w:val="xl98"/>
    <w:basedOn w:val="a"/>
    <w:rsid w:val="00D65A6A"/>
    <w:pPr>
      <w:pBdr>
        <w:left w:val="single" w:sz="4" w:space="0" w:color="auto"/>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81">
    <w:name w:val="Стиль8"/>
    <w:basedOn w:val="a"/>
    <w:link w:val="82"/>
    <w:uiPriority w:val="99"/>
    <w:rsid w:val="00B43ECB"/>
    <w:pPr>
      <w:jc w:val="both"/>
    </w:pPr>
    <w:rPr>
      <w:sz w:val="28"/>
      <w:szCs w:val="28"/>
    </w:rPr>
  </w:style>
  <w:style w:type="character" w:customStyle="1" w:styleId="82">
    <w:name w:val="Стиль8 Знак"/>
    <w:link w:val="81"/>
    <w:uiPriority w:val="99"/>
    <w:locked/>
    <w:rsid w:val="00B43ECB"/>
    <w:rPr>
      <w:rFonts w:ascii="Times New Roman" w:hAnsi="Times New Roman" w:cs="Times New Roman"/>
      <w:sz w:val="28"/>
      <w:szCs w:val="28"/>
      <w:lang w:eastAsia="en-US"/>
    </w:rPr>
  </w:style>
  <w:style w:type="character" w:customStyle="1" w:styleId="a6">
    <w:name w:val="Без интервала Знак"/>
    <w:link w:val="a5"/>
    <w:uiPriority w:val="99"/>
    <w:locked/>
    <w:rsid w:val="003E7621"/>
    <w:rPr>
      <w:rFonts w:ascii="Times New Roman" w:hAnsi="Times New Roman"/>
      <w:sz w:val="22"/>
      <w:lang w:eastAsia="en-US"/>
    </w:rPr>
  </w:style>
  <w:style w:type="paragraph" w:customStyle="1" w:styleId="aff7">
    <w:name w:val="Комментарий"/>
    <w:basedOn w:val="a"/>
    <w:next w:val="a"/>
    <w:uiPriority w:val="99"/>
    <w:rsid w:val="00E95C92"/>
    <w:pPr>
      <w:autoSpaceDE w:val="0"/>
      <w:autoSpaceDN w:val="0"/>
      <w:adjustRightInd w:val="0"/>
      <w:spacing w:before="75"/>
      <w:ind w:left="170"/>
      <w:jc w:val="both"/>
    </w:pPr>
    <w:rPr>
      <w:rFonts w:ascii="Arial" w:eastAsia="Calibri" w:hAnsi="Arial" w:cs="Arial"/>
      <w:color w:val="353842"/>
      <w:sz w:val="24"/>
      <w:szCs w:val="24"/>
      <w:shd w:val="clear" w:color="auto" w:fill="F0F0F0"/>
      <w:lang w:eastAsia="ru-RU"/>
    </w:rPr>
  </w:style>
  <w:style w:type="paragraph" w:customStyle="1" w:styleId="aff8">
    <w:name w:val="Информация об изменениях документа"/>
    <w:basedOn w:val="aff7"/>
    <w:next w:val="a"/>
    <w:uiPriority w:val="99"/>
    <w:rsid w:val="00E95C92"/>
    <w:rPr>
      <w:i/>
      <w:iCs/>
    </w:rPr>
  </w:style>
  <w:style w:type="paragraph" w:customStyle="1" w:styleId="91">
    <w:name w:val="Стиль9"/>
    <w:basedOn w:val="a"/>
    <w:link w:val="92"/>
    <w:uiPriority w:val="99"/>
    <w:rsid w:val="005644D6"/>
    <w:pPr>
      <w:ind w:firstLine="720"/>
      <w:jc w:val="both"/>
    </w:pPr>
    <w:rPr>
      <w:sz w:val="28"/>
      <w:szCs w:val="28"/>
    </w:rPr>
  </w:style>
  <w:style w:type="character" w:customStyle="1" w:styleId="92">
    <w:name w:val="Стиль9 Знак"/>
    <w:link w:val="91"/>
    <w:uiPriority w:val="99"/>
    <w:locked/>
    <w:rsid w:val="005644D6"/>
    <w:rPr>
      <w:rFonts w:ascii="Times New Roman" w:hAnsi="Times New Roman" w:cs="Times New Roman"/>
      <w:sz w:val="28"/>
      <w:szCs w:val="28"/>
      <w:lang w:eastAsia="en-US"/>
    </w:rPr>
  </w:style>
  <w:style w:type="character" w:customStyle="1" w:styleId="aff9">
    <w:name w:val="Основной текст_"/>
    <w:link w:val="43"/>
    <w:uiPriority w:val="99"/>
    <w:locked/>
    <w:rsid w:val="00DE1B43"/>
    <w:rPr>
      <w:rFonts w:ascii="Times New Roman" w:hAnsi="Times New Roman" w:cs="Times New Roman"/>
      <w:sz w:val="21"/>
      <w:szCs w:val="21"/>
      <w:shd w:val="clear" w:color="auto" w:fill="FFFFFF"/>
    </w:rPr>
  </w:style>
  <w:style w:type="paragraph" w:customStyle="1" w:styleId="43">
    <w:name w:val="Основной текст4"/>
    <w:basedOn w:val="a"/>
    <w:link w:val="aff9"/>
    <w:uiPriority w:val="99"/>
    <w:rsid w:val="00DE1B43"/>
    <w:pPr>
      <w:widowControl w:val="0"/>
      <w:shd w:val="clear" w:color="auto" w:fill="FFFFFF"/>
      <w:spacing w:line="274" w:lineRule="exact"/>
      <w:ind w:hanging="340"/>
      <w:jc w:val="right"/>
    </w:pPr>
    <w:rPr>
      <w:sz w:val="21"/>
      <w:szCs w:val="21"/>
      <w:lang w:eastAsia="ru-RU"/>
    </w:rPr>
  </w:style>
  <w:style w:type="paragraph" w:customStyle="1" w:styleId="120">
    <w:name w:val="Стиль12"/>
    <w:basedOn w:val="a"/>
    <w:link w:val="121"/>
    <w:uiPriority w:val="99"/>
    <w:rsid w:val="00EA1F0C"/>
    <w:pPr>
      <w:jc w:val="both"/>
    </w:pPr>
    <w:rPr>
      <w:bCs/>
      <w:color w:val="632423"/>
      <w:sz w:val="28"/>
      <w:szCs w:val="28"/>
    </w:rPr>
  </w:style>
  <w:style w:type="character" w:customStyle="1" w:styleId="121">
    <w:name w:val="Стиль12 Знак"/>
    <w:link w:val="120"/>
    <w:uiPriority w:val="99"/>
    <w:locked/>
    <w:rsid w:val="00EA1F0C"/>
    <w:rPr>
      <w:rFonts w:ascii="Times New Roman" w:eastAsia="Times New Roman" w:hAnsi="Times New Roman"/>
      <w:bCs/>
      <w:color w:val="632423"/>
      <w:sz w:val="28"/>
      <w:szCs w:val="28"/>
      <w:lang w:eastAsia="en-US"/>
    </w:rPr>
  </w:style>
  <w:style w:type="paragraph" w:customStyle="1" w:styleId="affa">
    <w:name w:val="Заголовок ЭР (левое окно)"/>
    <w:basedOn w:val="a"/>
    <w:next w:val="a"/>
    <w:uiPriority w:val="99"/>
    <w:rsid w:val="007E40CF"/>
    <w:pPr>
      <w:autoSpaceDE w:val="0"/>
      <w:autoSpaceDN w:val="0"/>
      <w:adjustRightInd w:val="0"/>
      <w:spacing w:before="300" w:after="250"/>
      <w:jc w:val="center"/>
    </w:pPr>
    <w:rPr>
      <w:rFonts w:ascii="Arial" w:eastAsia="Calibri" w:hAnsi="Arial" w:cs="Arial"/>
      <w:b/>
      <w:bCs/>
      <w:color w:val="26282F"/>
      <w:sz w:val="26"/>
      <w:szCs w:val="26"/>
      <w:lang w:eastAsia="ru-RU"/>
    </w:rPr>
  </w:style>
  <w:style w:type="paragraph" w:customStyle="1" w:styleId="110">
    <w:name w:val="Стиль11"/>
    <w:basedOn w:val="a7"/>
    <w:link w:val="111"/>
    <w:uiPriority w:val="99"/>
    <w:rsid w:val="00EB0A23"/>
  </w:style>
  <w:style w:type="character" w:customStyle="1" w:styleId="111">
    <w:name w:val="Стиль11 Знак"/>
    <w:link w:val="110"/>
    <w:uiPriority w:val="99"/>
    <w:locked/>
    <w:rsid w:val="00EB0A23"/>
    <w:rPr>
      <w:rFonts w:ascii="Times New Roman" w:hAnsi="Times New Roman"/>
      <w:sz w:val="28"/>
      <w:szCs w:val="28"/>
    </w:rPr>
  </w:style>
  <w:style w:type="character" w:styleId="affb">
    <w:name w:val="FollowedHyperlink"/>
    <w:semiHidden/>
    <w:unhideWhenUsed/>
    <w:locked/>
    <w:rsid w:val="00CE318C"/>
    <w:rPr>
      <w:color w:val="954F72"/>
      <w:u w:val="single"/>
    </w:rPr>
  </w:style>
  <w:style w:type="paragraph" w:customStyle="1" w:styleId="xl63">
    <w:name w:val="xl63"/>
    <w:basedOn w:val="a"/>
    <w:rsid w:val="00CE318C"/>
    <w:pPr>
      <w:pBdr>
        <w:left w:val="single" w:sz="12" w:space="0" w:color="auto"/>
        <w:bottom w:val="single" w:sz="8" w:space="0" w:color="auto"/>
        <w:right w:val="single" w:sz="8" w:space="0" w:color="auto"/>
      </w:pBdr>
      <w:spacing w:before="100" w:beforeAutospacing="1" w:after="100" w:afterAutospacing="1"/>
      <w:textAlignment w:val="center"/>
    </w:pPr>
    <w:rPr>
      <w:color w:val="000000"/>
      <w:sz w:val="18"/>
      <w:szCs w:val="18"/>
      <w:lang w:eastAsia="ru-RU"/>
    </w:rPr>
  </w:style>
  <w:style w:type="paragraph" w:customStyle="1" w:styleId="xl64">
    <w:name w:val="xl64"/>
    <w:basedOn w:val="a"/>
    <w:rsid w:val="00CE318C"/>
    <w:pPr>
      <w:pBdr>
        <w:bottom w:val="single" w:sz="8" w:space="0" w:color="auto"/>
        <w:right w:val="single" w:sz="8" w:space="0" w:color="auto"/>
      </w:pBdr>
      <w:spacing w:before="100" w:beforeAutospacing="1" w:after="100" w:afterAutospacing="1"/>
      <w:jc w:val="center"/>
      <w:textAlignment w:val="center"/>
    </w:pPr>
    <w:rPr>
      <w:color w:val="000000"/>
      <w:sz w:val="18"/>
      <w:szCs w:val="18"/>
      <w:lang w:eastAsia="ru-RU"/>
    </w:rPr>
  </w:style>
  <w:style w:type="paragraph" w:customStyle="1" w:styleId="xl66">
    <w:name w:val="xl66"/>
    <w:basedOn w:val="a"/>
    <w:rsid w:val="00CE318C"/>
    <w:pPr>
      <w:pBdr>
        <w:bottom w:val="single" w:sz="8" w:space="0" w:color="auto"/>
        <w:right w:val="single" w:sz="8" w:space="0" w:color="auto"/>
      </w:pBdr>
      <w:spacing w:before="100" w:beforeAutospacing="1" w:after="100" w:afterAutospacing="1"/>
      <w:jc w:val="right"/>
      <w:textAlignment w:val="center"/>
    </w:pPr>
    <w:rPr>
      <w:color w:val="000000"/>
      <w:sz w:val="18"/>
      <w:szCs w:val="18"/>
      <w:lang w:eastAsia="ru-RU"/>
    </w:rPr>
  </w:style>
  <w:style w:type="paragraph" w:customStyle="1" w:styleId="xl67">
    <w:name w:val="xl67"/>
    <w:basedOn w:val="a"/>
    <w:rsid w:val="00CE318C"/>
    <w:pPr>
      <w:pBdr>
        <w:bottom w:val="single" w:sz="8" w:space="0" w:color="auto"/>
        <w:right w:val="single" w:sz="8" w:space="0" w:color="auto"/>
      </w:pBdr>
      <w:spacing w:before="100" w:beforeAutospacing="1" w:after="100" w:afterAutospacing="1"/>
      <w:jc w:val="center"/>
      <w:textAlignment w:val="center"/>
    </w:pPr>
    <w:rPr>
      <w:color w:val="000000"/>
      <w:sz w:val="18"/>
      <w:szCs w:val="18"/>
      <w:lang w:eastAsia="ru-RU"/>
    </w:rPr>
  </w:style>
  <w:style w:type="paragraph" w:customStyle="1" w:styleId="xl68">
    <w:name w:val="xl68"/>
    <w:basedOn w:val="a"/>
    <w:rsid w:val="00CE318C"/>
    <w:pPr>
      <w:pBdr>
        <w:left w:val="single" w:sz="12" w:space="0" w:color="auto"/>
        <w:bottom w:val="single" w:sz="12" w:space="0" w:color="auto"/>
        <w:right w:val="single" w:sz="8" w:space="0" w:color="auto"/>
      </w:pBdr>
      <w:spacing w:before="100" w:beforeAutospacing="1" w:after="100" w:afterAutospacing="1"/>
      <w:textAlignment w:val="center"/>
    </w:pPr>
    <w:rPr>
      <w:b/>
      <w:bCs/>
      <w:color w:val="000000"/>
      <w:sz w:val="18"/>
      <w:szCs w:val="18"/>
      <w:lang w:eastAsia="ru-RU"/>
    </w:rPr>
  </w:style>
  <w:style w:type="paragraph" w:customStyle="1" w:styleId="xl69">
    <w:name w:val="xl69"/>
    <w:basedOn w:val="a"/>
    <w:rsid w:val="00CE318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ru-RU"/>
    </w:rPr>
  </w:style>
  <w:style w:type="paragraph" w:customStyle="1" w:styleId="xl70">
    <w:name w:val="xl70"/>
    <w:basedOn w:val="a"/>
    <w:rsid w:val="00CE318C"/>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ru-RU"/>
    </w:rPr>
  </w:style>
  <w:style w:type="paragraph" w:customStyle="1" w:styleId="xl71">
    <w:name w:val="xl71"/>
    <w:basedOn w:val="a"/>
    <w:rsid w:val="00CE318C"/>
    <w:pPr>
      <w:pBdr>
        <w:left w:val="single" w:sz="12" w:space="0" w:color="auto"/>
        <w:right w:val="single" w:sz="8" w:space="0" w:color="auto"/>
      </w:pBdr>
      <w:spacing w:before="100" w:beforeAutospacing="1" w:after="100" w:afterAutospacing="1"/>
      <w:textAlignment w:val="center"/>
    </w:pPr>
    <w:rPr>
      <w:b/>
      <w:bCs/>
      <w:i/>
      <w:iCs/>
      <w:color w:val="000000"/>
      <w:sz w:val="18"/>
      <w:szCs w:val="18"/>
      <w:lang w:eastAsia="ru-RU"/>
    </w:rPr>
  </w:style>
  <w:style w:type="paragraph" w:customStyle="1" w:styleId="xl72">
    <w:name w:val="xl72"/>
    <w:basedOn w:val="a"/>
    <w:rsid w:val="00CE318C"/>
    <w:pPr>
      <w:pBdr>
        <w:right w:val="single" w:sz="8" w:space="0" w:color="auto"/>
      </w:pBdr>
      <w:spacing w:before="100" w:beforeAutospacing="1" w:after="100" w:afterAutospacing="1"/>
      <w:jc w:val="right"/>
      <w:textAlignment w:val="center"/>
    </w:pPr>
    <w:rPr>
      <w:b/>
      <w:bCs/>
      <w:i/>
      <w:iCs/>
      <w:color w:val="000000"/>
      <w:sz w:val="18"/>
      <w:szCs w:val="18"/>
      <w:lang w:eastAsia="ru-RU"/>
    </w:rPr>
  </w:style>
  <w:style w:type="paragraph" w:customStyle="1" w:styleId="xl73">
    <w:name w:val="xl73"/>
    <w:basedOn w:val="a"/>
    <w:rsid w:val="00CE318C"/>
    <w:pPr>
      <w:pBdr>
        <w:right w:val="single" w:sz="8" w:space="0" w:color="auto"/>
      </w:pBdr>
      <w:spacing w:before="100" w:beforeAutospacing="1" w:after="100" w:afterAutospacing="1"/>
      <w:jc w:val="center"/>
      <w:textAlignment w:val="center"/>
    </w:pPr>
    <w:rPr>
      <w:b/>
      <w:bCs/>
      <w:i/>
      <w:iCs/>
      <w:color w:val="000000"/>
      <w:sz w:val="18"/>
      <w:szCs w:val="18"/>
      <w:lang w:eastAsia="ru-RU"/>
    </w:rPr>
  </w:style>
  <w:style w:type="paragraph" w:customStyle="1" w:styleId="xl74">
    <w:name w:val="xl74"/>
    <w:basedOn w:val="a"/>
    <w:rsid w:val="00CE318C"/>
    <w:pPr>
      <w:pBdr>
        <w:right w:val="single" w:sz="12" w:space="0" w:color="auto"/>
      </w:pBdr>
      <w:spacing w:before="100" w:beforeAutospacing="1" w:after="100" w:afterAutospacing="1"/>
      <w:jc w:val="right"/>
      <w:textAlignment w:val="center"/>
    </w:pPr>
    <w:rPr>
      <w:b/>
      <w:bCs/>
      <w:i/>
      <w:iCs/>
      <w:color w:val="000000"/>
      <w:sz w:val="18"/>
      <w:szCs w:val="18"/>
      <w:lang w:eastAsia="ru-RU"/>
    </w:rPr>
  </w:style>
  <w:style w:type="paragraph" w:customStyle="1" w:styleId="xl75">
    <w:name w:val="xl75"/>
    <w:basedOn w:val="a"/>
    <w:rsid w:val="00CE318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i/>
      <w:iCs/>
      <w:color w:val="000000"/>
      <w:sz w:val="18"/>
      <w:szCs w:val="18"/>
      <w:lang w:eastAsia="ru-RU"/>
    </w:rPr>
  </w:style>
  <w:style w:type="paragraph" w:customStyle="1" w:styleId="xl76">
    <w:name w:val="xl76"/>
    <w:basedOn w:val="a"/>
    <w:rsid w:val="00CE318C"/>
    <w:pPr>
      <w:pBdr>
        <w:top w:val="single" w:sz="8" w:space="0" w:color="auto"/>
        <w:bottom w:val="single" w:sz="8" w:space="0" w:color="auto"/>
        <w:right w:val="single" w:sz="8" w:space="0" w:color="auto"/>
      </w:pBdr>
      <w:spacing w:before="100" w:beforeAutospacing="1" w:after="100" w:afterAutospacing="1"/>
      <w:jc w:val="right"/>
      <w:textAlignment w:val="center"/>
    </w:pPr>
    <w:rPr>
      <w:b/>
      <w:bCs/>
      <w:i/>
      <w:iCs/>
      <w:color w:val="000000"/>
      <w:sz w:val="18"/>
      <w:szCs w:val="18"/>
      <w:lang w:eastAsia="ru-RU"/>
    </w:rPr>
  </w:style>
  <w:style w:type="paragraph" w:customStyle="1" w:styleId="xl77">
    <w:name w:val="xl77"/>
    <w:basedOn w:val="a"/>
    <w:rsid w:val="00CE318C"/>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color w:val="000000"/>
      <w:sz w:val="18"/>
      <w:szCs w:val="18"/>
      <w:lang w:eastAsia="ru-RU"/>
    </w:rPr>
  </w:style>
  <w:style w:type="paragraph" w:customStyle="1" w:styleId="xl78">
    <w:name w:val="xl78"/>
    <w:basedOn w:val="a"/>
    <w:rsid w:val="00CE318C"/>
    <w:pPr>
      <w:pBdr>
        <w:bottom w:val="single" w:sz="12" w:space="0" w:color="auto"/>
        <w:right w:val="single" w:sz="8" w:space="0" w:color="auto"/>
      </w:pBdr>
      <w:spacing w:before="100" w:beforeAutospacing="1" w:after="100" w:afterAutospacing="1"/>
      <w:jc w:val="right"/>
      <w:textAlignment w:val="center"/>
    </w:pPr>
    <w:rPr>
      <w:b/>
      <w:bCs/>
      <w:sz w:val="18"/>
      <w:szCs w:val="18"/>
      <w:lang w:eastAsia="ru-RU"/>
    </w:rPr>
  </w:style>
  <w:style w:type="paragraph" w:customStyle="1" w:styleId="xl79">
    <w:name w:val="xl79"/>
    <w:basedOn w:val="a"/>
    <w:rsid w:val="00CE318C"/>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18"/>
      <w:szCs w:val="18"/>
      <w:lang w:eastAsia="ru-RU"/>
    </w:rPr>
  </w:style>
  <w:style w:type="paragraph" w:customStyle="1" w:styleId="xl80">
    <w:name w:val="xl80"/>
    <w:basedOn w:val="a"/>
    <w:rsid w:val="00CE318C"/>
    <w:pPr>
      <w:pBdr>
        <w:top w:val="single" w:sz="8" w:space="0" w:color="auto"/>
        <w:bottom w:val="single" w:sz="8" w:space="0" w:color="auto"/>
      </w:pBdr>
      <w:spacing w:before="100" w:beforeAutospacing="1" w:after="100" w:afterAutospacing="1"/>
      <w:jc w:val="center"/>
      <w:textAlignment w:val="center"/>
    </w:pPr>
    <w:rPr>
      <w:b/>
      <w:bCs/>
      <w:color w:val="000000"/>
      <w:sz w:val="18"/>
      <w:szCs w:val="18"/>
      <w:lang w:eastAsia="ru-RU"/>
    </w:rPr>
  </w:style>
  <w:style w:type="paragraph" w:customStyle="1" w:styleId="xl81">
    <w:name w:val="xl81"/>
    <w:basedOn w:val="a"/>
    <w:rsid w:val="00CE318C"/>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lang w:eastAsia="ru-RU"/>
    </w:rPr>
  </w:style>
  <w:style w:type="paragraph" w:customStyle="1" w:styleId="xl82">
    <w:name w:val="xl82"/>
    <w:basedOn w:val="a"/>
    <w:rsid w:val="00CE318C"/>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8"/>
      <w:szCs w:val="18"/>
      <w:lang w:eastAsia="ru-RU"/>
    </w:rPr>
  </w:style>
  <w:style w:type="paragraph" w:customStyle="1" w:styleId="xl83">
    <w:name w:val="xl83"/>
    <w:basedOn w:val="a"/>
    <w:rsid w:val="00CE318C"/>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ru-RU"/>
    </w:rPr>
  </w:style>
  <w:style w:type="paragraph" w:customStyle="1" w:styleId="xl84">
    <w:name w:val="xl84"/>
    <w:basedOn w:val="a"/>
    <w:rsid w:val="00CE318C"/>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18"/>
      <w:szCs w:val="18"/>
      <w:lang w:eastAsia="ru-RU"/>
    </w:rPr>
  </w:style>
  <w:style w:type="paragraph" w:customStyle="1" w:styleId="xl85">
    <w:name w:val="xl85"/>
    <w:basedOn w:val="a"/>
    <w:rsid w:val="00CE318C"/>
    <w:pPr>
      <w:pBdr>
        <w:left w:val="single" w:sz="12" w:space="0" w:color="auto"/>
      </w:pBdr>
      <w:spacing w:before="100" w:beforeAutospacing="1" w:after="100" w:afterAutospacing="1"/>
      <w:jc w:val="center"/>
      <w:textAlignment w:val="center"/>
    </w:pPr>
    <w:rPr>
      <w:color w:val="000000"/>
      <w:sz w:val="18"/>
      <w:szCs w:val="18"/>
      <w:lang w:eastAsia="ru-RU"/>
    </w:rPr>
  </w:style>
  <w:style w:type="paragraph" w:customStyle="1" w:styleId="xl86">
    <w:name w:val="xl86"/>
    <w:basedOn w:val="a"/>
    <w:rsid w:val="00CE318C"/>
    <w:pPr>
      <w:spacing w:before="100" w:beforeAutospacing="1" w:after="100" w:afterAutospacing="1"/>
      <w:jc w:val="center"/>
      <w:textAlignment w:val="center"/>
    </w:pPr>
    <w:rPr>
      <w:color w:val="000000"/>
      <w:sz w:val="18"/>
      <w:szCs w:val="18"/>
      <w:lang w:eastAsia="ru-RU"/>
    </w:rPr>
  </w:style>
  <w:style w:type="paragraph" w:customStyle="1" w:styleId="xl87">
    <w:name w:val="xl87"/>
    <w:basedOn w:val="a"/>
    <w:rsid w:val="00CE318C"/>
    <w:pPr>
      <w:pBdr>
        <w:right w:val="single" w:sz="12" w:space="0" w:color="auto"/>
      </w:pBdr>
      <w:spacing w:before="100" w:beforeAutospacing="1" w:after="100" w:afterAutospacing="1"/>
      <w:jc w:val="center"/>
      <w:textAlignment w:val="center"/>
    </w:pPr>
    <w:rPr>
      <w:color w:val="000000"/>
      <w:sz w:val="18"/>
      <w:szCs w:val="18"/>
      <w:lang w:eastAsia="ru-RU"/>
    </w:rPr>
  </w:style>
  <w:style w:type="paragraph" w:customStyle="1" w:styleId="xl88">
    <w:name w:val="xl88"/>
    <w:basedOn w:val="a"/>
    <w:rsid w:val="00CE318C"/>
    <w:pPr>
      <w:pBdr>
        <w:top w:val="single" w:sz="8" w:space="0" w:color="auto"/>
        <w:left w:val="single" w:sz="8" w:space="0" w:color="auto"/>
      </w:pBdr>
      <w:spacing w:before="100" w:beforeAutospacing="1" w:after="100" w:afterAutospacing="1"/>
      <w:jc w:val="center"/>
      <w:textAlignment w:val="center"/>
    </w:pPr>
    <w:rPr>
      <w:color w:val="000000"/>
      <w:sz w:val="18"/>
      <w:szCs w:val="18"/>
      <w:lang w:eastAsia="ru-RU"/>
    </w:rPr>
  </w:style>
  <w:style w:type="paragraph" w:customStyle="1" w:styleId="xl89">
    <w:name w:val="xl89"/>
    <w:basedOn w:val="a"/>
    <w:rsid w:val="00CE318C"/>
    <w:pPr>
      <w:pBdr>
        <w:top w:val="single" w:sz="8" w:space="0" w:color="auto"/>
      </w:pBdr>
      <w:spacing w:before="100" w:beforeAutospacing="1" w:after="100" w:afterAutospacing="1"/>
      <w:jc w:val="center"/>
      <w:textAlignment w:val="center"/>
    </w:pPr>
    <w:rPr>
      <w:color w:val="000000"/>
      <w:sz w:val="18"/>
      <w:szCs w:val="18"/>
      <w:lang w:eastAsia="ru-RU"/>
    </w:rPr>
  </w:style>
  <w:style w:type="paragraph" w:customStyle="1" w:styleId="xl90">
    <w:name w:val="xl90"/>
    <w:basedOn w:val="a"/>
    <w:rsid w:val="00CE318C"/>
    <w:pPr>
      <w:pBdr>
        <w:top w:val="single" w:sz="8" w:space="0" w:color="auto"/>
        <w:right w:val="single" w:sz="8" w:space="0" w:color="auto"/>
      </w:pBdr>
      <w:spacing w:before="100" w:beforeAutospacing="1" w:after="100" w:afterAutospacing="1"/>
      <w:jc w:val="center"/>
      <w:textAlignment w:val="center"/>
    </w:pPr>
    <w:rPr>
      <w:color w:val="000000"/>
      <w:sz w:val="18"/>
      <w:szCs w:val="18"/>
      <w:lang w:eastAsia="ru-RU"/>
    </w:rPr>
  </w:style>
  <w:style w:type="character" w:customStyle="1" w:styleId="extended-textshort">
    <w:name w:val="extended-text__short"/>
    <w:rsid w:val="00CE318C"/>
  </w:style>
  <w:style w:type="paragraph" w:customStyle="1" w:styleId="14">
    <w:name w:val="Без интервала1"/>
    <w:rsid w:val="00030AC9"/>
    <w:rPr>
      <w:rFonts w:ascii="Times New Roman" w:eastAsia="Times New Roman" w:hAnsi="Times New Roman"/>
      <w:sz w:val="22"/>
      <w:szCs w:val="22"/>
      <w:lang w:eastAsia="en-US"/>
    </w:rPr>
  </w:style>
  <w:style w:type="paragraph" w:customStyle="1" w:styleId="15">
    <w:name w:val="Абзац списка1"/>
    <w:basedOn w:val="a"/>
    <w:rsid w:val="00030AC9"/>
    <w:pPr>
      <w:ind w:left="720"/>
    </w:pPr>
  </w:style>
  <w:style w:type="paragraph" w:customStyle="1" w:styleId="16">
    <w:name w:val="Знак1"/>
    <w:basedOn w:val="a"/>
    <w:rsid w:val="00030AC9"/>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cs="Tahoma"/>
      <w:sz w:val="20"/>
      <w:szCs w:val="20"/>
      <w:lang w:val="en-US"/>
    </w:rPr>
  </w:style>
  <w:style w:type="character" w:customStyle="1" w:styleId="st1">
    <w:name w:val="st1"/>
    <w:rsid w:val="00030AC9"/>
    <w:rPr>
      <w:rFonts w:cs="Times New Roman"/>
    </w:rPr>
  </w:style>
  <w:style w:type="paragraph" w:styleId="HTML">
    <w:name w:val="HTML Preformatted"/>
    <w:basedOn w:val="a"/>
    <w:link w:val="HTML0"/>
    <w:locked/>
    <w:rsid w:val="00030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ru-RU"/>
    </w:rPr>
  </w:style>
  <w:style w:type="character" w:customStyle="1" w:styleId="HTML0">
    <w:name w:val="Стандартный HTML Знак"/>
    <w:basedOn w:val="a0"/>
    <w:link w:val="HTML"/>
    <w:rsid w:val="00030AC9"/>
    <w:rPr>
      <w:rFonts w:ascii="Courier New" w:eastAsia="Times New Roman" w:hAnsi="Courier New"/>
      <w:lang w:val="x-none"/>
    </w:rPr>
  </w:style>
  <w:style w:type="paragraph" w:customStyle="1" w:styleId="xl91">
    <w:name w:val="xl91"/>
    <w:basedOn w:val="a"/>
    <w:rsid w:val="00030AC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92">
    <w:name w:val="xl92"/>
    <w:basedOn w:val="a"/>
    <w:rsid w:val="00030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93">
    <w:name w:val="xl93"/>
    <w:basedOn w:val="a"/>
    <w:rsid w:val="00030AC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color w:val="974706"/>
      <w:sz w:val="24"/>
      <w:szCs w:val="24"/>
      <w:lang w:eastAsia="ru-RU"/>
    </w:rPr>
  </w:style>
  <w:style w:type="paragraph" w:customStyle="1" w:styleId="xl94">
    <w:name w:val="xl94"/>
    <w:basedOn w:val="a"/>
    <w:rsid w:val="00030AC9"/>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95">
    <w:name w:val="xl95"/>
    <w:basedOn w:val="a"/>
    <w:rsid w:val="00030AC9"/>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96">
    <w:name w:val="xl96"/>
    <w:basedOn w:val="a"/>
    <w:rsid w:val="00030AC9"/>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97">
    <w:name w:val="xl97"/>
    <w:basedOn w:val="a"/>
    <w:rsid w:val="00030AC9"/>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b/>
      <w:bCs/>
      <w:color w:val="974706"/>
      <w:sz w:val="24"/>
      <w:szCs w:val="24"/>
      <w:lang w:eastAsia="ru-RU"/>
    </w:rPr>
  </w:style>
  <w:style w:type="paragraph" w:customStyle="1" w:styleId="xl99">
    <w:name w:val="xl99"/>
    <w:basedOn w:val="a"/>
    <w:rsid w:val="00030AC9"/>
    <w:pPr>
      <w:pBdr>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00">
    <w:name w:val="xl100"/>
    <w:basedOn w:val="a"/>
    <w:rsid w:val="00030AC9"/>
    <w:pPr>
      <w:pBdr>
        <w:bottom w:val="single" w:sz="4" w:space="0" w:color="auto"/>
        <w:right w:val="single" w:sz="8"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01">
    <w:name w:val="xl101"/>
    <w:basedOn w:val="a"/>
    <w:rsid w:val="00030AC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102">
    <w:name w:val="xl102"/>
    <w:basedOn w:val="a"/>
    <w:rsid w:val="00030AC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974706"/>
      <w:sz w:val="24"/>
      <w:szCs w:val="24"/>
      <w:lang w:eastAsia="ru-RU"/>
    </w:rPr>
  </w:style>
  <w:style w:type="paragraph" w:customStyle="1" w:styleId="xl103">
    <w:name w:val="xl103"/>
    <w:basedOn w:val="a"/>
    <w:rsid w:val="00030AC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04">
    <w:name w:val="xl104"/>
    <w:basedOn w:val="a"/>
    <w:rsid w:val="00030AC9"/>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05">
    <w:name w:val="xl105"/>
    <w:basedOn w:val="a"/>
    <w:rsid w:val="00030AC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106">
    <w:name w:val="xl106"/>
    <w:basedOn w:val="a"/>
    <w:rsid w:val="00030AC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07">
    <w:name w:val="xl107"/>
    <w:basedOn w:val="a"/>
    <w:rsid w:val="00030AC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108">
    <w:name w:val="xl108"/>
    <w:basedOn w:val="a"/>
    <w:rsid w:val="00030AC9"/>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rPr>
      <w:b/>
      <w:bCs/>
      <w:color w:val="974706"/>
      <w:sz w:val="24"/>
      <w:szCs w:val="24"/>
      <w:lang w:eastAsia="ru-RU"/>
    </w:rPr>
  </w:style>
  <w:style w:type="paragraph" w:customStyle="1" w:styleId="xl109">
    <w:name w:val="xl109"/>
    <w:basedOn w:val="a"/>
    <w:rsid w:val="00030AC9"/>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110">
    <w:name w:val="xl110"/>
    <w:basedOn w:val="a"/>
    <w:rsid w:val="00030AC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111">
    <w:name w:val="xl111"/>
    <w:basedOn w:val="a"/>
    <w:rsid w:val="00030AC9"/>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112">
    <w:name w:val="xl112"/>
    <w:basedOn w:val="a"/>
    <w:rsid w:val="00030AC9"/>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b/>
      <w:bCs/>
      <w:color w:val="974706"/>
      <w:sz w:val="24"/>
      <w:szCs w:val="24"/>
      <w:lang w:eastAsia="ru-RU"/>
    </w:rPr>
  </w:style>
  <w:style w:type="paragraph" w:customStyle="1" w:styleId="xl113">
    <w:name w:val="xl113"/>
    <w:basedOn w:val="a"/>
    <w:rsid w:val="00030AC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14">
    <w:name w:val="xl114"/>
    <w:basedOn w:val="a"/>
    <w:rsid w:val="00030AC9"/>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15">
    <w:name w:val="xl115"/>
    <w:basedOn w:val="a"/>
    <w:rsid w:val="00030AC9"/>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16">
    <w:name w:val="xl116"/>
    <w:basedOn w:val="a"/>
    <w:rsid w:val="00030AC9"/>
    <w:pPr>
      <w:pBdr>
        <w:bottom w:val="single" w:sz="8" w:space="0" w:color="auto"/>
      </w:pBdr>
      <w:shd w:val="clear" w:color="000000" w:fill="FFFFFF"/>
      <w:spacing w:before="100" w:beforeAutospacing="1" w:after="100" w:afterAutospacing="1"/>
      <w:jc w:val="right"/>
      <w:textAlignment w:val="center"/>
    </w:pPr>
    <w:rPr>
      <w:b/>
      <w:bCs/>
      <w:color w:val="974706"/>
      <w:sz w:val="24"/>
      <w:szCs w:val="24"/>
      <w:lang w:eastAsia="ru-RU"/>
    </w:rPr>
  </w:style>
  <w:style w:type="paragraph" w:customStyle="1" w:styleId="xl117">
    <w:name w:val="xl117"/>
    <w:basedOn w:val="a"/>
    <w:rsid w:val="00030AC9"/>
    <w:pPr>
      <w:pBdr>
        <w:bottom w:val="single" w:sz="8"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18">
    <w:name w:val="xl118"/>
    <w:basedOn w:val="a"/>
    <w:rsid w:val="00030AC9"/>
    <w:pPr>
      <w:pBdr>
        <w:bottom w:val="single" w:sz="8" w:space="0" w:color="auto"/>
        <w:right w:val="single" w:sz="8" w:space="0" w:color="auto"/>
      </w:pBdr>
      <w:shd w:val="clear" w:color="000000" w:fill="FFFFFF"/>
      <w:spacing w:before="100" w:beforeAutospacing="1" w:after="100" w:afterAutospacing="1"/>
      <w:jc w:val="right"/>
      <w:textAlignment w:val="center"/>
    </w:pPr>
    <w:rPr>
      <w:b/>
      <w:bCs/>
      <w:color w:val="974706"/>
      <w:sz w:val="24"/>
      <w:szCs w:val="24"/>
      <w:lang w:eastAsia="ru-RU"/>
    </w:rPr>
  </w:style>
  <w:style w:type="paragraph" w:customStyle="1" w:styleId="xl119">
    <w:name w:val="xl119"/>
    <w:basedOn w:val="a"/>
    <w:rsid w:val="00030AC9"/>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20">
    <w:name w:val="xl120"/>
    <w:basedOn w:val="a"/>
    <w:rsid w:val="00030AC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color w:val="974706"/>
      <w:sz w:val="24"/>
      <w:szCs w:val="24"/>
      <w:lang w:eastAsia="ru-RU"/>
    </w:rPr>
  </w:style>
  <w:style w:type="paragraph" w:customStyle="1" w:styleId="xl121">
    <w:name w:val="xl121"/>
    <w:basedOn w:val="a"/>
    <w:rsid w:val="00030AC9"/>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b/>
      <w:bCs/>
      <w:color w:val="974706"/>
      <w:sz w:val="24"/>
      <w:szCs w:val="24"/>
      <w:lang w:eastAsia="ru-RU"/>
    </w:rPr>
  </w:style>
  <w:style w:type="paragraph" w:customStyle="1" w:styleId="xl122">
    <w:name w:val="xl122"/>
    <w:basedOn w:val="a"/>
    <w:rsid w:val="00030AC9"/>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123">
    <w:name w:val="xl123"/>
    <w:basedOn w:val="a"/>
    <w:rsid w:val="00030AC9"/>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124">
    <w:name w:val="xl124"/>
    <w:basedOn w:val="a"/>
    <w:rsid w:val="00030AC9"/>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125">
    <w:name w:val="xl125"/>
    <w:basedOn w:val="a"/>
    <w:rsid w:val="00030AC9"/>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26">
    <w:name w:val="xl126"/>
    <w:basedOn w:val="a"/>
    <w:rsid w:val="00030AC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27">
    <w:name w:val="xl127"/>
    <w:basedOn w:val="a"/>
    <w:rsid w:val="00030AC9"/>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28">
    <w:name w:val="xl128"/>
    <w:basedOn w:val="a"/>
    <w:rsid w:val="00030AC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129">
    <w:name w:val="xl129"/>
    <w:basedOn w:val="a"/>
    <w:rsid w:val="00030AC9"/>
    <w:pPr>
      <w:shd w:val="clear" w:color="000000" w:fill="FFFFFF"/>
      <w:spacing w:before="100" w:beforeAutospacing="1" w:after="100" w:afterAutospacing="1"/>
      <w:textAlignment w:val="center"/>
    </w:pPr>
    <w:rPr>
      <w:color w:val="974706"/>
      <w:sz w:val="24"/>
      <w:szCs w:val="24"/>
      <w:lang w:eastAsia="ru-RU"/>
    </w:rPr>
  </w:style>
  <w:style w:type="paragraph" w:customStyle="1" w:styleId="xl130">
    <w:name w:val="xl130"/>
    <w:basedOn w:val="a"/>
    <w:rsid w:val="00030AC9"/>
    <w:pP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31">
    <w:name w:val="xl131"/>
    <w:basedOn w:val="a"/>
    <w:rsid w:val="00030AC9"/>
    <w:pPr>
      <w:shd w:val="clear" w:color="000000" w:fill="FFFFFF"/>
      <w:spacing w:before="100" w:beforeAutospacing="1" w:after="100" w:afterAutospacing="1"/>
      <w:jc w:val="right"/>
      <w:textAlignment w:val="center"/>
    </w:pPr>
    <w:rPr>
      <w:color w:val="974706"/>
      <w:sz w:val="24"/>
      <w:szCs w:val="24"/>
      <w:lang w:eastAsia="ru-RU"/>
    </w:rPr>
  </w:style>
  <w:style w:type="paragraph" w:customStyle="1" w:styleId="dktexleft">
    <w:name w:val="dktexleft"/>
    <w:basedOn w:val="a"/>
    <w:rsid w:val="00030AC9"/>
    <w:pPr>
      <w:spacing w:before="100" w:beforeAutospacing="1" w:after="100" w:afterAutospacing="1"/>
    </w:pPr>
    <w:rPr>
      <w:sz w:val="24"/>
      <w:szCs w:val="24"/>
      <w:lang w:eastAsia="ru-RU"/>
    </w:rPr>
  </w:style>
  <w:style w:type="numbering" w:customStyle="1" w:styleId="17">
    <w:name w:val="Нет списка1"/>
    <w:next w:val="a2"/>
    <w:semiHidden/>
    <w:unhideWhenUsed/>
    <w:rsid w:val="00030AC9"/>
  </w:style>
  <w:style w:type="table" w:customStyle="1" w:styleId="18">
    <w:name w:val="Сетка таблицы1"/>
    <w:basedOn w:val="a1"/>
    <w:next w:val="ad"/>
    <w:rsid w:val="00030A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030AC9"/>
  </w:style>
  <w:style w:type="character" w:styleId="affc">
    <w:name w:val="page number"/>
    <w:locked/>
    <w:rsid w:val="00030AC9"/>
  </w:style>
  <w:style w:type="paragraph" w:customStyle="1" w:styleId="2a">
    <w:name w:val="Без интервала2"/>
    <w:rsid w:val="00030AC9"/>
    <w:rPr>
      <w:rFonts w:eastAsia="Times New Roman"/>
      <w:sz w:val="22"/>
      <w:szCs w:val="22"/>
      <w:lang w:eastAsia="en-US"/>
    </w:rPr>
  </w:style>
  <w:style w:type="paragraph" w:customStyle="1" w:styleId="affd">
    <w:name w:val="Таблицы (моноширинный)"/>
    <w:basedOn w:val="a"/>
    <w:next w:val="a"/>
    <w:rsid w:val="00030AC9"/>
    <w:pPr>
      <w:widowControl w:val="0"/>
      <w:autoSpaceDE w:val="0"/>
      <w:autoSpaceDN w:val="0"/>
      <w:adjustRightInd w:val="0"/>
      <w:jc w:val="both"/>
    </w:pPr>
    <w:rPr>
      <w:rFonts w:ascii="Courier New" w:hAnsi="Courier New" w:cs="Courier New"/>
      <w:sz w:val="20"/>
      <w:szCs w:val="20"/>
      <w:lang w:eastAsia="ru-RU"/>
    </w:rPr>
  </w:style>
  <w:style w:type="character" w:customStyle="1" w:styleId="hl2">
    <w:name w:val="hl2"/>
    <w:rsid w:val="00030AC9"/>
  </w:style>
  <w:style w:type="paragraph" w:customStyle="1" w:styleId="2b">
    <w:name w:val="Абзац списка2"/>
    <w:basedOn w:val="a"/>
    <w:rsid w:val="00030AC9"/>
    <w:pPr>
      <w:ind w:left="720"/>
    </w:pPr>
    <w:rPr>
      <w:rFonts w:eastAsia="Calibri"/>
      <w:sz w:val="24"/>
      <w:szCs w:val="24"/>
      <w:lang w:val="en-GB"/>
    </w:rPr>
  </w:style>
  <w:style w:type="paragraph" w:customStyle="1" w:styleId="Style9">
    <w:name w:val="Style9"/>
    <w:basedOn w:val="a"/>
    <w:uiPriority w:val="99"/>
    <w:rsid w:val="00030AC9"/>
    <w:pPr>
      <w:widowControl w:val="0"/>
      <w:autoSpaceDE w:val="0"/>
      <w:autoSpaceDN w:val="0"/>
      <w:adjustRightInd w:val="0"/>
      <w:spacing w:line="323" w:lineRule="exact"/>
      <w:ind w:firstLine="706"/>
      <w:jc w:val="both"/>
    </w:pPr>
    <w:rPr>
      <w:sz w:val="24"/>
      <w:szCs w:val="24"/>
      <w:lang w:eastAsia="ru-RU"/>
    </w:rPr>
  </w:style>
  <w:style w:type="paragraph" w:customStyle="1" w:styleId="Style16">
    <w:name w:val="Style16"/>
    <w:basedOn w:val="a"/>
    <w:uiPriority w:val="99"/>
    <w:rsid w:val="00030AC9"/>
    <w:pPr>
      <w:widowControl w:val="0"/>
      <w:autoSpaceDE w:val="0"/>
      <w:autoSpaceDN w:val="0"/>
      <w:adjustRightInd w:val="0"/>
      <w:spacing w:line="331" w:lineRule="exact"/>
      <w:jc w:val="both"/>
    </w:pPr>
    <w:rPr>
      <w:sz w:val="24"/>
      <w:szCs w:val="24"/>
      <w:lang w:eastAsia="ru-RU"/>
    </w:rPr>
  </w:style>
  <w:style w:type="character" w:customStyle="1" w:styleId="FontStyle46">
    <w:name w:val="Font Style46"/>
    <w:uiPriority w:val="99"/>
    <w:rsid w:val="00030AC9"/>
    <w:rPr>
      <w:rFonts w:ascii="Times New Roman" w:hAnsi="Times New Roman" w:cs="Times New Roman"/>
      <w:sz w:val="26"/>
      <w:szCs w:val="26"/>
    </w:rPr>
  </w:style>
  <w:style w:type="paragraph" w:styleId="2c">
    <w:name w:val="List 2"/>
    <w:basedOn w:val="a"/>
    <w:uiPriority w:val="99"/>
    <w:locked/>
    <w:rsid w:val="00030AC9"/>
    <w:pPr>
      <w:overflowPunct w:val="0"/>
      <w:autoSpaceDE w:val="0"/>
      <w:autoSpaceDN w:val="0"/>
      <w:adjustRightInd w:val="0"/>
      <w:ind w:left="566" w:hanging="283"/>
      <w:textAlignment w:val="baseline"/>
    </w:pPr>
    <w:rPr>
      <w:sz w:val="20"/>
      <w:szCs w:val="20"/>
      <w:lang w:eastAsia="ru-RU"/>
    </w:rPr>
  </w:style>
  <w:style w:type="paragraph" w:customStyle="1" w:styleId="parametervalue">
    <w:name w:val="parametervalue"/>
    <w:basedOn w:val="a"/>
    <w:rsid w:val="00030AC9"/>
    <w:pPr>
      <w:spacing w:before="100" w:beforeAutospacing="1" w:after="100" w:afterAutospacing="1"/>
    </w:pPr>
    <w:rPr>
      <w:sz w:val="24"/>
      <w:szCs w:val="24"/>
      <w:lang w:eastAsia="ru-RU"/>
    </w:rPr>
  </w:style>
  <w:style w:type="character" w:customStyle="1" w:styleId="iceouttxt1">
    <w:name w:val="iceouttxt1"/>
    <w:uiPriority w:val="99"/>
    <w:rsid w:val="00030AC9"/>
    <w:rPr>
      <w:rFonts w:ascii="Arial" w:hAnsi="Arial"/>
      <w:color w:val="auto"/>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420970">
      <w:marLeft w:val="0"/>
      <w:marRight w:val="0"/>
      <w:marTop w:val="0"/>
      <w:marBottom w:val="0"/>
      <w:divBdr>
        <w:top w:val="none" w:sz="0" w:space="0" w:color="auto"/>
        <w:left w:val="none" w:sz="0" w:space="0" w:color="auto"/>
        <w:bottom w:val="none" w:sz="0" w:space="0" w:color="auto"/>
        <w:right w:val="none" w:sz="0" w:space="0" w:color="auto"/>
      </w:divBdr>
    </w:div>
    <w:div w:id="1606420971">
      <w:marLeft w:val="0"/>
      <w:marRight w:val="0"/>
      <w:marTop w:val="0"/>
      <w:marBottom w:val="0"/>
      <w:divBdr>
        <w:top w:val="none" w:sz="0" w:space="0" w:color="auto"/>
        <w:left w:val="none" w:sz="0" w:space="0" w:color="auto"/>
        <w:bottom w:val="none" w:sz="0" w:space="0" w:color="auto"/>
        <w:right w:val="none" w:sz="0" w:space="0" w:color="auto"/>
      </w:divBdr>
    </w:div>
    <w:div w:id="1606420972">
      <w:marLeft w:val="0"/>
      <w:marRight w:val="0"/>
      <w:marTop w:val="0"/>
      <w:marBottom w:val="0"/>
      <w:divBdr>
        <w:top w:val="none" w:sz="0" w:space="0" w:color="auto"/>
        <w:left w:val="none" w:sz="0" w:space="0" w:color="auto"/>
        <w:bottom w:val="none" w:sz="0" w:space="0" w:color="auto"/>
        <w:right w:val="none" w:sz="0" w:space="0" w:color="auto"/>
      </w:divBdr>
    </w:div>
    <w:div w:id="1606420973">
      <w:marLeft w:val="0"/>
      <w:marRight w:val="0"/>
      <w:marTop w:val="0"/>
      <w:marBottom w:val="0"/>
      <w:divBdr>
        <w:top w:val="none" w:sz="0" w:space="0" w:color="auto"/>
        <w:left w:val="none" w:sz="0" w:space="0" w:color="auto"/>
        <w:bottom w:val="none" w:sz="0" w:space="0" w:color="auto"/>
        <w:right w:val="none" w:sz="0" w:space="0" w:color="auto"/>
      </w:divBdr>
    </w:div>
    <w:div w:id="1606420974">
      <w:marLeft w:val="0"/>
      <w:marRight w:val="0"/>
      <w:marTop w:val="0"/>
      <w:marBottom w:val="0"/>
      <w:divBdr>
        <w:top w:val="none" w:sz="0" w:space="0" w:color="auto"/>
        <w:left w:val="none" w:sz="0" w:space="0" w:color="auto"/>
        <w:bottom w:val="none" w:sz="0" w:space="0" w:color="auto"/>
        <w:right w:val="none" w:sz="0" w:space="0" w:color="auto"/>
      </w:divBdr>
    </w:div>
    <w:div w:id="1606420975">
      <w:marLeft w:val="0"/>
      <w:marRight w:val="0"/>
      <w:marTop w:val="0"/>
      <w:marBottom w:val="0"/>
      <w:divBdr>
        <w:top w:val="none" w:sz="0" w:space="0" w:color="auto"/>
        <w:left w:val="none" w:sz="0" w:space="0" w:color="auto"/>
        <w:bottom w:val="none" w:sz="0" w:space="0" w:color="auto"/>
        <w:right w:val="none" w:sz="0" w:space="0" w:color="auto"/>
      </w:divBdr>
    </w:div>
    <w:div w:id="1606420977">
      <w:marLeft w:val="0"/>
      <w:marRight w:val="0"/>
      <w:marTop w:val="0"/>
      <w:marBottom w:val="0"/>
      <w:divBdr>
        <w:top w:val="none" w:sz="0" w:space="0" w:color="auto"/>
        <w:left w:val="none" w:sz="0" w:space="0" w:color="auto"/>
        <w:bottom w:val="none" w:sz="0" w:space="0" w:color="auto"/>
        <w:right w:val="none" w:sz="0" w:space="0" w:color="auto"/>
      </w:divBdr>
    </w:div>
    <w:div w:id="1606420978">
      <w:marLeft w:val="0"/>
      <w:marRight w:val="0"/>
      <w:marTop w:val="0"/>
      <w:marBottom w:val="0"/>
      <w:divBdr>
        <w:top w:val="none" w:sz="0" w:space="0" w:color="auto"/>
        <w:left w:val="none" w:sz="0" w:space="0" w:color="auto"/>
        <w:bottom w:val="none" w:sz="0" w:space="0" w:color="auto"/>
        <w:right w:val="none" w:sz="0" w:space="0" w:color="auto"/>
      </w:divBdr>
    </w:div>
    <w:div w:id="1606420979">
      <w:marLeft w:val="0"/>
      <w:marRight w:val="0"/>
      <w:marTop w:val="0"/>
      <w:marBottom w:val="0"/>
      <w:divBdr>
        <w:top w:val="none" w:sz="0" w:space="0" w:color="auto"/>
        <w:left w:val="none" w:sz="0" w:space="0" w:color="auto"/>
        <w:bottom w:val="none" w:sz="0" w:space="0" w:color="auto"/>
        <w:right w:val="none" w:sz="0" w:space="0" w:color="auto"/>
      </w:divBdr>
    </w:div>
    <w:div w:id="1606420980">
      <w:marLeft w:val="0"/>
      <w:marRight w:val="0"/>
      <w:marTop w:val="0"/>
      <w:marBottom w:val="0"/>
      <w:divBdr>
        <w:top w:val="none" w:sz="0" w:space="0" w:color="auto"/>
        <w:left w:val="none" w:sz="0" w:space="0" w:color="auto"/>
        <w:bottom w:val="none" w:sz="0" w:space="0" w:color="auto"/>
        <w:right w:val="none" w:sz="0" w:space="0" w:color="auto"/>
      </w:divBdr>
    </w:div>
    <w:div w:id="1606420981">
      <w:marLeft w:val="0"/>
      <w:marRight w:val="0"/>
      <w:marTop w:val="0"/>
      <w:marBottom w:val="0"/>
      <w:divBdr>
        <w:top w:val="none" w:sz="0" w:space="0" w:color="auto"/>
        <w:left w:val="none" w:sz="0" w:space="0" w:color="auto"/>
        <w:bottom w:val="none" w:sz="0" w:space="0" w:color="auto"/>
        <w:right w:val="none" w:sz="0" w:space="0" w:color="auto"/>
      </w:divBdr>
    </w:div>
    <w:div w:id="1606420982">
      <w:marLeft w:val="0"/>
      <w:marRight w:val="0"/>
      <w:marTop w:val="0"/>
      <w:marBottom w:val="0"/>
      <w:divBdr>
        <w:top w:val="none" w:sz="0" w:space="0" w:color="auto"/>
        <w:left w:val="none" w:sz="0" w:space="0" w:color="auto"/>
        <w:bottom w:val="none" w:sz="0" w:space="0" w:color="auto"/>
        <w:right w:val="none" w:sz="0" w:space="0" w:color="auto"/>
      </w:divBdr>
    </w:div>
    <w:div w:id="1606420983">
      <w:marLeft w:val="0"/>
      <w:marRight w:val="0"/>
      <w:marTop w:val="0"/>
      <w:marBottom w:val="0"/>
      <w:divBdr>
        <w:top w:val="none" w:sz="0" w:space="0" w:color="auto"/>
        <w:left w:val="none" w:sz="0" w:space="0" w:color="auto"/>
        <w:bottom w:val="none" w:sz="0" w:space="0" w:color="auto"/>
        <w:right w:val="none" w:sz="0" w:space="0" w:color="auto"/>
      </w:divBdr>
    </w:div>
    <w:div w:id="1606420984">
      <w:marLeft w:val="0"/>
      <w:marRight w:val="0"/>
      <w:marTop w:val="0"/>
      <w:marBottom w:val="0"/>
      <w:divBdr>
        <w:top w:val="none" w:sz="0" w:space="0" w:color="auto"/>
        <w:left w:val="none" w:sz="0" w:space="0" w:color="auto"/>
        <w:bottom w:val="none" w:sz="0" w:space="0" w:color="auto"/>
        <w:right w:val="none" w:sz="0" w:space="0" w:color="auto"/>
      </w:divBdr>
    </w:div>
    <w:div w:id="1606420985">
      <w:marLeft w:val="0"/>
      <w:marRight w:val="0"/>
      <w:marTop w:val="0"/>
      <w:marBottom w:val="0"/>
      <w:divBdr>
        <w:top w:val="none" w:sz="0" w:space="0" w:color="auto"/>
        <w:left w:val="none" w:sz="0" w:space="0" w:color="auto"/>
        <w:bottom w:val="none" w:sz="0" w:space="0" w:color="auto"/>
        <w:right w:val="none" w:sz="0" w:space="0" w:color="auto"/>
      </w:divBdr>
    </w:div>
    <w:div w:id="1606420986">
      <w:marLeft w:val="0"/>
      <w:marRight w:val="0"/>
      <w:marTop w:val="0"/>
      <w:marBottom w:val="0"/>
      <w:divBdr>
        <w:top w:val="none" w:sz="0" w:space="0" w:color="auto"/>
        <w:left w:val="none" w:sz="0" w:space="0" w:color="auto"/>
        <w:bottom w:val="none" w:sz="0" w:space="0" w:color="auto"/>
        <w:right w:val="none" w:sz="0" w:space="0" w:color="auto"/>
      </w:divBdr>
    </w:div>
    <w:div w:id="1606420987">
      <w:marLeft w:val="0"/>
      <w:marRight w:val="0"/>
      <w:marTop w:val="0"/>
      <w:marBottom w:val="0"/>
      <w:divBdr>
        <w:top w:val="none" w:sz="0" w:space="0" w:color="auto"/>
        <w:left w:val="none" w:sz="0" w:space="0" w:color="auto"/>
        <w:bottom w:val="none" w:sz="0" w:space="0" w:color="auto"/>
        <w:right w:val="none" w:sz="0" w:space="0" w:color="auto"/>
      </w:divBdr>
    </w:div>
    <w:div w:id="1606420988">
      <w:marLeft w:val="0"/>
      <w:marRight w:val="0"/>
      <w:marTop w:val="0"/>
      <w:marBottom w:val="0"/>
      <w:divBdr>
        <w:top w:val="none" w:sz="0" w:space="0" w:color="auto"/>
        <w:left w:val="none" w:sz="0" w:space="0" w:color="auto"/>
        <w:bottom w:val="none" w:sz="0" w:space="0" w:color="auto"/>
        <w:right w:val="none" w:sz="0" w:space="0" w:color="auto"/>
      </w:divBdr>
    </w:div>
    <w:div w:id="1606420989">
      <w:marLeft w:val="0"/>
      <w:marRight w:val="0"/>
      <w:marTop w:val="0"/>
      <w:marBottom w:val="0"/>
      <w:divBdr>
        <w:top w:val="none" w:sz="0" w:space="0" w:color="auto"/>
        <w:left w:val="none" w:sz="0" w:space="0" w:color="auto"/>
        <w:bottom w:val="none" w:sz="0" w:space="0" w:color="auto"/>
        <w:right w:val="none" w:sz="0" w:space="0" w:color="auto"/>
      </w:divBdr>
    </w:div>
    <w:div w:id="1606420990">
      <w:marLeft w:val="0"/>
      <w:marRight w:val="0"/>
      <w:marTop w:val="0"/>
      <w:marBottom w:val="0"/>
      <w:divBdr>
        <w:top w:val="none" w:sz="0" w:space="0" w:color="auto"/>
        <w:left w:val="none" w:sz="0" w:space="0" w:color="auto"/>
        <w:bottom w:val="none" w:sz="0" w:space="0" w:color="auto"/>
        <w:right w:val="none" w:sz="0" w:space="0" w:color="auto"/>
      </w:divBdr>
    </w:div>
    <w:div w:id="1606420991">
      <w:marLeft w:val="0"/>
      <w:marRight w:val="0"/>
      <w:marTop w:val="0"/>
      <w:marBottom w:val="0"/>
      <w:divBdr>
        <w:top w:val="none" w:sz="0" w:space="0" w:color="auto"/>
        <w:left w:val="none" w:sz="0" w:space="0" w:color="auto"/>
        <w:bottom w:val="none" w:sz="0" w:space="0" w:color="auto"/>
        <w:right w:val="none" w:sz="0" w:space="0" w:color="auto"/>
      </w:divBdr>
    </w:div>
    <w:div w:id="1606420992">
      <w:marLeft w:val="0"/>
      <w:marRight w:val="0"/>
      <w:marTop w:val="0"/>
      <w:marBottom w:val="0"/>
      <w:divBdr>
        <w:top w:val="none" w:sz="0" w:space="0" w:color="auto"/>
        <w:left w:val="none" w:sz="0" w:space="0" w:color="auto"/>
        <w:bottom w:val="none" w:sz="0" w:space="0" w:color="auto"/>
        <w:right w:val="none" w:sz="0" w:space="0" w:color="auto"/>
      </w:divBdr>
    </w:div>
    <w:div w:id="1606420993">
      <w:marLeft w:val="0"/>
      <w:marRight w:val="0"/>
      <w:marTop w:val="0"/>
      <w:marBottom w:val="0"/>
      <w:divBdr>
        <w:top w:val="none" w:sz="0" w:space="0" w:color="auto"/>
        <w:left w:val="none" w:sz="0" w:space="0" w:color="auto"/>
        <w:bottom w:val="none" w:sz="0" w:space="0" w:color="auto"/>
        <w:right w:val="none" w:sz="0" w:space="0" w:color="auto"/>
      </w:divBdr>
    </w:div>
    <w:div w:id="1606420994">
      <w:marLeft w:val="0"/>
      <w:marRight w:val="0"/>
      <w:marTop w:val="0"/>
      <w:marBottom w:val="0"/>
      <w:divBdr>
        <w:top w:val="none" w:sz="0" w:space="0" w:color="auto"/>
        <w:left w:val="none" w:sz="0" w:space="0" w:color="auto"/>
        <w:bottom w:val="none" w:sz="0" w:space="0" w:color="auto"/>
        <w:right w:val="none" w:sz="0" w:space="0" w:color="auto"/>
      </w:divBdr>
    </w:div>
    <w:div w:id="1606420995">
      <w:marLeft w:val="0"/>
      <w:marRight w:val="0"/>
      <w:marTop w:val="0"/>
      <w:marBottom w:val="0"/>
      <w:divBdr>
        <w:top w:val="none" w:sz="0" w:space="0" w:color="auto"/>
        <w:left w:val="none" w:sz="0" w:space="0" w:color="auto"/>
        <w:bottom w:val="none" w:sz="0" w:space="0" w:color="auto"/>
        <w:right w:val="none" w:sz="0" w:space="0" w:color="auto"/>
      </w:divBdr>
    </w:div>
    <w:div w:id="1606420996">
      <w:marLeft w:val="0"/>
      <w:marRight w:val="0"/>
      <w:marTop w:val="0"/>
      <w:marBottom w:val="0"/>
      <w:divBdr>
        <w:top w:val="none" w:sz="0" w:space="0" w:color="auto"/>
        <w:left w:val="none" w:sz="0" w:space="0" w:color="auto"/>
        <w:bottom w:val="none" w:sz="0" w:space="0" w:color="auto"/>
        <w:right w:val="none" w:sz="0" w:space="0" w:color="auto"/>
      </w:divBdr>
    </w:div>
    <w:div w:id="1606420997">
      <w:marLeft w:val="0"/>
      <w:marRight w:val="0"/>
      <w:marTop w:val="0"/>
      <w:marBottom w:val="0"/>
      <w:divBdr>
        <w:top w:val="none" w:sz="0" w:space="0" w:color="auto"/>
        <w:left w:val="none" w:sz="0" w:space="0" w:color="auto"/>
        <w:bottom w:val="none" w:sz="0" w:space="0" w:color="auto"/>
        <w:right w:val="none" w:sz="0" w:space="0" w:color="auto"/>
      </w:divBdr>
    </w:div>
    <w:div w:id="1606420998">
      <w:marLeft w:val="0"/>
      <w:marRight w:val="0"/>
      <w:marTop w:val="0"/>
      <w:marBottom w:val="0"/>
      <w:divBdr>
        <w:top w:val="none" w:sz="0" w:space="0" w:color="auto"/>
        <w:left w:val="none" w:sz="0" w:space="0" w:color="auto"/>
        <w:bottom w:val="none" w:sz="0" w:space="0" w:color="auto"/>
        <w:right w:val="none" w:sz="0" w:space="0" w:color="auto"/>
      </w:divBdr>
    </w:div>
    <w:div w:id="1606420999">
      <w:marLeft w:val="0"/>
      <w:marRight w:val="0"/>
      <w:marTop w:val="0"/>
      <w:marBottom w:val="0"/>
      <w:divBdr>
        <w:top w:val="none" w:sz="0" w:space="0" w:color="auto"/>
        <w:left w:val="none" w:sz="0" w:space="0" w:color="auto"/>
        <w:bottom w:val="none" w:sz="0" w:space="0" w:color="auto"/>
        <w:right w:val="none" w:sz="0" w:space="0" w:color="auto"/>
      </w:divBdr>
    </w:div>
    <w:div w:id="1606421000">
      <w:marLeft w:val="0"/>
      <w:marRight w:val="0"/>
      <w:marTop w:val="0"/>
      <w:marBottom w:val="0"/>
      <w:divBdr>
        <w:top w:val="none" w:sz="0" w:space="0" w:color="auto"/>
        <w:left w:val="none" w:sz="0" w:space="0" w:color="auto"/>
        <w:bottom w:val="none" w:sz="0" w:space="0" w:color="auto"/>
        <w:right w:val="none" w:sz="0" w:space="0" w:color="auto"/>
      </w:divBdr>
    </w:div>
    <w:div w:id="1606421001">
      <w:marLeft w:val="0"/>
      <w:marRight w:val="0"/>
      <w:marTop w:val="0"/>
      <w:marBottom w:val="0"/>
      <w:divBdr>
        <w:top w:val="none" w:sz="0" w:space="0" w:color="auto"/>
        <w:left w:val="none" w:sz="0" w:space="0" w:color="auto"/>
        <w:bottom w:val="none" w:sz="0" w:space="0" w:color="auto"/>
        <w:right w:val="none" w:sz="0" w:space="0" w:color="auto"/>
      </w:divBdr>
    </w:div>
    <w:div w:id="1606421002">
      <w:marLeft w:val="0"/>
      <w:marRight w:val="0"/>
      <w:marTop w:val="0"/>
      <w:marBottom w:val="0"/>
      <w:divBdr>
        <w:top w:val="none" w:sz="0" w:space="0" w:color="auto"/>
        <w:left w:val="none" w:sz="0" w:space="0" w:color="auto"/>
        <w:bottom w:val="none" w:sz="0" w:space="0" w:color="auto"/>
        <w:right w:val="none" w:sz="0" w:space="0" w:color="auto"/>
      </w:divBdr>
    </w:div>
    <w:div w:id="1606421003">
      <w:marLeft w:val="0"/>
      <w:marRight w:val="0"/>
      <w:marTop w:val="0"/>
      <w:marBottom w:val="0"/>
      <w:divBdr>
        <w:top w:val="none" w:sz="0" w:space="0" w:color="auto"/>
        <w:left w:val="none" w:sz="0" w:space="0" w:color="auto"/>
        <w:bottom w:val="none" w:sz="0" w:space="0" w:color="auto"/>
        <w:right w:val="none" w:sz="0" w:space="0" w:color="auto"/>
      </w:divBdr>
    </w:div>
    <w:div w:id="1606421005">
      <w:marLeft w:val="0"/>
      <w:marRight w:val="0"/>
      <w:marTop w:val="0"/>
      <w:marBottom w:val="0"/>
      <w:divBdr>
        <w:top w:val="none" w:sz="0" w:space="0" w:color="auto"/>
        <w:left w:val="none" w:sz="0" w:space="0" w:color="auto"/>
        <w:bottom w:val="none" w:sz="0" w:space="0" w:color="auto"/>
        <w:right w:val="none" w:sz="0" w:space="0" w:color="auto"/>
      </w:divBdr>
    </w:div>
    <w:div w:id="1606421006">
      <w:marLeft w:val="0"/>
      <w:marRight w:val="0"/>
      <w:marTop w:val="0"/>
      <w:marBottom w:val="0"/>
      <w:divBdr>
        <w:top w:val="none" w:sz="0" w:space="0" w:color="auto"/>
        <w:left w:val="none" w:sz="0" w:space="0" w:color="auto"/>
        <w:bottom w:val="none" w:sz="0" w:space="0" w:color="auto"/>
        <w:right w:val="none" w:sz="0" w:space="0" w:color="auto"/>
      </w:divBdr>
    </w:div>
    <w:div w:id="1606421007">
      <w:marLeft w:val="0"/>
      <w:marRight w:val="0"/>
      <w:marTop w:val="0"/>
      <w:marBottom w:val="0"/>
      <w:divBdr>
        <w:top w:val="none" w:sz="0" w:space="0" w:color="auto"/>
        <w:left w:val="none" w:sz="0" w:space="0" w:color="auto"/>
        <w:bottom w:val="none" w:sz="0" w:space="0" w:color="auto"/>
        <w:right w:val="none" w:sz="0" w:space="0" w:color="auto"/>
      </w:divBdr>
    </w:div>
    <w:div w:id="1606421008">
      <w:marLeft w:val="0"/>
      <w:marRight w:val="0"/>
      <w:marTop w:val="0"/>
      <w:marBottom w:val="0"/>
      <w:divBdr>
        <w:top w:val="none" w:sz="0" w:space="0" w:color="auto"/>
        <w:left w:val="none" w:sz="0" w:space="0" w:color="auto"/>
        <w:bottom w:val="none" w:sz="0" w:space="0" w:color="auto"/>
        <w:right w:val="none" w:sz="0" w:space="0" w:color="auto"/>
      </w:divBdr>
    </w:div>
    <w:div w:id="1606421009">
      <w:marLeft w:val="0"/>
      <w:marRight w:val="0"/>
      <w:marTop w:val="0"/>
      <w:marBottom w:val="0"/>
      <w:divBdr>
        <w:top w:val="none" w:sz="0" w:space="0" w:color="auto"/>
        <w:left w:val="none" w:sz="0" w:space="0" w:color="auto"/>
        <w:bottom w:val="none" w:sz="0" w:space="0" w:color="auto"/>
        <w:right w:val="none" w:sz="0" w:space="0" w:color="auto"/>
      </w:divBdr>
    </w:div>
    <w:div w:id="1606421011">
      <w:marLeft w:val="0"/>
      <w:marRight w:val="0"/>
      <w:marTop w:val="0"/>
      <w:marBottom w:val="0"/>
      <w:divBdr>
        <w:top w:val="none" w:sz="0" w:space="0" w:color="auto"/>
        <w:left w:val="none" w:sz="0" w:space="0" w:color="auto"/>
        <w:bottom w:val="none" w:sz="0" w:space="0" w:color="auto"/>
        <w:right w:val="none" w:sz="0" w:space="0" w:color="auto"/>
      </w:divBdr>
    </w:div>
    <w:div w:id="1606421012">
      <w:marLeft w:val="0"/>
      <w:marRight w:val="0"/>
      <w:marTop w:val="0"/>
      <w:marBottom w:val="0"/>
      <w:divBdr>
        <w:top w:val="none" w:sz="0" w:space="0" w:color="auto"/>
        <w:left w:val="none" w:sz="0" w:space="0" w:color="auto"/>
        <w:bottom w:val="none" w:sz="0" w:space="0" w:color="auto"/>
        <w:right w:val="none" w:sz="0" w:space="0" w:color="auto"/>
      </w:divBdr>
    </w:div>
    <w:div w:id="1606421013">
      <w:marLeft w:val="0"/>
      <w:marRight w:val="0"/>
      <w:marTop w:val="0"/>
      <w:marBottom w:val="0"/>
      <w:divBdr>
        <w:top w:val="none" w:sz="0" w:space="0" w:color="auto"/>
        <w:left w:val="none" w:sz="0" w:space="0" w:color="auto"/>
        <w:bottom w:val="none" w:sz="0" w:space="0" w:color="auto"/>
        <w:right w:val="none" w:sz="0" w:space="0" w:color="auto"/>
      </w:divBdr>
    </w:div>
    <w:div w:id="1606421014">
      <w:marLeft w:val="0"/>
      <w:marRight w:val="0"/>
      <w:marTop w:val="0"/>
      <w:marBottom w:val="0"/>
      <w:divBdr>
        <w:top w:val="none" w:sz="0" w:space="0" w:color="auto"/>
        <w:left w:val="none" w:sz="0" w:space="0" w:color="auto"/>
        <w:bottom w:val="none" w:sz="0" w:space="0" w:color="auto"/>
        <w:right w:val="none" w:sz="0" w:space="0" w:color="auto"/>
      </w:divBdr>
    </w:div>
    <w:div w:id="1606421015">
      <w:marLeft w:val="0"/>
      <w:marRight w:val="0"/>
      <w:marTop w:val="0"/>
      <w:marBottom w:val="0"/>
      <w:divBdr>
        <w:top w:val="none" w:sz="0" w:space="0" w:color="auto"/>
        <w:left w:val="none" w:sz="0" w:space="0" w:color="auto"/>
        <w:bottom w:val="none" w:sz="0" w:space="0" w:color="auto"/>
        <w:right w:val="none" w:sz="0" w:space="0" w:color="auto"/>
      </w:divBdr>
    </w:div>
    <w:div w:id="1606421016">
      <w:marLeft w:val="0"/>
      <w:marRight w:val="0"/>
      <w:marTop w:val="0"/>
      <w:marBottom w:val="0"/>
      <w:divBdr>
        <w:top w:val="none" w:sz="0" w:space="0" w:color="auto"/>
        <w:left w:val="none" w:sz="0" w:space="0" w:color="auto"/>
        <w:bottom w:val="none" w:sz="0" w:space="0" w:color="auto"/>
        <w:right w:val="none" w:sz="0" w:space="0" w:color="auto"/>
      </w:divBdr>
    </w:div>
    <w:div w:id="1606421017">
      <w:marLeft w:val="0"/>
      <w:marRight w:val="0"/>
      <w:marTop w:val="0"/>
      <w:marBottom w:val="0"/>
      <w:divBdr>
        <w:top w:val="none" w:sz="0" w:space="0" w:color="auto"/>
        <w:left w:val="none" w:sz="0" w:space="0" w:color="auto"/>
        <w:bottom w:val="none" w:sz="0" w:space="0" w:color="auto"/>
        <w:right w:val="none" w:sz="0" w:space="0" w:color="auto"/>
      </w:divBdr>
    </w:div>
    <w:div w:id="1606421018">
      <w:marLeft w:val="0"/>
      <w:marRight w:val="0"/>
      <w:marTop w:val="0"/>
      <w:marBottom w:val="0"/>
      <w:divBdr>
        <w:top w:val="none" w:sz="0" w:space="0" w:color="auto"/>
        <w:left w:val="none" w:sz="0" w:space="0" w:color="auto"/>
        <w:bottom w:val="none" w:sz="0" w:space="0" w:color="auto"/>
        <w:right w:val="none" w:sz="0" w:space="0" w:color="auto"/>
      </w:divBdr>
    </w:div>
    <w:div w:id="1606421019">
      <w:marLeft w:val="0"/>
      <w:marRight w:val="0"/>
      <w:marTop w:val="0"/>
      <w:marBottom w:val="0"/>
      <w:divBdr>
        <w:top w:val="none" w:sz="0" w:space="0" w:color="auto"/>
        <w:left w:val="none" w:sz="0" w:space="0" w:color="auto"/>
        <w:bottom w:val="none" w:sz="0" w:space="0" w:color="auto"/>
        <w:right w:val="none" w:sz="0" w:space="0" w:color="auto"/>
      </w:divBdr>
    </w:div>
    <w:div w:id="1606421020">
      <w:marLeft w:val="0"/>
      <w:marRight w:val="0"/>
      <w:marTop w:val="0"/>
      <w:marBottom w:val="0"/>
      <w:divBdr>
        <w:top w:val="none" w:sz="0" w:space="0" w:color="auto"/>
        <w:left w:val="none" w:sz="0" w:space="0" w:color="auto"/>
        <w:bottom w:val="none" w:sz="0" w:space="0" w:color="auto"/>
        <w:right w:val="none" w:sz="0" w:space="0" w:color="auto"/>
      </w:divBdr>
      <w:divsChild>
        <w:div w:id="1606421022">
          <w:marLeft w:val="0"/>
          <w:marRight w:val="0"/>
          <w:marTop w:val="0"/>
          <w:marBottom w:val="0"/>
          <w:divBdr>
            <w:top w:val="none" w:sz="0" w:space="0" w:color="auto"/>
            <w:left w:val="none" w:sz="0" w:space="0" w:color="auto"/>
            <w:bottom w:val="none" w:sz="0" w:space="0" w:color="auto"/>
            <w:right w:val="none" w:sz="0" w:space="0" w:color="auto"/>
          </w:divBdr>
        </w:div>
        <w:div w:id="1606421031">
          <w:marLeft w:val="0"/>
          <w:marRight w:val="0"/>
          <w:marTop w:val="0"/>
          <w:marBottom w:val="0"/>
          <w:divBdr>
            <w:top w:val="none" w:sz="0" w:space="0" w:color="auto"/>
            <w:left w:val="none" w:sz="0" w:space="0" w:color="auto"/>
            <w:bottom w:val="none" w:sz="0" w:space="0" w:color="auto"/>
            <w:right w:val="none" w:sz="0" w:space="0" w:color="auto"/>
          </w:divBdr>
        </w:div>
        <w:div w:id="1606421032">
          <w:marLeft w:val="0"/>
          <w:marRight w:val="0"/>
          <w:marTop w:val="0"/>
          <w:marBottom w:val="0"/>
          <w:divBdr>
            <w:top w:val="none" w:sz="0" w:space="0" w:color="auto"/>
            <w:left w:val="none" w:sz="0" w:space="0" w:color="auto"/>
            <w:bottom w:val="none" w:sz="0" w:space="0" w:color="auto"/>
            <w:right w:val="none" w:sz="0" w:space="0" w:color="auto"/>
          </w:divBdr>
        </w:div>
        <w:div w:id="1606421035">
          <w:marLeft w:val="0"/>
          <w:marRight w:val="0"/>
          <w:marTop w:val="0"/>
          <w:marBottom w:val="0"/>
          <w:divBdr>
            <w:top w:val="none" w:sz="0" w:space="0" w:color="auto"/>
            <w:left w:val="none" w:sz="0" w:space="0" w:color="auto"/>
            <w:bottom w:val="none" w:sz="0" w:space="0" w:color="auto"/>
            <w:right w:val="none" w:sz="0" w:space="0" w:color="auto"/>
          </w:divBdr>
        </w:div>
      </w:divsChild>
    </w:div>
    <w:div w:id="1606421021">
      <w:marLeft w:val="0"/>
      <w:marRight w:val="0"/>
      <w:marTop w:val="0"/>
      <w:marBottom w:val="0"/>
      <w:divBdr>
        <w:top w:val="none" w:sz="0" w:space="0" w:color="auto"/>
        <w:left w:val="none" w:sz="0" w:space="0" w:color="auto"/>
        <w:bottom w:val="none" w:sz="0" w:space="0" w:color="auto"/>
        <w:right w:val="none" w:sz="0" w:space="0" w:color="auto"/>
      </w:divBdr>
    </w:div>
    <w:div w:id="1606421023">
      <w:marLeft w:val="0"/>
      <w:marRight w:val="0"/>
      <w:marTop w:val="0"/>
      <w:marBottom w:val="0"/>
      <w:divBdr>
        <w:top w:val="none" w:sz="0" w:space="0" w:color="auto"/>
        <w:left w:val="none" w:sz="0" w:space="0" w:color="auto"/>
        <w:bottom w:val="none" w:sz="0" w:space="0" w:color="auto"/>
        <w:right w:val="none" w:sz="0" w:space="0" w:color="auto"/>
      </w:divBdr>
    </w:div>
    <w:div w:id="1606421024">
      <w:marLeft w:val="0"/>
      <w:marRight w:val="0"/>
      <w:marTop w:val="0"/>
      <w:marBottom w:val="0"/>
      <w:divBdr>
        <w:top w:val="none" w:sz="0" w:space="0" w:color="auto"/>
        <w:left w:val="none" w:sz="0" w:space="0" w:color="auto"/>
        <w:bottom w:val="none" w:sz="0" w:space="0" w:color="auto"/>
        <w:right w:val="none" w:sz="0" w:space="0" w:color="auto"/>
      </w:divBdr>
    </w:div>
    <w:div w:id="1606421025">
      <w:marLeft w:val="0"/>
      <w:marRight w:val="0"/>
      <w:marTop w:val="0"/>
      <w:marBottom w:val="0"/>
      <w:divBdr>
        <w:top w:val="none" w:sz="0" w:space="0" w:color="auto"/>
        <w:left w:val="none" w:sz="0" w:space="0" w:color="auto"/>
        <w:bottom w:val="none" w:sz="0" w:space="0" w:color="auto"/>
        <w:right w:val="none" w:sz="0" w:space="0" w:color="auto"/>
      </w:divBdr>
    </w:div>
    <w:div w:id="1606421026">
      <w:marLeft w:val="0"/>
      <w:marRight w:val="0"/>
      <w:marTop w:val="0"/>
      <w:marBottom w:val="0"/>
      <w:divBdr>
        <w:top w:val="none" w:sz="0" w:space="0" w:color="auto"/>
        <w:left w:val="none" w:sz="0" w:space="0" w:color="auto"/>
        <w:bottom w:val="none" w:sz="0" w:space="0" w:color="auto"/>
        <w:right w:val="none" w:sz="0" w:space="0" w:color="auto"/>
      </w:divBdr>
    </w:div>
    <w:div w:id="1606421027">
      <w:marLeft w:val="0"/>
      <w:marRight w:val="0"/>
      <w:marTop w:val="0"/>
      <w:marBottom w:val="0"/>
      <w:divBdr>
        <w:top w:val="none" w:sz="0" w:space="0" w:color="auto"/>
        <w:left w:val="none" w:sz="0" w:space="0" w:color="auto"/>
        <w:bottom w:val="none" w:sz="0" w:space="0" w:color="auto"/>
        <w:right w:val="none" w:sz="0" w:space="0" w:color="auto"/>
      </w:divBdr>
    </w:div>
    <w:div w:id="1606421028">
      <w:marLeft w:val="0"/>
      <w:marRight w:val="0"/>
      <w:marTop w:val="0"/>
      <w:marBottom w:val="0"/>
      <w:divBdr>
        <w:top w:val="none" w:sz="0" w:space="0" w:color="auto"/>
        <w:left w:val="none" w:sz="0" w:space="0" w:color="auto"/>
        <w:bottom w:val="none" w:sz="0" w:space="0" w:color="auto"/>
        <w:right w:val="none" w:sz="0" w:space="0" w:color="auto"/>
      </w:divBdr>
    </w:div>
    <w:div w:id="1606421029">
      <w:marLeft w:val="0"/>
      <w:marRight w:val="0"/>
      <w:marTop w:val="0"/>
      <w:marBottom w:val="0"/>
      <w:divBdr>
        <w:top w:val="none" w:sz="0" w:space="0" w:color="auto"/>
        <w:left w:val="none" w:sz="0" w:space="0" w:color="auto"/>
        <w:bottom w:val="none" w:sz="0" w:space="0" w:color="auto"/>
        <w:right w:val="none" w:sz="0" w:space="0" w:color="auto"/>
      </w:divBdr>
    </w:div>
    <w:div w:id="1606421030">
      <w:marLeft w:val="0"/>
      <w:marRight w:val="0"/>
      <w:marTop w:val="0"/>
      <w:marBottom w:val="0"/>
      <w:divBdr>
        <w:top w:val="none" w:sz="0" w:space="0" w:color="auto"/>
        <w:left w:val="none" w:sz="0" w:space="0" w:color="auto"/>
        <w:bottom w:val="none" w:sz="0" w:space="0" w:color="auto"/>
        <w:right w:val="none" w:sz="0" w:space="0" w:color="auto"/>
      </w:divBdr>
    </w:div>
    <w:div w:id="1606421033">
      <w:marLeft w:val="0"/>
      <w:marRight w:val="0"/>
      <w:marTop w:val="0"/>
      <w:marBottom w:val="0"/>
      <w:divBdr>
        <w:top w:val="none" w:sz="0" w:space="0" w:color="auto"/>
        <w:left w:val="none" w:sz="0" w:space="0" w:color="auto"/>
        <w:bottom w:val="none" w:sz="0" w:space="0" w:color="auto"/>
        <w:right w:val="none" w:sz="0" w:space="0" w:color="auto"/>
      </w:divBdr>
    </w:div>
    <w:div w:id="1606421034">
      <w:marLeft w:val="0"/>
      <w:marRight w:val="0"/>
      <w:marTop w:val="0"/>
      <w:marBottom w:val="0"/>
      <w:divBdr>
        <w:top w:val="none" w:sz="0" w:space="0" w:color="auto"/>
        <w:left w:val="none" w:sz="0" w:space="0" w:color="auto"/>
        <w:bottom w:val="none" w:sz="0" w:space="0" w:color="auto"/>
        <w:right w:val="none" w:sz="0" w:space="0" w:color="auto"/>
      </w:divBdr>
    </w:div>
    <w:div w:id="1606421036">
      <w:marLeft w:val="0"/>
      <w:marRight w:val="0"/>
      <w:marTop w:val="0"/>
      <w:marBottom w:val="0"/>
      <w:divBdr>
        <w:top w:val="none" w:sz="0" w:space="0" w:color="auto"/>
        <w:left w:val="none" w:sz="0" w:space="0" w:color="auto"/>
        <w:bottom w:val="none" w:sz="0" w:space="0" w:color="auto"/>
        <w:right w:val="none" w:sz="0" w:space="0" w:color="auto"/>
      </w:divBdr>
    </w:div>
    <w:div w:id="1606421037">
      <w:marLeft w:val="0"/>
      <w:marRight w:val="0"/>
      <w:marTop w:val="0"/>
      <w:marBottom w:val="0"/>
      <w:divBdr>
        <w:top w:val="none" w:sz="0" w:space="0" w:color="auto"/>
        <w:left w:val="none" w:sz="0" w:space="0" w:color="auto"/>
        <w:bottom w:val="none" w:sz="0" w:space="0" w:color="auto"/>
        <w:right w:val="none" w:sz="0" w:space="0" w:color="auto"/>
      </w:divBdr>
    </w:div>
    <w:div w:id="1606421038">
      <w:marLeft w:val="0"/>
      <w:marRight w:val="0"/>
      <w:marTop w:val="0"/>
      <w:marBottom w:val="0"/>
      <w:divBdr>
        <w:top w:val="none" w:sz="0" w:space="0" w:color="auto"/>
        <w:left w:val="none" w:sz="0" w:space="0" w:color="auto"/>
        <w:bottom w:val="none" w:sz="0" w:space="0" w:color="auto"/>
        <w:right w:val="none" w:sz="0" w:space="0" w:color="auto"/>
      </w:divBdr>
    </w:div>
    <w:div w:id="1606421039">
      <w:marLeft w:val="0"/>
      <w:marRight w:val="0"/>
      <w:marTop w:val="0"/>
      <w:marBottom w:val="0"/>
      <w:divBdr>
        <w:top w:val="none" w:sz="0" w:space="0" w:color="auto"/>
        <w:left w:val="none" w:sz="0" w:space="0" w:color="auto"/>
        <w:bottom w:val="none" w:sz="0" w:space="0" w:color="auto"/>
        <w:right w:val="none" w:sz="0" w:space="0" w:color="auto"/>
      </w:divBdr>
    </w:div>
    <w:div w:id="1606421040">
      <w:marLeft w:val="0"/>
      <w:marRight w:val="0"/>
      <w:marTop w:val="0"/>
      <w:marBottom w:val="0"/>
      <w:divBdr>
        <w:top w:val="none" w:sz="0" w:space="0" w:color="auto"/>
        <w:left w:val="none" w:sz="0" w:space="0" w:color="auto"/>
        <w:bottom w:val="none" w:sz="0" w:space="0" w:color="auto"/>
        <w:right w:val="none" w:sz="0" w:space="0" w:color="auto"/>
      </w:divBdr>
    </w:div>
    <w:div w:id="1606421041">
      <w:marLeft w:val="0"/>
      <w:marRight w:val="0"/>
      <w:marTop w:val="0"/>
      <w:marBottom w:val="0"/>
      <w:divBdr>
        <w:top w:val="none" w:sz="0" w:space="0" w:color="auto"/>
        <w:left w:val="none" w:sz="0" w:space="0" w:color="auto"/>
        <w:bottom w:val="none" w:sz="0" w:space="0" w:color="auto"/>
        <w:right w:val="none" w:sz="0" w:space="0" w:color="auto"/>
      </w:divBdr>
    </w:div>
    <w:div w:id="1606421042">
      <w:marLeft w:val="0"/>
      <w:marRight w:val="0"/>
      <w:marTop w:val="0"/>
      <w:marBottom w:val="0"/>
      <w:divBdr>
        <w:top w:val="none" w:sz="0" w:space="0" w:color="auto"/>
        <w:left w:val="none" w:sz="0" w:space="0" w:color="auto"/>
        <w:bottom w:val="none" w:sz="0" w:space="0" w:color="auto"/>
        <w:right w:val="none" w:sz="0" w:space="0" w:color="auto"/>
      </w:divBdr>
    </w:div>
    <w:div w:id="1606421043">
      <w:marLeft w:val="0"/>
      <w:marRight w:val="0"/>
      <w:marTop w:val="0"/>
      <w:marBottom w:val="0"/>
      <w:divBdr>
        <w:top w:val="none" w:sz="0" w:space="0" w:color="auto"/>
        <w:left w:val="none" w:sz="0" w:space="0" w:color="auto"/>
        <w:bottom w:val="none" w:sz="0" w:space="0" w:color="auto"/>
        <w:right w:val="none" w:sz="0" w:space="0" w:color="auto"/>
      </w:divBdr>
    </w:div>
    <w:div w:id="1606421044">
      <w:marLeft w:val="0"/>
      <w:marRight w:val="0"/>
      <w:marTop w:val="0"/>
      <w:marBottom w:val="0"/>
      <w:divBdr>
        <w:top w:val="none" w:sz="0" w:space="0" w:color="auto"/>
        <w:left w:val="none" w:sz="0" w:space="0" w:color="auto"/>
        <w:bottom w:val="none" w:sz="0" w:space="0" w:color="auto"/>
        <w:right w:val="none" w:sz="0" w:space="0" w:color="auto"/>
      </w:divBdr>
    </w:div>
    <w:div w:id="1606421045">
      <w:marLeft w:val="0"/>
      <w:marRight w:val="0"/>
      <w:marTop w:val="0"/>
      <w:marBottom w:val="0"/>
      <w:divBdr>
        <w:top w:val="none" w:sz="0" w:space="0" w:color="auto"/>
        <w:left w:val="none" w:sz="0" w:space="0" w:color="auto"/>
        <w:bottom w:val="none" w:sz="0" w:space="0" w:color="auto"/>
        <w:right w:val="none" w:sz="0" w:space="0" w:color="auto"/>
      </w:divBdr>
    </w:div>
    <w:div w:id="1606421046">
      <w:marLeft w:val="0"/>
      <w:marRight w:val="0"/>
      <w:marTop w:val="0"/>
      <w:marBottom w:val="0"/>
      <w:divBdr>
        <w:top w:val="none" w:sz="0" w:space="0" w:color="auto"/>
        <w:left w:val="none" w:sz="0" w:space="0" w:color="auto"/>
        <w:bottom w:val="none" w:sz="0" w:space="0" w:color="auto"/>
        <w:right w:val="none" w:sz="0" w:space="0" w:color="auto"/>
      </w:divBdr>
    </w:div>
    <w:div w:id="1606421047">
      <w:marLeft w:val="0"/>
      <w:marRight w:val="0"/>
      <w:marTop w:val="0"/>
      <w:marBottom w:val="0"/>
      <w:divBdr>
        <w:top w:val="none" w:sz="0" w:space="0" w:color="auto"/>
        <w:left w:val="none" w:sz="0" w:space="0" w:color="auto"/>
        <w:bottom w:val="none" w:sz="0" w:space="0" w:color="auto"/>
        <w:right w:val="none" w:sz="0" w:space="0" w:color="auto"/>
      </w:divBdr>
    </w:div>
    <w:div w:id="1606421048">
      <w:marLeft w:val="0"/>
      <w:marRight w:val="0"/>
      <w:marTop w:val="0"/>
      <w:marBottom w:val="0"/>
      <w:divBdr>
        <w:top w:val="none" w:sz="0" w:space="0" w:color="auto"/>
        <w:left w:val="none" w:sz="0" w:space="0" w:color="auto"/>
        <w:bottom w:val="none" w:sz="0" w:space="0" w:color="auto"/>
        <w:right w:val="none" w:sz="0" w:space="0" w:color="auto"/>
      </w:divBdr>
    </w:div>
    <w:div w:id="1606421049">
      <w:marLeft w:val="0"/>
      <w:marRight w:val="0"/>
      <w:marTop w:val="0"/>
      <w:marBottom w:val="0"/>
      <w:divBdr>
        <w:top w:val="none" w:sz="0" w:space="0" w:color="auto"/>
        <w:left w:val="none" w:sz="0" w:space="0" w:color="auto"/>
        <w:bottom w:val="none" w:sz="0" w:space="0" w:color="auto"/>
        <w:right w:val="none" w:sz="0" w:space="0" w:color="auto"/>
      </w:divBdr>
    </w:div>
    <w:div w:id="1606421050">
      <w:marLeft w:val="0"/>
      <w:marRight w:val="0"/>
      <w:marTop w:val="0"/>
      <w:marBottom w:val="0"/>
      <w:divBdr>
        <w:top w:val="none" w:sz="0" w:space="0" w:color="auto"/>
        <w:left w:val="none" w:sz="0" w:space="0" w:color="auto"/>
        <w:bottom w:val="none" w:sz="0" w:space="0" w:color="auto"/>
        <w:right w:val="none" w:sz="0" w:space="0" w:color="auto"/>
      </w:divBdr>
    </w:div>
    <w:div w:id="1606421051">
      <w:marLeft w:val="0"/>
      <w:marRight w:val="0"/>
      <w:marTop w:val="0"/>
      <w:marBottom w:val="0"/>
      <w:divBdr>
        <w:top w:val="none" w:sz="0" w:space="0" w:color="auto"/>
        <w:left w:val="none" w:sz="0" w:space="0" w:color="auto"/>
        <w:bottom w:val="none" w:sz="0" w:space="0" w:color="auto"/>
        <w:right w:val="none" w:sz="0" w:space="0" w:color="auto"/>
      </w:divBdr>
    </w:div>
    <w:div w:id="1606421052">
      <w:marLeft w:val="0"/>
      <w:marRight w:val="0"/>
      <w:marTop w:val="0"/>
      <w:marBottom w:val="0"/>
      <w:divBdr>
        <w:top w:val="none" w:sz="0" w:space="0" w:color="auto"/>
        <w:left w:val="none" w:sz="0" w:space="0" w:color="auto"/>
        <w:bottom w:val="none" w:sz="0" w:space="0" w:color="auto"/>
        <w:right w:val="none" w:sz="0" w:space="0" w:color="auto"/>
      </w:divBdr>
    </w:div>
    <w:div w:id="1606421053">
      <w:marLeft w:val="0"/>
      <w:marRight w:val="0"/>
      <w:marTop w:val="0"/>
      <w:marBottom w:val="0"/>
      <w:divBdr>
        <w:top w:val="none" w:sz="0" w:space="0" w:color="auto"/>
        <w:left w:val="none" w:sz="0" w:space="0" w:color="auto"/>
        <w:bottom w:val="none" w:sz="0" w:space="0" w:color="auto"/>
        <w:right w:val="none" w:sz="0" w:space="0" w:color="auto"/>
      </w:divBdr>
    </w:div>
    <w:div w:id="1606421054">
      <w:marLeft w:val="0"/>
      <w:marRight w:val="0"/>
      <w:marTop w:val="0"/>
      <w:marBottom w:val="0"/>
      <w:divBdr>
        <w:top w:val="none" w:sz="0" w:space="0" w:color="auto"/>
        <w:left w:val="none" w:sz="0" w:space="0" w:color="auto"/>
        <w:bottom w:val="none" w:sz="0" w:space="0" w:color="auto"/>
        <w:right w:val="none" w:sz="0" w:space="0" w:color="auto"/>
      </w:divBdr>
    </w:div>
    <w:div w:id="1606421055">
      <w:marLeft w:val="0"/>
      <w:marRight w:val="0"/>
      <w:marTop w:val="0"/>
      <w:marBottom w:val="0"/>
      <w:divBdr>
        <w:top w:val="none" w:sz="0" w:space="0" w:color="auto"/>
        <w:left w:val="none" w:sz="0" w:space="0" w:color="auto"/>
        <w:bottom w:val="none" w:sz="0" w:space="0" w:color="auto"/>
        <w:right w:val="none" w:sz="0" w:space="0" w:color="auto"/>
      </w:divBdr>
    </w:div>
    <w:div w:id="1606421056">
      <w:marLeft w:val="0"/>
      <w:marRight w:val="0"/>
      <w:marTop w:val="0"/>
      <w:marBottom w:val="0"/>
      <w:divBdr>
        <w:top w:val="none" w:sz="0" w:space="0" w:color="auto"/>
        <w:left w:val="none" w:sz="0" w:space="0" w:color="auto"/>
        <w:bottom w:val="none" w:sz="0" w:space="0" w:color="auto"/>
        <w:right w:val="none" w:sz="0" w:space="0" w:color="auto"/>
      </w:divBdr>
    </w:div>
    <w:div w:id="1606421057">
      <w:marLeft w:val="0"/>
      <w:marRight w:val="0"/>
      <w:marTop w:val="0"/>
      <w:marBottom w:val="0"/>
      <w:divBdr>
        <w:top w:val="none" w:sz="0" w:space="0" w:color="auto"/>
        <w:left w:val="none" w:sz="0" w:space="0" w:color="auto"/>
        <w:bottom w:val="none" w:sz="0" w:space="0" w:color="auto"/>
        <w:right w:val="none" w:sz="0" w:space="0" w:color="auto"/>
      </w:divBdr>
    </w:div>
    <w:div w:id="1606421058">
      <w:marLeft w:val="0"/>
      <w:marRight w:val="0"/>
      <w:marTop w:val="0"/>
      <w:marBottom w:val="0"/>
      <w:divBdr>
        <w:top w:val="none" w:sz="0" w:space="0" w:color="auto"/>
        <w:left w:val="none" w:sz="0" w:space="0" w:color="auto"/>
        <w:bottom w:val="none" w:sz="0" w:space="0" w:color="auto"/>
        <w:right w:val="none" w:sz="0" w:space="0" w:color="auto"/>
      </w:divBdr>
    </w:div>
    <w:div w:id="1606421059">
      <w:marLeft w:val="0"/>
      <w:marRight w:val="0"/>
      <w:marTop w:val="0"/>
      <w:marBottom w:val="0"/>
      <w:divBdr>
        <w:top w:val="none" w:sz="0" w:space="0" w:color="auto"/>
        <w:left w:val="none" w:sz="0" w:space="0" w:color="auto"/>
        <w:bottom w:val="none" w:sz="0" w:space="0" w:color="auto"/>
        <w:right w:val="none" w:sz="0" w:space="0" w:color="auto"/>
      </w:divBdr>
    </w:div>
    <w:div w:id="1606421060">
      <w:marLeft w:val="0"/>
      <w:marRight w:val="0"/>
      <w:marTop w:val="0"/>
      <w:marBottom w:val="0"/>
      <w:divBdr>
        <w:top w:val="none" w:sz="0" w:space="0" w:color="auto"/>
        <w:left w:val="none" w:sz="0" w:space="0" w:color="auto"/>
        <w:bottom w:val="none" w:sz="0" w:space="0" w:color="auto"/>
        <w:right w:val="none" w:sz="0" w:space="0" w:color="auto"/>
      </w:divBdr>
    </w:div>
    <w:div w:id="1606421061">
      <w:marLeft w:val="0"/>
      <w:marRight w:val="0"/>
      <w:marTop w:val="0"/>
      <w:marBottom w:val="0"/>
      <w:divBdr>
        <w:top w:val="none" w:sz="0" w:space="0" w:color="auto"/>
        <w:left w:val="none" w:sz="0" w:space="0" w:color="auto"/>
        <w:bottom w:val="none" w:sz="0" w:space="0" w:color="auto"/>
        <w:right w:val="none" w:sz="0" w:space="0" w:color="auto"/>
      </w:divBdr>
    </w:div>
    <w:div w:id="1606421062">
      <w:marLeft w:val="0"/>
      <w:marRight w:val="0"/>
      <w:marTop w:val="0"/>
      <w:marBottom w:val="0"/>
      <w:divBdr>
        <w:top w:val="none" w:sz="0" w:space="0" w:color="auto"/>
        <w:left w:val="none" w:sz="0" w:space="0" w:color="auto"/>
        <w:bottom w:val="none" w:sz="0" w:space="0" w:color="auto"/>
        <w:right w:val="none" w:sz="0" w:space="0" w:color="auto"/>
      </w:divBdr>
    </w:div>
    <w:div w:id="1606421063">
      <w:marLeft w:val="0"/>
      <w:marRight w:val="0"/>
      <w:marTop w:val="0"/>
      <w:marBottom w:val="0"/>
      <w:divBdr>
        <w:top w:val="none" w:sz="0" w:space="0" w:color="auto"/>
        <w:left w:val="none" w:sz="0" w:space="0" w:color="auto"/>
        <w:bottom w:val="none" w:sz="0" w:space="0" w:color="auto"/>
        <w:right w:val="none" w:sz="0" w:space="0" w:color="auto"/>
      </w:divBdr>
    </w:div>
    <w:div w:id="1606421064">
      <w:marLeft w:val="0"/>
      <w:marRight w:val="0"/>
      <w:marTop w:val="0"/>
      <w:marBottom w:val="0"/>
      <w:divBdr>
        <w:top w:val="none" w:sz="0" w:space="0" w:color="auto"/>
        <w:left w:val="none" w:sz="0" w:space="0" w:color="auto"/>
        <w:bottom w:val="none" w:sz="0" w:space="0" w:color="auto"/>
        <w:right w:val="none" w:sz="0" w:space="0" w:color="auto"/>
      </w:divBdr>
    </w:div>
    <w:div w:id="1606421065">
      <w:marLeft w:val="0"/>
      <w:marRight w:val="0"/>
      <w:marTop w:val="0"/>
      <w:marBottom w:val="0"/>
      <w:divBdr>
        <w:top w:val="none" w:sz="0" w:space="0" w:color="auto"/>
        <w:left w:val="none" w:sz="0" w:space="0" w:color="auto"/>
        <w:bottom w:val="none" w:sz="0" w:space="0" w:color="auto"/>
        <w:right w:val="none" w:sz="0" w:space="0" w:color="auto"/>
      </w:divBdr>
    </w:div>
    <w:div w:id="1606421066">
      <w:marLeft w:val="0"/>
      <w:marRight w:val="0"/>
      <w:marTop w:val="0"/>
      <w:marBottom w:val="0"/>
      <w:divBdr>
        <w:top w:val="none" w:sz="0" w:space="0" w:color="auto"/>
        <w:left w:val="none" w:sz="0" w:space="0" w:color="auto"/>
        <w:bottom w:val="none" w:sz="0" w:space="0" w:color="auto"/>
        <w:right w:val="none" w:sz="0" w:space="0" w:color="auto"/>
      </w:divBdr>
    </w:div>
    <w:div w:id="1606421067">
      <w:marLeft w:val="0"/>
      <w:marRight w:val="0"/>
      <w:marTop w:val="0"/>
      <w:marBottom w:val="0"/>
      <w:divBdr>
        <w:top w:val="none" w:sz="0" w:space="0" w:color="auto"/>
        <w:left w:val="none" w:sz="0" w:space="0" w:color="auto"/>
        <w:bottom w:val="none" w:sz="0" w:space="0" w:color="auto"/>
        <w:right w:val="none" w:sz="0" w:space="0" w:color="auto"/>
      </w:divBdr>
      <w:divsChild>
        <w:div w:id="1606421070">
          <w:marLeft w:val="0"/>
          <w:marRight w:val="0"/>
          <w:marTop w:val="0"/>
          <w:marBottom w:val="0"/>
          <w:divBdr>
            <w:top w:val="none" w:sz="0" w:space="0" w:color="auto"/>
            <w:left w:val="none" w:sz="0" w:space="0" w:color="auto"/>
            <w:bottom w:val="none" w:sz="0" w:space="0" w:color="auto"/>
            <w:right w:val="none" w:sz="0" w:space="0" w:color="auto"/>
          </w:divBdr>
          <w:divsChild>
            <w:div w:id="1606421197">
              <w:marLeft w:val="0"/>
              <w:marRight w:val="0"/>
              <w:marTop w:val="0"/>
              <w:marBottom w:val="0"/>
              <w:divBdr>
                <w:top w:val="none" w:sz="0" w:space="0" w:color="auto"/>
                <w:left w:val="none" w:sz="0" w:space="0" w:color="auto"/>
                <w:bottom w:val="none" w:sz="0" w:space="0" w:color="auto"/>
                <w:right w:val="none" w:sz="0" w:space="0" w:color="auto"/>
              </w:divBdr>
              <w:divsChild>
                <w:div w:id="1606421074">
                  <w:marLeft w:val="0"/>
                  <w:marRight w:val="0"/>
                  <w:marTop w:val="0"/>
                  <w:marBottom w:val="0"/>
                  <w:divBdr>
                    <w:top w:val="none" w:sz="0" w:space="0" w:color="auto"/>
                    <w:left w:val="none" w:sz="0" w:space="0" w:color="auto"/>
                    <w:bottom w:val="none" w:sz="0" w:space="0" w:color="auto"/>
                    <w:right w:val="none" w:sz="0" w:space="0" w:color="auto"/>
                  </w:divBdr>
                  <w:divsChild>
                    <w:div w:id="1606421072">
                      <w:marLeft w:val="0"/>
                      <w:marRight w:val="0"/>
                      <w:marTop w:val="0"/>
                      <w:marBottom w:val="0"/>
                      <w:divBdr>
                        <w:top w:val="none" w:sz="0" w:space="0" w:color="auto"/>
                        <w:left w:val="none" w:sz="0" w:space="0" w:color="auto"/>
                        <w:bottom w:val="none" w:sz="0" w:space="0" w:color="auto"/>
                        <w:right w:val="none" w:sz="0" w:space="0" w:color="auto"/>
                      </w:divBdr>
                      <w:divsChild>
                        <w:div w:id="1606421201">
                          <w:marLeft w:val="0"/>
                          <w:marRight w:val="0"/>
                          <w:marTop w:val="0"/>
                          <w:marBottom w:val="0"/>
                          <w:divBdr>
                            <w:top w:val="none" w:sz="0" w:space="0" w:color="auto"/>
                            <w:left w:val="none" w:sz="0" w:space="0" w:color="auto"/>
                            <w:bottom w:val="none" w:sz="0" w:space="0" w:color="auto"/>
                            <w:right w:val="none" w:sz="0" w:space="0" w:color="auto"/>
                          </w:divBdr>
                          <w:divsChild>
                            <w:div w:id="1606421076">
                              <w:marLeft w:val="0"/>
                              <w:marRight w:val="0"/>
                              <w:marTop w:val="0"/>
                              <w:marBottom w:val="0"/>
                              <w:divBdr>
                                <w:top w:val="none" w:sz="0" w:space="0" w:color="auto"/>
                                <w:left w:val="none" w:sz="0" w:space="0" w:color="auto"/>
                                <w:bottom w:val="none" w:sz="0" w:space="0" w:color="auto"/>
                                <w:right w:val="none" w:sz="0" w:space="0" w:color="auto"/>
                              </w:divBdr>
                              <w:divsChild>
                                <w:div w:id="16064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421069">
      <w:marLeft w:val="0"/>
      <w:marRight w:val="0"/>
      <w:marTop w:val="0"/>
      <w:marBottom w:val="0"/>
      <w:divBdr>
        <w:top w:val="none" w:sz="0" w:space="0" w:color="auto"/>
        <w:left w:val="none" w:sz="0" w:space="0" w:color="auto"/>
        <w:bottom w:val="none" w:sz="0" w:space="0" w:color="auto"/>
        <w:right w:val="none" w:sz="0" w:space="0" w:color="auto"/>
      </w:divBdr>
    </w:div>
    <w:div w:id="1606421071">
      <w:marLeft w:val="0"/>
      <w:marRight w:val="0"/>
      <w:marTop w:val="0"/>
      <w:marBottom w:val="0"/>
      <w:divBdr>
        <w:top w:val="none" w:sz="0" w:space="0" w:color="auto"/>
        <w:left w:val="none" w:sz="0" w:space="0" w:color="auto"/>
        <w:bottom w:val="none" w:sz="0" w:space="0" w:color="auto"/>
        <w:right w:val="none" w:sz="0" w:space="0" w:color="auto"/>
      </w:divBdr>
    </w:div>
    <w:div w:id="1606421073">
      <w:marLeft w:val="0"/>
      <w:marRight w:val="0"/>
      <w:marTop w:val="0"/>
      <w:marBottom w:val="0"/>
      <w:divBdr>
        <w:top w:val="none" w:sz="0" w:space="0" w:color="auto"/>
        <w:left w:val="none" w:sz="0" w:space="0" w:color="auto"/>
        <w:bottom w:val="none" w:sz="0" w:space="0" w:color="auto"/>
        <w:right w:val="none" w:sz="0" w:space="0" w:color="auto"/>
      </w:divBdr>
    </w:div>
    <w:div w:id="1606421075">
      <w:marLeft w:val="0"/>
      <w:marRight w:val="0"/>
      <w:marTop w:val="0"/>
      <w:marBottom w:val="0"/>
      <w:divBdr>
        <w:top w:val="none" w:sz="0" w:space="0" w:color="auto"/>
        <w:left w:val="none" w:sz="0" w:space="0" w:color="auto"/>
        <w:bottom w:val="none" w:sz="0" w:space="0" w:color="auto"/>
        <w:right w:val="none" w:sz="0" w:space="0" w:color="auto"/>
      </w:divBdr>
    </w:div>
    <w:div w:id="1606421077">
      <w:marLeft w:val="0"/>
      <w:marRight w:val="0"/>
      <w:marTop w:val="0"/>
      <w:marBottom w:val="0"/>
      <w:divBdr>
        <w:top w:val="none" w:sz="0" w:space="0" w:color="auto"/>
        <w:left w:val="none" w:sz="0" w:space="0" w:color="auto"/>
        <w:bottom w:val="none" w:sz="0" w:space="0" w:color="auto"/>
        <w:right w:val="none" w:sz="0" w:space="0" w:color="auto"/>
      </w:divBdr>
    </w:div>
    <w:div w:id="1606421078">
      <w:marLeft w:val="0"/>
      <w:marRight w:val="0"/>
      <w:marTop w:val="0"/>
      <w:marBottom w:val="0"/>
      <w:divBdr>
        <w:top w:val="none" w:sz="0" w:space="0" w:color="auto"/>
        <w:left w:val="none" w:sz="0" w:space="0" w:color="auto"/>
        <w:bottom w:val="none" w:sz="0" w:space="0" w:color="auto"/>
        <w:right w:val="none" w:sz="0" w:space="0" w:color="auto"/>
      </w:divBdr>
    </w:div>
    <w:div w:id="1606421079">
      <w:marLeft w:val="0"/>
      <w:marRight w:val="0"/>
      <w:marTop w:val="0"/>
      <w:marBottom w:val="0"/>
      <w:divBdr>
        <w:top w:val="none" w:sz="0" w:space="0" w:color="auto"/>
        <w:left w:val="none" w:sz="0" w:space="0" w:color="auto"/>
        <w:bottom w:val="none" w:sz="0" w:space="0" w:color="auto"/>
        <w:right w:val="none" w:sz="0" w:space="0" w:color="auto"/>
      </w:divBdr>
    </w:div>
    <w:div w:id="1606421082">
      <w:marLeft w:val="0"/>
      <w:marRight w:val="0"/>
      <w:marTop w:val="0"/>
      <w:marBottom w:val="0"/>
      <w:divBdr>
        <w:top w:val="none" w:sz="0" w:space="0" w:color="auto"/>
        <w:left w:val="none" w:sz="0" w:space="0" w:color="auto"/>
        <w:bottom w:val="none" w:sz="0" w:space="0" w:color="auto"/>
        <w:right w:val="none" w:sz="0" w:space="0" w:color="auto"/>
      </w:divBdr>
    </w:div>
    <w:div w:id="1606421087">
      <w:marLeft w:val="0"/>
      <w:marRight w:val="0"/>
      <w:marTop w:val="0"/>
      <w:marBottom w:val="0"/>
      <w:divBdr>
        <w:top w:val="none" w:sz="0" w:space="0" w:color="auto"/>
        <w:left w:val="none" w:sz="0" w:space="0" w:color="auto"/>
        <w:bottom w:val="none" w:sz="0" w:space="0" w:color="auto"/>
        <w:right w:val="none" w:sz="0" w:space="0" w:color="auto"/>
      </w:divBdr>
    </w:div>
    <w:div w:id="1606421088">
      <w:marLeft w:val="0"/>
      <w:marRight w:val="0"/>
      <w:marTop w:val="0"/>
      <w:marBottom w:val="0"/>
      <w:divBdr>
        <w:top w:val="none" w:sz="0" w:space="0" w:color="auto"/>
        <w:left w:val="none" w:sz="0" w:space="0" w:color="auto"/>
        <w:bottom w:val="none" w:sz="0" w:space="0" w:color="auto"/>
        <w:right w:val="none" w:sz="0" w:space="0" w:color="auto"/>
      </w:divBdr>
    </w:div>
    <w:div w:id="1606421090">
      <w:marLeft w:val="0"/>
      <w:marRight w:val="0"/>
      <w:marTop w:val="0"/>
      <w:marBottom w:val="0"/>
      <w:divBdr>
        <w:top w:val="none" w:sz="0" w:space="0" w:color="auto"/>
        <w:left w:val="none" w:sz="0" w:space="0" w:color="auto"/>
        <w:bottom w:val="none" w:sz="0" w:space="0" w:color="auto"/>
        <w:right w:val="none" w:sz="0" w:space="0" w:color="auto"/>
      </w:divBdr>
    </w:div>
    <w:div w:id="1606421092">
      <w:marLeft w:val="0"/>
      <w:marRight w:val="0"/>
      <w:marTop w:val="0"/>
      <w:marBottom w:val="0"/>
      <w:divBdr>
        <w:top w:val="none" w:sz="0" w:space="0" w:color="auto"/>
        <w:left w:val="none" w:sz="0" w:space="0" w:color="auto"/>
        <w:bottom w:val="none" w:sz="0" w:space="0" w:color="auto"/>
        <w:right w:val="none" w:sz="0" w:space="0" w:color="auto"/>
      </w:divBdr>
    </w:div>
    <w:div w:id="1606421095">
      <w:marLeft w:val="0"/>
      <w:marRight w:val="0"/>
      <w:marTop w:val="0"/>
      <w:marBottom w:val="0"/>
      <w:divBdr>
        <w:top w:val="none" w:sz="0" w:space="0" w:color="auto"/>
        <w:left w:val="none" w:sz="0" w:space="0" w:color="auto"/>
        <w:bottom w:val="none" w:sz="0" w:space="0" w:color="auto"/>
        <w:right w:val="none" w:sz="0" w:space="0" w:color="auto"/>
      </w:divBdr>
      <w:divsChild>
        <w:div w:id="1606421083">
          <w:marLeft w:val="0"/>
          <w:marRight w:val="0"/>
          <w:marTop w:val="0"/>
          <w:marBottom w:val="0"/>
          <w:divBdr>
            <w:top w:val="none" w:sz="0" w:space="0" w:color="auto"/>
            <w:left w:val="none" w:sz="0" w:space="0" w:color="auto"/>
            <w:bottom w:val="none" w:sz="0" w:space="0" w:color="auto"/>
            <w:right w:val="none" w:sz="0" w:space="0" w:color="auto"/>
          </w:divBdr>
        </w:div>
        <w:div w:id="1606421093">
          <w:marLeft w:val="0"/>
          <w:marRight w:val="0"/>
          <w:marTop w:val="0"/>
          <w:marBottom w:val="0"/>
          <w:divBdr>
            <w:top w:val="none" w:sz="0" w:space="0" w:color="auto"/>
            <w:left w:val="none" w:sz="0" w:space="0" w:color="auto"/>
            <w:bottom w:val="none" w:sz="0" w:space="0" w:color="auto"/>
            <w:right w:val="none" w:sz="0" w:space="0" w:color="auto"/>
          </w:divBdr>
        </w:div>
        <w:div w:id="1606421098">
          <w:marLeft w:val="0"/>
          <w:marRight w:val="0"/>
          <w:marTop w:val="0"/>
          <w:marBottom w:val="0"/>
          <w:divBdr>
            <w:top w:val="none" w:sz="0" w:space="0" w:color="auto"/>
            <w:left w:val="none" w:sz="0" w:space="0" w:color="auto"/>
            <w:bottom w:val="none" w:sz="0" w:space="0" w:color="auto"/>
            <w:right w:val="none" w:sz="0" w:space="0" w:color="auto"/>
          </w:divBdr>
        </w:div>
        <w:div w:id="1606421121">
          <w:marLeft w:val="0"/>
          <w:marRight w:val="0"/>
          <w:marTop w:val="0"/>
          <w:marBottom w:val="0"/>
          <w:divBdr>
            <w:top w:val="none" w:sz="0" w:space="0" w:color="auto"/>
            <w:left w:val="none" w:sz="0" w:space="0" w:color="auto"/>
            <w:bottom w:val="none" w:sz="0" w:space="0" w:color="auto"/>
            <w:right w:val="none" w:sz="0" w:space="0" w:color="auto"/>
          </w:divBdr>
        </w:div>
        <w:div w:id="1606421124">
          <w:marLeft w:val="0"/>
          <w:marRight w:val="0"/>
          <w:marTop w:val="0"/>
          <w:marBottom w:val="0"/>
          <w:divBdr>
            <w:top w:val="none" w:sz="0" w:space="0" w:color="auto"/>
            <w:left w:val="none" w:sz="0" w:space="0" w:color="auto"/>
            <w:bottom w:val="none" w:sz="0" w:space="0" w:color="auto"/>
            <w:right w:val="none" w:sz="0" w:space="0" w:color="auto"/>
          </w:divBdr>
        </w:div>
        <w:div w:id="1606421129">
          <w:marLeft w:val="0"/>
          <w:marRight w:val="0"/>
          <w:marTop w:val="0"/>
          <w:marBottom w:val="0"/>
          <w:divBdr>
            <w:top w:val="none" w:sz="0" w:space="0" w:color="auto"/>
            <w:left w:val="none" w:sz="0" w:space="0" w:color="auto"/>
            <w:bottom w:val="none" w:sz="0" w:space="0" w:color="auto"/>
            <w:right w:val="none" w:sz="0" w:space="0" w:color="auto"/>
          </w:divBdr>
        </w:div>
        <w:div w:id="1606421184">
          <w:marLeft w:val="0"/>
          <w:marRight w:val="0"/>
          <w:marTop w:val="0"/>
          <w:marBottom w:val="0"/>
          <w:divBdr>
            <w:top w:val="none" w:sz="0" w:space="0" w:color="auto"/>
            <w:left w:val="none" w:sz="0" w:space="0" w:color="auto"/>
            <w:bottom w:val="none" w:sz="0" w:space="0" w:color="auto"/>
            <w:right w:val="none" w:sz="0" w:space="0" w:color="auto"/>
          </w:divBdr>
        </w:div>
        <w:div w:id="1606421190">
          <w:marLeft w:val="0"/>
          <w:marRight w:val="0"/>
          <w:marTop w:val="0"/>
          <w:marBottom w:val="0"/>
          <w:divBdr>
            <w:top w:val="none" w:sz="0" w:space="0" w:color="auto"/>
            <w:left w:val="none" w:sz="0" w:space="0" w:color="auto"/>
            <w:bottom w:val="none" w:sz="0" w:space="0" w:color="auto"/>
            <w:right w:val="none" w:sz="0" w:space="0" w:color="auto"/>
          </w:divBdr>
        </w:div>
        <w:div w:id="1606421191">
          <w:marLeft w:val="0"/>
          <w:marRight w:val="0"/>
          <w:marTop w:val="0"/>
          <w:marBottom w:val="0"/>
          <w:divBdr>
            <w:top w:val="none" w:sz="0" w:space="0" w:color="auto"/>
            <w:left w:val="none" w:sz="0" w:space="0" w:color="auto"/>
            <w:bottom w:val="none" w:sz="0" w:space="0" w:color="auto"/>
            <w:right w:val="none" w:sz="0" w:space="0" w:color="auto"/>
          </w:divBdr>
        </w:div>
      </w:divsChild>
    </w:div>
    <w:div w:id="1606421096">
      <w:marLeft w:val="0"/>
      <w:marRight w:val="0"/>
      <w:marTop w:val="0"/>
      <w:marBottom w:val="0"/>
      <w:divBdr>
        <w:top w:val="none" w:sz="0" w:space="0" w:color="auto"/>
        <w:left w:val="none" w:sz="0" w:space="0" w:color="auto"/>
        <w:bottom w:val="none" w:sz="0" w:space="0" w:color="auto"/>
        <w:right w:val="none" w:sz="0" w:space="0" w:color="auto"/>
      </w:divBdr>
    </w:div>
    <w:div w:id="1606421097">
      <w:marLeft w:val="0"/>
      <w:marRight w:val="0"/>
      <w:marTop w:val="0"/>
      <w:marBottom w:val="0"/>
      <w:divBdr>
        <w:top w:val="none" w:sz="0" w:space="0" w:color="auto"/>
        <w:left w:val="none" w:sz="0" w:space="0" w:color="auto"/>
        <w:bottom w:val="none" w:sz="0" w:space="0" w:color="auto"/>
        <w:right w:val="none" w:sz="0" w:space="0" w:color="auto"/>
      </w:divBdr>
    </w:div>
    <w:div w:id="1606421099">
      <w:marLeft w:val="0"/>
      <w:marRight w:val="0"/>
      <w:marTop w:val="0"/>
      <w:marBottom w:val="0"/>
      <w:divBdr>
        <w:top w:val="none" w:sz="0" w:space="0" w:color="auto"/>
        <w:left w:val="none" w:sz="0" w:space="0" w:color="auto"/>
        <w:bottom w:val="none" w:sz="0" w:space="0" w:color="auto"/>
        <w:right w:val="none" w:sz="0" w:space="0" w:color="auto"/>
      </w:divBdr>
    </w:div>
    <w:div w:id="1606421100">
      <w:marLeft w:val="0"/>
      <w:marRight w:val="0"/>
      <w:marTop w:val="0"/>
      <w:marBottom w:val="0"/>
      <w:divBdr>
        <w:top w:val="none" w:sz="0" w:space="0" w:color="auto"/>
        <w:left w:val="none" w:sz="0" w:space="0" w:color="auto"/>
        <w:bottom w:val="none" w:sz="0" w:space="0" w:color="auto"/>
        <w:right w:val="none" w:sz="0" w:space="0" w:color="auto"/>
      </w:divBdr>
    </w:div>
    <w:div w:id="1606421101">
      <w:marLeft w:val="0"/>
      <w:marRight w:val="0"/>
      <w:marTop w:val="0"/>
      <w:marBottom w:val="0"/>
      <w:divBdr>
        <w:top w:val="none" w:sz="0" w:space="0" w:color="auto"/>
        <w:left w:val="none" w:sz="0" w:space="0" w:color="auto"/>
        <w:bottom w:val="none" w:sz="0" w:space="0" w:color="auto"/>
        <w:right w:val="none" w:sz="0" w:space="0" w:color="auto"/>
      </w:divBdr>
    </w:div>
    <w:div w:id="1606421102">
      <w:marLeft w:val="0"/>
      <w:marRight w:val="0"/>
      <w:marTop w:val="0"/>
      <w:marBottom w:val="0"/>
      <w:divBdr>
        <w:top w:val="none" w:sz="0" w:space="0" w:color="auto"/>
        <w:left w:val="none" w:sz="0" w:space="0" w:color="auto"/>
        <w:bottom w:val="none" w:sz="0" w:space="0" w:color="auto"/>
        <w:right w:val="none" w:sz="0" w:space="0" w:color="auto"/>
      </w:divBdr>
    </w:div>
    <w:div w:id="1606421105">
      <w:marLeft w:val="0"/>
      <w:marRight w:val="0"/>
      <w:marTop w:val="0"/>
      <w:marBottom w:val="0"/>
      <w:divBdr>
        <w:top w:val="none" w:sz="0" w:space="0" w:color="auto"/>
        <w:left w:val="none" w:sz="0" w:space="0" w:color="auto"/>
        <w:bottom w:val="none" w:sz="0" w:space="0" w:color="auto"/>
        <w:right w:val="none" w:sz="0" w:space="0" w:color="auto"/>
      </w:divBdr>
      <w:divsChild>
        <w:div w:id="1606421182">
          <w:marLeft w:val="0"/>
          <w:marRight w:val="0"/>
          <w:marTop w:val="0"/>
          <w:marBottom w:val="0"/>
          <w:divBdr>
            <w:top w:val="none" w:sz="0" w:space="0" w:color="auto"/>
            <w:left w:val="none" w:sz="0" w:space="0" w:color="auto"/>
            <w:bottom w:val="none" w:sz="0" w:space="0" w:color="auto"/>
            <w:right w:val="none" w:sz="0" w:space="0" w:color="auto"/>
          </w:divBdr>
        </w:div>
      </w:divsChild>
    </w:div>
    <w:div w:id="1606421106">
      <w:marLeft w:val="0"/>
      <w:marRight w:val="0"/>
      <w:marTop w:val="0"/>
      <w:marBottom w:val="0"/>
      <w:divBdr>
        <w:top w:val="none" w:sz="0" w:space="0" w:color="auto"/>
        <w:left w:val="none" w:sz="0" w:space="0" w:color="auto"/>
        <w:bottom w:val="none" w:sz="0" w:space="0" w:color="auto"/>
        <w:right w:val="none" w:sz="0" w:space="0" w:color="auto"/>
      </w:divBdr>
    </w:div>
    <w:div w:id="1606421107">
      <w:marLeft w:val="0"/>
      <w:marRight w:val="0"/>
      <w:marTop w:val="0"/>
      <w:marBottom w:val="0"/>
      <w:divBdr>
        <w:top w:val="none" w:sz="0" w:space="0" w:color="auto"/>
        <w:left w:val="none" w:sz="0" w:space="0" w:color="auto"/>
        <w:bottom w:val="none" w:sz="0" w:space="0" w:color="auto"/>
        <w:right w:val="none" w:sz="0" w:space="0" w:color="auto"/>
      </w:divBdr>
    </w:div>
    <w:div w:id="1606421108">
      <w:marLeft w:val="0"/>
      <w:marRight w:val="0"/>
      <w:marTop w:val="0"/>
      <w:marBottom w:val="0"/>
      <w:divBdr>
        <w:top w:val="none" w:sz="0" w:space="0" w:color="auto"/>
        <w:left w:val="none" w:sz="0" w:space="0" w:color="auto"/>
        <w:bottom w:val="none" w:sz="0" w:space="0" w:color="auto"/>
        <w:right w:val="none" w:sz="0" w:space="0" w:color="auto"/>
      </w:divBdr>
    </w:div>
    <w:div w:id="1606421109">
      <w:marLeft w:val="0"/>
      <w:marRight w:val="0"/>
      <w:marTop w:val="0"/>
      <w:marBottom w:val="0"/>
      <w:divBdr>
        <w:top w:val="none" w:sz="0" w:space="0" w:color="auto"/>
        <w:left w:val="none" w:sz="0" w:space="0" w:color="auto"/>
        <w:bottom w:val="none" w:sz="0" w:space="0" w:color="auto"/>
        <w:right w:val="none" w:sz="0" w:space="0" w:color="auto"/>
      </w:divBdr>
    </w:div>
    <w:div w:id="1606421111">
      <w:marLeft w:val="0"/>
      <w:marRight w:val="0"/>
      <w:marTop w:val="0"/>
      <w:marBottom w:val="0"/>
      <w:divBdr>
        <w:top w:val="none" w:sz="0" w:space="0" w:color="auto"/>
        <w:left w:val="none" w:sz="0" w:space="0" w:color="auto"/>
        <w:bottom w:val="none" w:sz="0" w:space="0" w:color="auto"/>
        <w:right w:val="none" w:sz="0" w:space="0" w:color="auto"/>
      </w:divBdr>
    </w:div>
    <w:div w:id="1606421113">
      <w:marLeft w:val="0"/>
      <w:marRight w:val="0"/>
      <w:marTop w:val="0"/>
      <w:marBottom w:val="0"/>
      <w:divBdr>
        <w:top w:val="none" w:sz="0" w:space="0" w:color="auto"/>
        <w:left w:val="none" w:sz="0" w:space="0" w:color="auto"/>
        <w:bottom w:val="none" w:sz="0" w:space="0" w:color="auto"/>
        <w:right w:val="none" w:sz="0" w:space="0" w:color="auto"/>
      </w:divBdr>
      <w:divsChild>
        <w:div w:id="1606421080">
          <w:marLeft w:val="0"/>
          <w:marRight w:val="0"/>
          <w:marTop w:val="0"/>
          <w:marBottom w:val="0"/>
          <w:divBdr>
            <w:top w:val="none" w:sz="0" w:space="0" w:color="auto"/>
            <w:left w:val="none" w:sz="0" w:space="0" w:color="auto"/>
            <w:bottom w:val="none" w:sz="0" w:space="0" w:color="auto"/>
            <w:right w:val="none" w:sz="0" w:space="0" w:color="auto"/>
          </w:divBdr>
        </w:div>
        <w:div w:id="1606421081">
          <w:marLeft w:val="0"/>
          <w:marRight w:val="0"/>
          <w:marTop w:val="0"/>
          <w:marBottom w:val="0"/>
          <w:divBdr>
            <w:top w:val="none" w:sz="0" w:space="0" w:color="auto"/>
            <w:left w:val="none" w:sz="0" w:space="0" w:color="auto"/>
            <w:bottom w:val="none" w:sz="0" w:space="0" w:color="auto"/>
            <w:right w:val="none" w:sz="0" w:space="0" w:color="auto"/>
          </w:divBdr>
        </w:div>
        <w:div w:id="1606421084">
          <w:marLeft w:val="0"/>
          <w:marRight w:val="0"/>
          <w:marTop w:val="0"/>
          <w:marBottom w:val="0"/>
          <w:divBdr>
            <w:top w:val="none" w:sz="0" w:space="0" w:color="auto"/>
            <w:left w:val="none" w:sz="0" w:space="0" w:color="auto"/>
            <w:bottom w:val="none" w:sz="0" w:space="0" w:color="auto"/>
            <w:right w:val="none" w:sz="0" w:space="0" w:color="auto"/>
          </w:divBdr>
        </w:div>
        <w:div w:id="1606421085">
          <w:marLeft w:val="0"/>
          <w:marRight w:val="0"/>
          <w:marTop w:val="0"/>
          <w:marBottom w:val="0"/>
          <w:divBdr>
            <w:top w:val="none" w:sz="0" w:space="0" w:color="auto"/>
            <w:left w:val="none" w:sz="0" w:space="0" w:color="auto"/>
            <w:bottom w:val="none" w:sz="0" w:space="0" w:color="auto"/>
            <w:right w:val="none" w:sz="0" w:space="0" w:color="auto"/>
          </w:divBdr>
        </w:div>
        <w:div w:id="1606421094">
          <w:marLeft w:val="0"/>
          <w:marRight w:val="0"/>
          <w:marTop w:val="0"/>
          <w:marBottom w:val="0"/>
          <w:divBdr>
            <w:top w:val="none" w:sz="0" w:space="0" w:color="auto"/>
            <w:left w:val="none" w:sz="0" w:space="0" w:color="auto"/>
            <w:bottom w:val="none" w:sz="0" w:space="0" w:color="auto"/>
            <w:right w:val="none" w:sz="0" w:space="0" w:color="auto"/>
          </w:divBdr>
        </w:div>
        <w:div w:id="1606421103">
          <w:marLeft w:val="0"/>
          <w:marRight w:val="0"/>
          <w:marTop w:val="0"/>
          <w:marBottom w:val="0"/>
          <w:divBdr>
            <w:top w:val="none" w:sz="0" w:space="0" w:color="auto"/>
            <w:left w:val="none" w:sz="0" w:space="0" w:color="auto"/>
            <w:bottom w:val="none" w:sz="0" w:space="0" w:color="auto"/>
            <w:right w:val="none" w:sz="0" w:space="0" w:color="auto"/>
          </w:divBdr>
        </w:div>
        <w:div w:id="1606421104">
          <w:marLeft w:val="0"/>
          <w:marRight w:val="0"/>
          <w:marTop w:val="0"/>
          <w:marBottom w:val="0"/>
          <w:divBdr>
            <w:top w:val="none" w:sz="0" w:space="0" w:color="auto"/>
            <w:left w:val="none" w:sz="0" w:space="0" w:color="auto"/>
            <w:bottom w:val="none" w:sz="0" w:space="0" w:color="auto"/>
            <w:right w:val="none" w:sz="0" w:space="0" w:color="auto"/>
          </w:divBdr>
        </w:div>
        <w:div w:id="1606421110">
          <w:marLeft w:val="0"/>
          <w:marRight w:val="0"/>
          <w:marTop w:val="0"/>
          <w:marBottom w:val="0"/>
          <w:divBdr>
            <w:top w:val="none" w:sz="0" w:space="0" w:color="auto"/>
            <w:left w:val="none" w:sz="0" w:space="0" w:color="auto"/>
            <w:bottom w:val="none" w:sz="0" w:space="0" w:color="auto"/>
            <w:right w:val="none" w:sz="0" w:space="0" w:color="auto"/>
          </w:divBdr>
        </w:div>
        <w:div w:id="1606421112">
          <w:marLeft w:val="0"/>
          <w:marRight w:val="0"/>
          <w:marTop w:val="0"/>
          <w:marBottom w:val="0"/>
          <w:divBdr>
            <w:top w:val="none" w:sz="0" w:space="0" w:color="auto"/>
            <w:left w:val="none" w:sz="0" w:space="0" w:color="auto"/>
            <w:bottom w:val="none" w:sz="0" w:space="0" w:color="auto"/>
            <w:right w:val="none" w:sz="0" w:space="0" w:color="auto"/>
          </w:divBdr>
        </w:div>
        <w:div w:id="1606421118">
          <w:marLeft w:val="0"/>
          <w:marRight w:val="0"/>
          <w:marTop w:val="0"/>
          <w:marBottom w:val="0"/>
          <w:divBdr>
            <w:top w:val="none" w:sz="0" w:space="0" w:color="auto"/>
            <w:left w:val="none" w:sz="0" w:space="0" w:color="auto"/>
            <w:bottom w:val="none" w:sz="0" w:space="0" w:color="auto"/>
            <w:right w:val="none" w:sz="0" w:space="0" w:color="auto"/>
          </w:divBdr>
        </w:div>
        <w:div w:id="1606421122">
          <w:marLeft w:val="0"/>
          <w:marRight w:val="0"/>
          <w:marTop w:val="0"/>
          <w:marBottom w:val="0"/>
          <w:divBdr>
            <w:top w:val="none" w:sz="0" w:space="0" w:color="auto"/>
            <w:left w:val="none" w:sz="0" w:space="0" w:color="auto"/>
            <w:bottom w:val="none" w:sz="0" w:space="0" w:color="auto"/>
            <w:right w:val="none" w:sz="0" w:space="0" w:color="auto"/>
          </w:divBdr>
        </w:div>
        <w:div w:id="1606421127">
          <w:marLeft w:val="0"/>
          <w:marRight w:val="0"/>
          <w:marTop w:val="0"/>
          <w:marBottom w:val="0"/>
          <w:divBdr>
            <w:top w:val="none" w:sz="0" w:space="0" w:color="auto"/>
            <w:left w:val="none" w:sz="0" w:space="0" w:color="auto"/>
            <w:bottom w:val="none" w:sz="0" w:space="0" w:color="auto"/>
            <w:right w:val="none" w:sz="0" w:space="0" w:color="auto"/>
          </w:divBdr>
        </w:div>
        <w:div w:id="1606421134">
          <w:marLeft w:val="0"/>
          <w:marRight w:val="0"/>
          <w:marTop w:val="0"/>
          <w:marBottom w:val="0"/>
          <w:divBdr>
            <w:top w:val="none" w:sz="0" w:space="0" w:color="auto"/>
            <w:left w:val="none" w:sz="0" w:space="0" w:color="auto"/>
            <w:bottom w:val="none" w:sz="0" w:space="0" w:color="auto"/>
            <w:right w:val="none" w:sz="0" w:space="0" w:color="auto"/>
          </w:divBdr>
        </w:div>
        <w:div w:id="1606421176">
          <w:marLeft w:val="0"/>
          <w:marRight w:val="0"/>
          <w:marTop w:val="0"/>
          <w:marBottom w:val="0"/>
          <w:divBdr>
            <w:top w:val="none" w:sz="0" w:space="0" w:color="auto"/>
            <w:left w:val="none" w:sz="0" w:space="0" w:color="auto"/>
            <w:bottom w:val="none" w:sz="0" w:space="0" w:color="auto"/>
            <w:right w:val="none" w:sz="0" w:space="0" w:color="auto"/>
          </w:divBdr>
        </w:div>
        <w:div w:id="1606421177">
          <w:marLeft w:val="0"/>
          <w:marRight w:val="0"/>
          <w:marTop w:val="0"/>
          <w:marBottom w:val="0"/>
          <w:divBdr>
            <w:top w:val="none" w:sz="0" w:space="0" w:color="auto"/>
            <w:left w:val="none" w:sz="0" w:space="0" w:color="auto"/>
            <w:bottom w:val="none" w:sz="0" w:space="0" w:color="auto"/>
            <w:right w:val="none" w:sz="0" w:space="0" w:color="auto"/>
          </w:divBdr>
        </w:div>
        <w:div w:id="1606421180">
          <w:marLeft w:val="0"/>
          <w:marRight w:val="0"/>
          <w:marTop w:val="0"/>
          <w:marBottom w:val="0"/>
          <w:divBdr>
            <w:top w:val="none" w:sz="0" w:space="0" w:color="auto"/>
            <w:left w:val="none" w:sz="0" w:space="0" w:color="auto"/>
            <w:bottom w:val="none" w:sz="0" w:space="0" w:color="auto"/>
            <w:right w:val="none" w:sz="0" w:space="0" w:color="auto"/>
          </w:divBdr>
        </w:div>
        <w:div w:id="1606421181">
          <w:marLeft w:val="0"/>
          <w:marRight w:val="0"/>
          <w:marTop w:val="0"/>
          <w:marBottom w:val="0"/>
          <w:divBdr>
            <w:top w:val="none" w:sz="0" w:space="0" w:color="auto"/>
            <w:left w:val="none" w:sz="0" w:space="0" w:color="auto"/>
            <w:bottom w:val="none" w:sz="0" w:space="0" w:color="auto"/>
            <w:right w:val="none" w:sz="0" w:space="0" w:color="auto"/>
          </w:divBdr>
        </w:div>
        <w:div w:id="1606421185">
          <w:marLeft w:val="0"/>
          <w:marRight w:val="0"/>
          <w:marTop w:val="0"/>
          <w:marBottom w:val="0"/>
          <w:divBdr>
            <w:top w:val="none" w:sz="0" w:space="0" w:color="auto"/>
            <w:left w:val="none" w:sz="0" w:space="0" w:color="auto"/>
            <w:bottom w:val="none" w:sz="0" w:space="0" w:color="auto"/>
            <w:right w:val="none" w:sz="0" w:space="0" w:color="auto"/>
          </w:divBdr>
        </w:div>
        <w:div w:id="1606421187">
          <w:marLeft w:val="0"/>
          <w:marRight w:val="0"/>
          <w:marTop w:val="0"/>
          <w:marBottom w:val="0"/>
          <w:divBdr>
            <w:top w:val="none" w:sz="0" w:space="0" w:color="auto"/>
            <w:left w:val="none" w:sz="0" w:space="0" w:color="auto"/>
            <w:bottom w:val="none" w:sz="0" w:space="0" w:color="auto"/>
            <w:right w:val="none" w:sz="0" w:space="0" w:color="auto"/>
          </w:divBdr>
        </w:div>
      </w:divsChild>
    </w:div>
    <w:div w:id="1606421114">
      <w:marLeft w:val="0"/>
      <w:marRight w:val="0"/>
      <w:marTop w:val="0"/>
      <w:marBottom w:val="0"/>
      <w:divBdr>
        <w:top w:val="none" w:sz="0" w:space="0" w:color="auto"/>
        <w:left w:val="none" w:sz="0" w:space="0" w:color="auto"/>
        <w:bottom w:val="none" w:sz="0" w:space="0" w:color="auto"/>
        <w:right w:val="none" w:sz="0" w:space="0" w:color="auto"/>
      </w:divBdr>
    </w:div>
    <w:div w:id="1606421115">
      <w:marLeft w:val="0"/>
      <w:marRight w:val="0"/>
      <w:marTop w:val="0"/>
      <w:marBottom w:val="0"/>
      <w:divBdr>
        <w:top w:val="none" w:sz="0" w:space="0" w:color="auto"/>
        <w:left w:val="none" w:sz="0" w:space="0" w:color="auto"/>
        <w:bottom w:val="none" w:sz="0" w:space="0" w:color="auto"/>
        <w:right w:val="none" w:sz="0" w:space="0" w:color="auto"/>
      </w:divBdr>
    </w:div>
    <w:div w:id="1606421116">
      <w:marLeft w:val="0"/>
      <w:marRight w:val="0"/>
      <w:marTop w:val="0"/>
      <w:marBottom w:val="0"/>
      <w:divBdr>
        <w:top w:val="none" w:sz="0" w:space="0" w:color="auto"/>
        <w:left w:val="none" w:sz="0" w:space="0" w:color="auto"/>
        <w:bottom w:val="none" w:sz="0" w:space="0" w:color="auto"/>
        <w:right w:val="none" w:sz="0" w:space="0" w:color="auto"/>
      </w:divBdr>
    </w:div>
    <w:div w:id="1606421117">
      <w:marLeft w:val="0"/>
      <w:marRight w:val="0"/>
      <w:marTop w:val="0"/>
      <w:marBottom w:val="0"/>
      <w:divBdr>
        <w:top w:val="none" w:sz="0" w:space="0" w:color="auto"/>
        <w:left w:val="none" w:sz="0" w:space="0" w:color="auto"/>
        <w:bottom w:val="none" w:sz="0" w:space="0" w:color="auto"/>
        <w:right w:val="none" w:sz="0" w:space="0" w:color="auto"/>
      </w:divBdr>
    </w:div>
    <w:div w:id="1606421119">
      <w:marLeft w:val="0"/>
      <w:marRight w:val="0"/>
      <w:marTop w:val="0"/>
      <w:marBottom w:val="0"/>
      <w:divBdr>
        <w:top w:val="none" w:sz="0" w:space="0" w:color="auto"/>
        <w:left w:val="none" w:sz="0" w:space="0" w:color="auto"/>
        <w:bottom w:val="none" w:sz="0" w:space="0" w:color="auto"/>
        <w:right w:val="none" w:sz="0" w:space="0" w:color="auto"/>
      </w:divBdr>
    </w:div>
    <w:div w:id="1606421120">
      <w:marLeft w:val="0"/>
      <w:marRight w:val="0"/>
      <w:marTop w:val="0"/>
      <w:marBottom w:val="0"/>
      <w:divBdr>
        <w:top w:val="none" w:sz="0" w:space="0" w:color="auto"/>
        <w:left w:val="none" w:sz="0" w:space="0" w:color="auto"/>
        <w:bottom w:val="none" w:sz="0" w:space="0" w:color="auto"/>
        <w:right w:val="none" w:sz="0" w:space="0" w:color="auto"/>
      </w:divBdr>
    </w:div>
    <w:div w:id="1606421123">
      <w:marLeft w:val="0"/>
      <w:marRight w:val="0"/>
      <w:marTop w:val="0"/>
      <w:marBottom w:val="0"/>
      <w:divBdr>
        <w:top w:val="none" w:sz="0" w:space="0" w:color="auto"/>
        <w:left w:val="none" w:sz="0" w:space="0" w:color="auto"/>
        <w:bottom w:val="none" w:sz="0" w:space="0" w:color="auto"/>
        <w:right w:val="none" w:sz="0" w:space="0" w:color="auto"/>
      </w:divBdr>
    </w:div>
    <w:div w:id="1606421125">
      <w:marLeft w:val="0"/>
      <w:marRight w:val="0"/>
      <w:marTop w:val="0"/>
      <w:marBottom w:val="0"/>
      <w:divBdr>
        <w:top w:val="none" w:sz="0" w:space="0" w:color="auto"/>
        <w:left w:val="none" w:sz="0" w:space="0" w:color="auto"/>
        <w:bottom w:val="none" w:sz="0" w:space="0" w:color="auto"/>
        <w:right w:val="none" w:sz="0" w:space="0" w:color="auto"/>
      </w:divBdr>
    </w:div>
    <w:div w:id="1606421126">
      <w:marLeft w:val="0"/>
      <w:marRight w:val="0"/>
      <w:marTop w:val="0"/>
      <w:marBottom w:val="0"/>
      <w:divBdr>
        <w:top w:val="none" w:sz="0" w:space="0" w:color="auto"/>
        <w:left w:val="none" w:sz="0" w:space="0" w:color="auto"/>
        <w:bottom w:val="none" w:sz="0" w:space="0" w:color="auto"/>
        <w:right w:val="none" w:sz="0" w:space="0" w:color="auto"/>
      </w:divBdr>
    </w:div>
    <w:div w:id="1606421128">
      <w:marLeft w:val="0"/>
      <w:marRight w:val="0"/>
      <w:marTop w:val="0"/>
      <w:marBottom w:val="0"/>
      <w:divBdr>
        <w:top w:val="none" w:sz="0" w:space="0" w:color="auto"/>
        <w:left w:val="none" w:sz="0" w:space="0" w:color="auto"/>
        <w:bottom w:val="none" w:sz="0" w:space="0" w:color="auto"/>
        <w:right w:val="none" w:sz="0" w:space="0" w:color="auto"/>
      </w:divBdr>
      <w:divsChild>
        <w:div w:id="1606421086">
          <w:marLeft w:val="0"/>
          <w:marRight w:val="0"/>
          <w:marTop w:val="0"/>
          <w:marBottom w:val="0"/>
          <w:divBdr>
            <w:top w:val="none" w:sz="0" w:space="0" w:color="auto"/>
            <w:left w:val="none" w:sz="0" w:space="0" w:color="auto"/>
            <w:bottom w:val="none" w:sz="0" w:space="0" w:color="auto"/>
            <w:right w:val="none" w:sz="0" w:space="0" w:color="auto"/>
          </w:divBdr>
        </w:div>
      </w:divsChild>
    </w:div>
    <w:div w:id="1606421130">
      <w:marLeft w:val="0"/>
      <w:marRight w:val="0"/>
      <w:marTop w:val="0"/>
      <w:marBottom w:val="0"/>
      <w:divBdr>
        <w:top w:val="none" w:sz="0" w:space="0" w:color="auto"/>
        <w:left w:val="none" w:sz="0" w:space="0" w:color="auto"/>
        <w:bottom w:val="none" w:sz="0" w:space="0" w:color="auto"/>
        <w:right w:val="none" w:sz="0" w:space="0" w:color="auto"/>
      </w:divBdr>
    </w:div>
    <w:div w:id="1606421131">
      <w:marLeft w:val="0"/>
      <w:marRight w:val="0"/>
      <w:marTop w:val="0"/>
      <w:marBottom w:val="0"/>
      <w:divBdr>
        <w:top w:val="none" w:sz="0" w:space="0" w:color="auto"/>
        <w:left w:val="none" w:sz="0" w:space="0" w:color="auto"/>
        <w:bottom w:val="none" w:sz="0" w:space="0" w:color="auto"/>
        <w:right w:val="none" w:sz="0" w:space="0" w:color="auto"/>
      </w:divBdr>
    </w:div>
    <w:div w:id="1606421132">
      <w:marLeft w:val="0"/>
      <w:marRight w:val="0"/>
      <w:marTop w:val="0"/>
      <w:marBottom w:val="0"/>
      <w:divBdr>
        <w:top w:val="none" w:sz="0" w:space="0" w:color="auto"/>
        <w:left w:val="none" w:sz="0" w:space="0" w:color="auto"/>
        <w:bottom w:val="none" w:sz="0" w:space="0" w:color="auto"/>
        <w:right w:val="none" w:sz="0" w:space="0" w:color="auto"/>
      </w:divBdr>
    </w:div>
    <w:div w:id="1606421133">
      <w:marLeft w:val="0"/>
      <w:marRight w:val="0"/>
      <w:marTop w:val="0"/>
      <w:marBottom w:val="0"/>
      <w:divBdr>
        <w:top w:val="none" w:sz="0" w:space="0" w:color="auto"/>
        <w:left w:val="none" w:sz="0" w:space="0" w:color="auto"/>
        <w:bottom w:val="none" w:sz="0" w:space="0" w:color="auto"/>
        <w:right w:val="none" w:sz="0" w:space="0" w:color="auto"/>
      </w:divBdr>
      <w:divsChild>
        <w:div w:id="1606421089">
          <w:marLeft w:val="0"/>
          <w:marRight w:val="0"/>
          <w:marTop w:val="0"/>
          <w:marBottom w:val="0"/>
          <w:divBdr>
            <w:top w:val="none" w:sz="0" w:space="0" w:color="auto"/>
            <w:left w:val="none" w:sz="0" w:space="0" w:color="auto"/>
            <w:bottom w:val="none" w:sz="0" w:space="0" w:color="auto"/>
            <w:right w:val="none" w:sz="0" w:space="0" w:color="auto"/>
          </w:divBdr>
        </w:div>
        <w:div w:id="1606421091">
          <w:marLeft w:val="0"/>
          <w:marRight w:val="0"/>
          <w:marTop w:val="0"/>
          <w:marBottom w:val="0"/>
          <w:divBdr>
            <w:top w:val="none" w:sz="0" w:space="0" w:color="auto"/>
            <w:left w:val="none" w:sz="0" w:space="0" w:color="auto"/>
            <w:bottom w:val="none" w:sz="0" w:space="0" w:color="auto"/>
            <w:right w:val="none" w:sz="0" w:space="0" w:color="auto"/>
          </w:divBdr>
        </w:div>
      </w:divsChild>
    </w:div>
    <w:div w:id="1606421135">
      <w:marLeft w:val="0"/>
      <w:marRight w:val="0"/>
      <w:marTop w:val="0"/>
      <w:marBottom w:val="0"/>
      <w:divBdr>
        <w:top w:val="none" w:sz="0" w:space="0" w:color="auto"/>
        <w:left w:val="none" w:sz="0" w:space="0" w:color="auto"/>
        <w:bottom w:val="none" w:sz="0" w:space="0" w:color="auto"/>
        <w:right w:val="none" w:sz="0" w:space="0" w:color="auto"/>
      </w:divBdr>
    </w:div>
    <w:div w:id="1606421136">
      <w:marLeft w:val="0"/>
      <w:marRight w:val="0"/>
      <w:marTop w:val="0"/>
      <w:marBottom w:val="0"/>
      <w:divBdr>
        <w:top w:val="none" w:sz="0" w:space="0" w:color="auto"/>
        <w:left w:val="none" w:sz="0" w:space="0" w:color="auto"/>
        <w:bottom w:val="none" w:sz="0" w:space="0" w:color="auto"/>
        <w:right w:val="none" w:sz="0" w:space="0" w:color="auto"/>
      </w:divBdr>
    </w:div>
    <w:div w:id="1606421137">
      <w:marLeft w:val="0"/>
      <w:marRight w:val="0"/>
      <w:marTop w:val="0"/>
      <w:marBottom w:val="0"/>
      <w:divBdr>
        <w:top w:val="none" w:sz="0" w:space="0" w:color="auto"/>
        <w:left w:val="none" w:sz="0" w:space="0" w:color="auto"/>
        <w:bottom w:val="none" w:sz="0" w:space="0" w:color="auto"/>
        <w:right w:val="none" w:sz="0" w:space="0" w:color="auto"/>
      </w:divBdr>
    </w:div>
    <w:div w:id="1606421138">
      <w:marLeft w:val="0"/>
      <w:marRight w:val="0"/>
      <w:marTop w:val="0"/>
      <w:marBottom w:val="0"/>
      <w:divBdr>
        <w:top w:val="none" w:sz="0" w:space="0" w:color="auto"/>
        <w:left w:val="none" w:sz="0" w:space="0" w:color="auto"/>
        <w:bottom w:val="none" w:sz="0" w:space="0" w:color="auto"/>
        <w:right w:val="none" w:sz="0" w:space="0" w:color="auto"/>
      </w:divBdr>
    </w:div>
    <w:div w:id="1606421139">
      <w:marLeft w:val="0"/>
      <w:marRight w:val="0"/>
      <w:marTop w:val="0"/>
      <w:marBottom w:val="0"/>
      <w:divBdr>
        <w:top w:val="none" w:sz="0" w:space="0" w:color="auto"/>
        <w:left w:val="none" w:sz="0" w:space="0" w:color="auto"/>
        <w:bottom w:val="none" w:sz="0" w:space="0" w:color="auto"/>
        <w:right w:val="none" w:sz="0" w:space="0" w:color="auto"/>
      </w:divBdr>
    </w:div>
    <w:div w:id="1606421140">
      <w:marLeft w:val="0"/>
      <w:marRight w:val="0"/>
      <w:marTop w:val="0"/>
      <w:marBottom w:val="0"/>
      <w:divBdr>
        <w:top w:val="none" w:sz="0" w:space="0" w:color="auto"/>
        <w:left w:val="none" w:sz="0" w:space="0" w:color="auto"/>
        <w:bottom w:val="none" w:sz="0" w:space="0" w:color="auto"/>
        <w:right w:val="none" w:sz="0" w:space="0" w:color="auto"/>
      </w:divBdr>
    </w:div>
    <w:div w:id="1606421141">
      <w:marLeft w:val="0"/>
      <w:marRight w:val="0"/>
      <w:marTop w:val="0"/>
      <w:marBottom w:val="0"/>
      <w:divBdr>
        <w:top w:val="none" w:sz="0" w:space="0" w:color="auto"/>
        <w:left w:val="none" w:sz="0" w:space="0" w:color="auto"/>
        <w:bottom w:val="none" w:sz="0" w:space="0" w:color="auto"/>
        <w:right w:val="none" w:sz="0" w:space="0" w:color="auto"/>
      </w:divBdr>
    </w:div>
    <w:div w:id="1606421142">
      <w:marLeft w:val="0"/>
      <w:marRight w:val="0"/>
      <w:marTop w:val="0"/>
      <w:marBottom w:val="0"/>
      <w:divBdr>
        <w:top w:val="none" w:sz="0" w:space="0" w:color="auto"/>
        <w:left w:val="none" w:sz="0" w:space="0" w:color="auto"/>
        <w:bottom w:val="none" w:sz="0" w:space="0" w:color="auto"/>
        <w:right w:val="none" w:sz="0" w:space="0" w:color="auto"/>
      </w:divBdr>
    </w:div>
    <w:div w:id="1606421143">
      <w:marLeft w:val="0"/>
      <w:marRight w:val="0"/>
      <w:marTop w:val="0"/>
      <w:marBottom w:val="0"/>
      <w:divBdr>
        <w:top w:val="none" w:sz="0" w:space="0" w:color="auto"/>
        <w:left w:val="none" w:sz="0" w:space="0" w:color="auto"/>
        <w:bottom w:val="none" w:sz="0" w:space="0" w:color="auto"/>
        <w:right w:val="none" w:sz="0" w:space="0" w:color="auto"/>
      </w:divBdr>
    </w:div>
    <w:div w:id="1606421144">
      <w:marLeft w:val="0"/>
      <w:marRight w:val="0"/>
      <w:marTop w:val="0"/>
      <w:marBottom w:val="0"/>
      <w:divBdr>
        <w:top w:val="none" w:sz="0" w:space="0" w:color="auto"/>
        <w:left w:val="none" w:sz="0" w:space="0" w:color="auto"/>
        <w:bottom w:val="none" w:sz="0" w:space="0" w:color="auto"/>
        <w:right w:val="none" w:sz="0" w:space="0" w:color="auto"/>
      </w:divBdr>
    </w:div>
    <w:div w:id="1606421145">
      <w:marLeft w:val="0"/>
      <w:marRight w:val="0"/>
      <w:marTop w:val="0"/>
      <w:marBottom w:val="0"/>
      <w:divBdr>
        <w:top w:val="none" w:sz="0" w:space="0" w:color="auto"/>
        <w:left w:val="none" w:sz="0" w:space="0" w:color="auto"/>
        <w:bottom w:val="none" w:sz="0" w:space="0" w:color="auto"/>
        <w:right w:val="none" w:sz="0" w:space="0" w:color="auto"/>
      </w:divBdr>
    </w:div>
    <w:div w:id="1606421146">
      <w:marLeft w:val="0"/>
      <w:marRight w:val="0"/>
      <w:marTop w:val="0"/>
      <w:marBottom w:val="0"/>
      <w:divBdr>
        <w:top w:val="none" w:sz="0" w:space="0" w:color="auto"/>
        <w:left w:val="none" w:sz="0" w:space="0" w:color="auto"/>
        <w:bottom w:val="none" w:sz="0" w:space="0" w:color="auto"/>
        <w:right w:val="none" w:sz="0" w:space="0" w:color="auto"/>
      </w:divBdr>
    </w:div>
    <w:div w:id="1606421147">
      <w:marLeft w:val="0"/>
      <w:marRight w:val="0"/>
      <w:marTop w:val="0"/>
      <w:marBottom w:val="0"/>
      <w:divBdr>
        <w:top w:val="none" w:sz="0" w:space="0" w:color="auto"/>
        <w:left w:val="none" w:sz="0" w:space="0" w:color="auto"/>
        <w:bottom w:val="none" w:sz="0" w:space="0" w:color="auto"/>
        <w:right w:val="none" w:sz="0" w:space="0" w:color="auto"/>
      </w:divBdr>
    </w:div>
    <w:div w:id="1606421148">
      <w:marLeft w:val="0"/>
      <w:marRight w:val="0"/>
      <w:marTop w:val="0"/>
      <w:marBottom w:val="0"/>
      <w:divBdr>
        <w:top w:val="none" w:sz="0" w:space="0" w:color="auto"/>
        <w:left w:val="none" w:sz="0" w:space="0" w:color="auto"/>
        <w:bottom w:val="none" w:sz="0" w:space="0" w:color="auto"/>
        <w:right w:val="none" w:sz="0" w:space="0" w:color="auto"/>
      </w:divBdr>
    </w:div>
    <w:div w:id="1606421149">
      <w:marLeft w:val="0"/>
      <w:marRight w:val="0"/>
      <w:marTop w:val="0"/>
      <w:marBottom w:val="0"/>
      <w:divBdr>
        <w:top w:val="none" w:sz="0" w:space="0" w:color="auto"/>
        <w:left w:val="none" w:sz="0" w:space="0" w:color="auto"/>
        <w:bottom w:val="none" w:sz="0" w:space="0" w:color="auto"/>
        <w:right w:val="none" w:sz="0" w:space="0" w:color="auto"/>
      </w:divBdr>
    </w:div>
    <w:div w:id="1606421150">
      <w:marLeft w:val="0"/>
      <w:marRight w:val="0"/>
      <w:marTop w:val="0"/>
      <w:marBottom w:val="0"/>
      <w:divBdr>
        <w:top w:val="none" w:sz="0" w:space="0" w:color="auto"/>
        <w:left w:val="none" w:sz="0" w:space="0" w:color="auto"/>
        <w:bottom w:val="none" w:sz="0" w:space="0" w:color="auto"/>
        <w:right w:val="none" w:sz="0" w:space="0" w:color="auto"/>
      </w:divBdr>
    </w:div>
    <w:div w:id="1606421151">
      <w:marLeft w:val="0"/>
      <w:marRight w:val="0"/>
      <w:marTop w:val="0"/>
      <w:marBottom w:val="0"/>
      <w:divBdr>
        <w:top w:val="none" w:sz="0" w:space="0" w:color="auto"/>
        <w:left w:val="none" w:sz="0" w:space="0" w:color="auto"/>
        <w:bottom w:val="none" w:sz="0" w:space="0" w:color="auto"/>
        <w:right w:val="none" w:sz="0" w:space="0" w:color="auto"/>
      </w:divBdr>
    </w:div>
    <w:div w:id="1606421152">
      <w:marLeft w:val="0"/>
      <w:marRight w:val="0"/>
      <w:marTop w:val="0"/>
      <w:marBottom w:val="0"/>
      <w:divBdr>
        <w:top w:val="none" w:sz="0" w:space="0" w:color="auto"/>
        <w:left w:val="none" w:sz="0" w:space="0" w:color="auto"/>
        <w:bottom w:val="none" w:sz="0" w:space="0" w:color="auto"/>
        <w:right w:val="none" w:sz="0" w:space="0" w:color="auto"/>
      </w:divBdr>
    </w:div>
    <w:div w:id="1606421153">
      <w:marLeft w:val="0"/>
      <w:marRight w:val="0"/>
      <w:marTop w:val="0"/>
      <w:marBottom w:val="0"/>
      <w:divBdr>
        <w:top w:val="none" w:sz="0" w:space="0" w:color="auto"/>
        <w:left w:val="none" w:sz="0" w:space="0" w:color="auto"/>
        <w:bottom w:val="none" w:sz="0" w:space="0" w:color="auto"/>
        <w:right w:val="none" w:sz="0" w:space="0" w:color="auto"/>
      </w:divBdr>
    </w:div>
    <w:div w:id="1606421154">
      <w:marLeft w:val="0"/>
      <w:marRight w:val="0"/>
      <w:marTop w:val="0"/>
      <w:marBottom w:val="0"/>
      <w:divBdr>
        <w:top w:val="none" w:sz="0" w:space="0" w:color="auto"/>
        <w:left w:val="none" w:sz="0" w:space="0" w:color="auto"/>
        <w:bottom w:val="none" w:sz="0" w:space="0" w:color="auto"/>
        <w:right w:val="none" w:sz="0" w:space="0" w:color="auto"/>
      </w:divBdr>
    </w:div>
    <w:div w:id="1606421155">
      <w:marLeft w:val="0"/>
      <w:marRight w:val="0"/>
      <w:marTop w:val="0"/>
      <w:marBottom w:val="0"/>
      <w:divBdr>
        <w:top w:val="none" w:sz="0" w:space="0" w:color="auto"/>
        <w:left w:val="none" w:sz="0" w:space="0" w:color="auto"/>
        <w:bottom w:val="none" w:sz="0" w:space="0" w:color="auto"/>
        <w:right w:val="none" w:sz="0" w:space="0" w:color="auto"/>
      </w:divBdr>
    </w:div>
    <w:div w:id="1606421156">
      <w:marLeft w:val="0"/>
      <w:marRight w:val="0"/>
      <w:marTop w:val="0"/>
      <w:marBottom w:val="0"/>
      <w:divBdr>
        <w:top w:val="none" w:sz="0" w:space="0" w:color="auto"/>
        <w:left w:val="none" w:sz="0" w:space="0" w:color="auto"/>
        <w:bottom w:val="none" w:sz="0" w:space="0" w:color="auto"/>
        <w:right w:val="none" w:sz="0" w:space="0" w:color="auto"/>
      </w:divBdr>
    </w:div>
    <w:div w:id="1606421157">
      <w:marLeft w:val="0"/>
      <w:marRight w:val="0"/>
      <w:marTop w:val="0"/>
      <w:marBottom w:val="0"/>
      <w:divBdr>
        <w:top w:val="none" w:sz="0" w:space="0" w:color="auto"/>
        <w:left w:val="none" w:sz="0" w:space="0" w:color="auto"/>
        <w:bottom w:val="none" w:sz="0" w:space="0" w:color="auto"/>
        <w:right w:val="none" w:sz="0" w:space="0" w:color="auto"/>
      </w:divBdr>
    </w:div>
    <w:div w:id="1606421158">
      <w:marLeft w:val="0"/>
      <w:marRight w:val="0"/>
      <w:marTop w:val="0"/>
      <w:marBottom w:val="0"/>
      <w:divBdr>
        <w:top w:val="none" w:sz="0" w:space="0" w:color="auto"/>
        <w:left w:val="none" w:sz="0" w:space="0" w:color="auto"/>
        <w:bottom w:val="none" w:sz="0" w:space="0" w:color="auto"/>
        <w:right w:val="none" w:sz="0" w:space="0" w:color="auto"/>
      </w:divBdr>
    </w:div>
    <w:div w:id="1606421159">
      <w:marLeft w:val="0"/>
      <w:marRight w:val="0"/>
      <w:marTop w:val="0"/>
      <w:marBottom w:val="0"/>
      <w:divBdr>
        <w:top w:val="none" w:sz="0" w:space="0" w:color="auto"/>
        <w:left w:val="none" w:sz="0" w:space="0" w:color="auto"/>
        <w:bottom w:val="none" w:sz="0" w:space="0" w:color="auto"/>
        <w:right w:val="none" w:sz="0" w:space="0" w:color="auto"/>
      </w:divBdr>
    </w:div>
    <w:div w:id="1606421160">
      <w:marLeft w:val="0"/>
      <w:marRight w:val="0"/>
      <w:marTop w:val="0"/>
      <w:marBottom w:val="0"/>
      <w:divBdr>
        <w:top w:val="none" w:sz="0" w:space="0" w:color="auto"/>
        <w:left w:val="none" w:sz="0" w:space="0" w:color="auto"/>
        <w:bottom w:val="none" w:sz="0" w:space="0" w:color="auto"/>
        <w:right w:val="none" w:sz="0" w:space="0" w:color="auto"/>
      </w:divBdr>
    </w:div>
    <w:div w:id="1606421161">
      <w:marLeft w:val="0"/>
      <w:marRight w:val="0"/>
      <w:marTop w:val="0"/>
      <w:marBottom w:val="0"/>
      <w:divBdr>
        <w:top w:val="none" w:sz="0" w:space="0" w:color="auto"/>
        <w:left w:val="none" w:sz="0" w:space="0" w:color="auto"/>
        <w:bottom w:val="none" w:sz="0" w:space="0" w:color="auto"/>
        <w:right w:val="none" w:sz="0" w:space="0" w:color="auto"/>
      </w:divBdr>
    </w:div>
    <w:div w:id="1606421162">
      <w:marLeft w:val="0"/>
      <w:marRight w:val="0"/>
      <w:marTop w:val="0"/>
      <w:marBottom w:val="0"/>
      <w:divBdr>
        <w:top w:val="none" w:sz="0" w:space="0" w:color="auto"/>
        <w:left w:val="none" w:sz="0" w:space="0" w:color="auto"/>
        <w:bottom w:val="none" w:sz="0" w:space="0" w:color="auto"/>
        <w:right w:val="none" w:sz="0" w:space="0" w:color="auto"/>
      </w:divBdr>
    </w:div>
    <w:div w:id="1606421163">
      <w:marLeft w:val="0"/>
      <w:marRight w:val="0"/>
      <w:marTop w:val="0"/>
      <w:marBottom w:val="0"/>
      <w:divBdr>
        <w:top w:val="none" w:sz="0" w:space="0" w:color="auto"/>
        <w:left w:val="none" w:sz="0" w:space="0" w:color="auto"/>
        <w:bottom w:val="none" w:sz="0" w:space="0" w:color="auto"/>
        <w:right w:val="none" w:sz="0" w:space="0" w:color="auto"/>
      </w:divBdr>
    </w:div>
    <w:div w:id="1606421164">
      <w:marLeft w:val="0"/>
      <w:marRight w:val="0"/>
      <w:marTop w:val="0"/>
      <w:marBottom w:val="0"/>
      <w:divBdr>
        <w:top w:val="none" w:sz="0" w:space="0" w:color="auto"/>
        <w:left w:val="none" w:sz="0" w:space="0" w:color="auto"/>
        <w:bottom w:val="none" w:sz="0" w:space="0" w:color="auto"/>
        <w:right w:val="none" w:sz="0" w:space="0" w:color="auto"/>
      </w:divBdr>
    </w:div>
    <w:div w:id="1606421165">
      <w:marLeft w:val="0"/>
      <w:marRight w:val="0"/>
      <w:marTop w:val="0"/>
      <w:marBottom w:val="0"/>
      <w:divBdr>
        <w:top w:val="none" w:sz="0" w:space="0" w:color="auto"/>
        <w:left w:val="none" w:sz="0" w:space="0" w:color="auto"/>
        <w:bottom w:val="none" w:sz="0" w:space="0" w:color="auto"/>
        <w:right w:val="none" w:sz="0" w:space="0" w:color="auto"/>
      </w:divBdr>
    </w:div>
    <w:div w:id="1606421166">
      <w:marLeft w:val="0"/>
      <w:marRight w:val="0"/>
      <w:marTop w:val="0"/>
      <w:marBottom w:val="0"/>
      <w:divBdr>
        <w:top w:val="none" w:sz="0" w:space="0" w:color="auto"/>
        <w:left w:val="none" w:sz="0" w:space="0" w:color="auto"/>
        <w:bottom w:val="none" w:sz="0" w:space="0" w:color="auto"/>
        <w:right w:val="none" w:sz="0" w:space="0" w:color="auto"/>
      </w:divBdr>
    </w:div>
    <w:div w:id="1606421167">
      <w:marLeft w:val="0"/>
      <w:marRight w:val="0"/>
      <w:marTop w:val="0"/>
      <w:marBottom w:val="0"/>
      <w:divBdr>
        <w:top w:val="none" w:sz="0" w:space="0" w:color="auto"/>
        <w:left w:val="none" w:sz="0" w:space="0" w:color="auto"/>
        <w:bottom w:val="none" w:sz="0" w:space="0" w:color="auto"/>
        <w:right w:val="none" w:sz="0" w:space="0" w:color="auto"/>
      </w:divBdr>
    </w:div>
    <w:div w:id="1606421168">
      <w:marLeft w:val="0"/>
      <w:marRight w:val="0"/>
      <w:marTop w:val="0"/>
      <w:marBottom w:val="0"/>
      <w:divBdr>
        <w:top w:val="none" w:sz="0" w:space="0" w:color="auto"/>
        <w:left w:val="none" w:sz="0" w:space="0" w:color="auto"/>
        <w:bottom w:val="none" w:sz="0" w:space="0" w:color="auto"/>
        <w:right w:val="none" w:sz="0" w:space="0" w:color="auto"/>
      </w:divBdr>
    </w:div>
    <w:div w:id="1606421169">
      <w:marLeft w:val="0"/>
      <w:marRight w:val="0"/>
      <w:marTop w:val="0"/>
      <w:marBottom w:val="0"/>
      <w:divBdr>
        <w:top w:val="none" w:sz="0" w:space="0" w:color="auto"/>
        <w:left w:val="none" w:sz="0" w:space="0" w:color="auto"/>
        <w:bottom w:val="none" w:sz="0" w:space="0" w:color="auto"/>
        <w:right w:val="none" w:sz="0" w:space="0" w:color="auto"/>
      </w:divBdr>
    </w:div>
    <w:div w:id="1606421170">
      <w:marLeft w:val="0"/>
      <w:marRight w:val="0"/>
      <w:marTop w:val="0"/>
      <w:marBottom w:val="0"/>
      <w:divBdr>
        <w:top w:val="none" w:sz="0" w:space="0" w:color="auto"/>
        <w:left w:val="none" w:sz="0" w:space="0" w:color="auto"/>
        <w:bottom w:val="none" w:sz="0" w:space="0" w:color="auto"/>
        <w:right w:val="none" w:sz="0" w:space="0" w:color="auto"/>
      </w:divBdr>
    </w:div>
    <w:div w:id="1606421171">
      <w:marLeft w:val="0"/>
      <w:marRight w:val="0"/>
      <w:marTop w:val="0"/>
      <w:marBottom w:val="0"/>
      <w:divBdr>
        <w:top w:val="none" w:sz="0" w:space="0" w:color="auto"/>
        <w:left w:val="none" w:sz="0" w:space="0" w:color="auto"/>
        <w:bottom w:val="none" w:sz="0" w:space="0" w:color="auto"/>
        <w:right w:val="none" w:sz="0" w:space="0" w:color="auto"/>
      </w:divBdr>
    </w:div>
    <w:div w:id="1606421172">
      <w:marLeft w:val="0"/>
      <w:marRight w:val="0"/>
      <w:marTop w:val="0"/>
      <w:marBottom w:val="0"/>
      <w:divBdr>
        <w:top w:val="none" w:sz="0" w:space="0" w:color="auto"/>
        <w:left w:val="none" w:sz="0" w:space="0" w:color="auto"/>
        <w:bottom w:val="none" w:sz="0" w:space="0" w:color="auto"/>
        <w:right w:val="none" w:sz="0" w:space="0" w:color="auto"/>
      </w:divBdr>
    </w:div>
    <w:div w:id="1606421173">
      <w:marLeft w:val="0"/>
      <w:marRight w:val="0"/>
      <w:marTop w:val="0"/>
      <w:marBottom w:val="0"/>
      <w:divBdr>
        <w:top w:val="none" w:sz="0" w:space="0" w:color="auto"/>
        <w:left w:val="none" w:sz="0" w:space="0" w:color="auto"/>
        <w:bottom w:val="none" w:sz="0" w:space="0" w:color="auto"/>
        <w:right w:val="none" w:sz="0" w:space="0" w:color="auto"/>
      </w:divBdr>
    </w:div>
    <w:div w:id="1606421174">
      <w:marLeft w:val="0"/>
      <w:marRight w:val="0"/>
      <w:marTop w:val="0"/>
      <w:marBottom w:val="0"/>
      <w:divBdr>
        <w:top w:val="none" w:sz="0" w:space="0" w:color="auto"/>
        <w:left w:val="none" w:sz="0" w:space="0" w:color="auto"/>
        <w:bottom w:val="none" w:sz="0" w:space="0" w:color="auto"/>
        <w:right w:val="none" w:sz="0" w:space="0" w:color="auto"/>
      </w:divBdr>
    </w:div>
    <w:div w:id="1606421175">
      <w:marLeft w:val="0"/>
      <w:marRight w:val="0"/>
      <w:marTop w:val="0"/>
      <w:marBottom w:val="0"/>
      <w:divBdr>
        <w:top w:val="none" w:sz="0" w:space="0" w:color="auto"/>
        <w:left w:val="none" w:sz="0" w:space="0" w:color="auto"/>
        <w:bottom w:val="none" w:sz="0" w:space="0" w:color="auto"/>
        <w:right w:val="none" w:sz="0" w:space="0" w:color="auto"/>
      </w:divBdr>
    </w:div>
    <w:div w:id="1606421178">
      <w:marLeft w:val="0"/>
      <w:marRight w:val="0"/>
      <w:marTop w:val="0"/>
      <w:marBottom w:val="0"/>
      <w:divBdr>
        <w:top w:val="none" w:sz="0" w:space="0" w:color="auto"/>
        <w:left w:val="none" w:sz="0" w:space="0" w:color="auto"/>
        <w:bottom w:val="none" w:sz="0" w:space="0" w:color="auto"/>
        <w:right w:val="none" w:sz="0" w:space="0" w:color="auto"/>
      </w:divBdr>
    </w:div>
    <w:div w:id="1606421179">
      <w:marLeft w:val="0"/>
      <w:marRight w:val="0"/>
      <w:marTop w:val="0"/>
      <w:marBottom w:val="0"/>
      <w:divBdr>
        <w:top w:val="none" w:sz="0" w:space="0" w:color="auto"/>
        <w:left w:val="none" w:sz="0" w:space="0" w:color="auto"/>
        <w:bottom w:val="none" w:sz="0" w:space="0" w:color="auto"/>
        <w:right w:val="none" w:sz="0" w:space="0" w:color="auto"/>
      </w:divBdr>
    </w:div>
    <w:div w:id="1606421183">
      <w:marLeft w:val="0"/>
      <w:marRight w:val="0"/>
      <w:marTop w:val="0"/>
      <w:marBottom w:val="0"/>
      <w:divBdr>
        <w:top w:val="none" w:sz="0" w:space="0" w:color="auto"/>
        <w:left w:val="none" w:sz="0" w:space="0" w:color="auto"/>
        <w:bottom w:val="none" w:sz="0" w:space="0" w:color="auto"/>
        <w:right w:val="none" w:sz="0" w:space="0" w:color="auto"/>
      </w:divBdr>
    </w:div>
    <w:div w:id="1606421186">
      <w:marLeft w:val="0"/>
      <w:marRight w:val="0"/>
      <w:marTop w:val="0"/>
      <w:marBottom w:val="0"/>
      <w:divBdr>
        <w:top w:val="none" w:sz="0" w:space="0" w:color="auto"/>
        <w:left w:val="none" w:sz="0" w:space="0" w:color="auto"/>
        <w:bottom w:val="none" w:sz="0" w:space="0" w:color="auto"/>
        <w:right w:val="none" w:sz="0" w:space="0" w:color="auto"/>
      </w:divBdr>
    </w:div>
    <w:div w:id="1606421188">
      <w:marLeft w:val="0"/>
      <w:marRight w:val="0"/>
      <w:marTop w:val="0"/>
      <w:marBottom w:val="0"/>
      <w:divBdr>
        <w:top w:val="none" w:sz="0" w:space="0" w:color="auto"/>
        <w:left w:val="none" w:sz="0" w:space="0" w:color="auto"/>
        <w:bottom w:val="none" w:sz="0" w:space="0" w:color="auto"/>
        <w:right w:val="none" w:sz="0" w:space="0" w:color="auto"/>
      </w:divBdr>
    </w:div>
    <w:div w:id="1606421189">
      <w:marLeft w:val="0"/>
      <w:marRight w:val="0"/>
      <w:marTop w:val="0"/>
      <w:marBottom w:val="0"/>
      <w:divBdr>
        <w:top w:val="none" w:sz="0" w:space="0" w:color="auto"/>
        <w:left w:val="none" w:sz="0" w:space="0" w:color="auto"/>
        <w:bottom w:val="none" w:sz="0" w:space="0" w:color="auto"/>
        <w:right w:val="none" w:sz="0" w:space="0" w:color="auto"/>
      </w:divBdr>
    </w:div>
    <w:div w:id="1606421192">
      <w:marLeft w:val="0"/>
      <w:marRight w:val="0"/>
      <w:marTop w:val="0"/>
      <w:marBottom w:val="0"/>
      <w:divBdr>
        <w:top w:val="none" w:sz="0" w:space="0" w:color="auto"/>
        <w:left w:val="none" w:sz="0" w:space="0" w:color="auto"/>
        <w:bottom w:val="none" w:sz="0" w:space="0" w:color="auto"/>
        <w:right w:val="none" w:sz="0" w:space="0" w:color="auto"/>
      </w:divBdr>
    </w:div>
    <w:div w:id="1606421193">
      <w:marLeft w:val="0"/>
      <w:marRight w:val="0"/>
      <w:marTop w:val="0"/>
      <w:marBottom w:val="0"/>
      <w:divBdr>
        <w:top w:val="none" w:sz="0" w:space="0" w:color="auto"/>
        <w:left w:val="none" w:sz="0" w:space="0" w:color="auto"/>
        <w:bottom w:val="none" w:sz="0" w:space="0" w:color="auto"/>
        <w:right w:val="none" w:sz="0" w:space="0" w:color="auto"/>
      </w:divBdr>
    </w:div>
    <w:div w:id="1606421194">
      <w:marLeft w:val="0"/>
      <w:marRight w:val="0"/>
      <w:marTop w:val="0"/>
      <w:marBottom w:val="0"/>
      <w:divBdr>
        <w:top w:val="none" w:sz="0" w:space="0" w:color="auto"/>
        <w:left w:val="none" w:sz="0" w:space="0" w:color="auto"/>
        <w:bottom w:val="none" w:sz="0" w:space="0" w:color="auto"/>
        <w:right w:val="none" w:sz="0" w:space="0" w:color="auto"/>
      </w:divBdr>
    </w:div>
    <w:div w:id="1606421195">
      <w:marLeft w:val="0"/>
      <w:marRight w:val="0"/>
      <w:marTop w:val="0"/>
      <w:marBottom w:val="0"/>
      <w:divBdr>
        <w:top w:val="none" w:sz="0" w:space="0" w:color="auto"/>
        <w:left w:val="none" w:sz="0" w:space="0" w:color="auto"/>
        <w:bottom w:val="none" w:sz="0" w:space="0" w:color="auto"/>
        <w:right w:val="none" w:sz="0" w:space="0" w:color="auto"/>
      </w:divBdr>
    </w:div>
    <w:div w:id="1606421196">
      <w:marLeft w:val="0"/>
      <w:marRight w:val="0"/>
      <w:marTop w:val="0"/>
      <w:marBottom w:val="0"/>
      <w:divBdr>
        <w:top w:val="none" w:sz="0" w:space="0" w:color="auto"/>
        <w:left w:val="none" w:sz="0" w:space="0" w:color="auto"/>
        <w:bottom w:val="none" w:sz="0" w:space="0" w:color="auto"/>
        <w:right w:val="none" w:sz="0" w:space="0" w:color="auto"/>
      </w:divBdr>
    </w:div>
    <w:div w:id="1606421198">
      <w:marLeft w:val="0"/>
      <w:marRight w:val="0"/>
      <w:marTop w:val="0"/>
      <w:marBottom w:val="0"/>
      <w:divBdr>
        <w:top w:val="none" w:sz="0" w:space="0" w:color="auto"/>
        <w:left w:val="none" w:sz="0" w:space="0" w:color="auto"/>
        <w:bottom w:val="none" w:sz="0" w:space="0" w:color="auto"/>
        <w:right w:val="none" w:sz="0" w:space="0" w:color="auto"/>
      </w:divBdr>
    </w:div>
    <w:div w:id="1606421199">
      <w:marLeft w:val="0"/>
      <w:marRight w:val="0"/>
      <w:marTop w:val="0"/>
      <w:marBottom w:val="0"/>
      <w:divBdr>
        <w:top w:val="none" w:sz="0" w:space="0" w:color="auto"/>
        <w:left w:val="none" w:sz="0" w:space="0" w:color="auto"/>
        <w:bottom w:val="none" w:sz="0" w:space="0" w:color="auto"/>
        <w:right w:val="none" w:sz="0" w:space="0" w:color="auto"/>
      </w:divBdr>
    </w:div>
    <w:div w:id="1606421200">
      <w:marLeft w:val="0"/>
      <w:marRight w:val="0"/>
      <w:marTop w:val="0"/>
      <w:marBottom w:val="0"/>
      <w:divBdr>
        <w:top w:val="none" w:sz="0" w:space="0" w:color="auto"/>
        <w:left w:val="none" w:sz="0" w:space="0" w:color="auto"/>
        <w:bottom w:val="none" w:sz="0" w:space="0" w:color="auto"/>
        <w:right w:val="none" w:sz="0" w:space="0" w:color="auto"/>
      </w:divBdr>
    </w:div>
    <w:div w:id="1606421202">
      <w:marLeft w:val="0"/>
      <w:marRight w:val="0"/>
      <w:marTop w:val="0"/>
      <w:marBottom w:val="0"/>
      <w:divBdr>
        <w:top w:val="none" w:sz="0" w:space="0" w:color="auto"/>
        <w:left w:val="none" w:sz="0" w:space="0" w:color="auto"/>
        <w:bottom w:val="none" w:sz="0" w:space="0" w:color="auto"/>
        <w:right w:val="none" w:sz="0" w:space="0" w:color="auto"/>
      </w:divBdr>
    </w:div>
    <w:div w:id="1606421203">
      <w:marLeft w:val="0"/>
      <w:marRight w:val="0"/>
      <w:marTop w:val="0"/>
      <w:marBottom w:val="0"/>
      <w:divBdr>
        <w:top w:val="none" w:sz="0" w:space="0" w:color="auto"/>
        <w:left w:val="none" w:sz="0" w:space="0" w:color="auto"/>
        <w:bottom w:val="none" w:sz="0" w:space="0" w:color="auto"/>
        <w:right w:val="none" w:sz="0" w:space="0" w:color="auto"/>
      </w:divBdr>
    </w:div>
    <w:div w:id="1606421204">
      <w:marLeft w:val="0"/>
      <w:marRight w:val="0"/>
      <w:marTop w:val="0"/>
      <w:marBottom w:val="0"/>
      <w:divBdr>
        <w:top w:val="none" w:sz="0" w:space="0" w:color="auto"/>
        <w:left w:val="none" w:sz="0" w:space="0" w:color="auto"/>
        <w:bottom w:val="none" w:sz="0" w:space="0" w:color="auto"/>
        <w:right w:val="none" w:sz="0" w:space="0" w:color="auto"/>
      </w:divBdr>
    </w:div>
    <w:div w:id="1606421205">
      <w:marLeft w:val="0"/>
      <w:marRight w:val="0"/>
      <w:marTop w:val="0"/>
      <w:marBottom w:val="0"/>
      <w:divBdr>
        <w:top w:val="none" w:sz="0" w:space="0" w:color="auto"/>
        <w:left w:val="none" w:sz="0" w:space="0" w:color="auto"/>
        <w:bottom w:val="none" w:sz="0" w:space="0" w:color="auto"/>
        <w:right w:val="none" w:sz="0" w:space="0" w:color="auto"/>
      </w:divBdr>
    </w:div>
    <w:div w:id="1606421206">
      <w:marLeft w:val="0"/>
      <w:marRight w:val="0"/>
      <w:marTop w:val="0"/>
      <w:marBottom w:val="0"/>
      <w:divBdr>
        <w:top w:val="none" w:sz="0" w:space="0" w:color="auto"/>
        <w:left w:val="none" w:sz="0" w:space="0" w:color="auto"/>
        <w:bottom w:val="none" w:sz="0" w:space="0" w:color="auto"/>
        <w:right w:val="none" w:sz="0" w:space="0" w:color="auto"/>
      </w:divBdr>
    </w:div>
    <w:div w:id="1606421207">
      <w:marLeft w:val="0"/>
      <w:marRight w:val="0"/>
      <w:marTop w:val="0"/>
      <w:marBottom w:val="0"/>
      <w:divBdr>
        <w:top w:val="none" w:sz="0" w:space="0" w:color="auto"/>
        <w:left w:val="none" w:sz="0" w:space="0" w:color="auto"/>
        <w:bottom w:val="none" w:sz="0" w:space="0" w:color="auto"/>
        <w:right w:val="none" w:sz="0" w:space="0" w:color="auto"/>
      </w:divBdr>
    </w:div>
    <w:div w:id="1606421208">
      <w:marLeft w:val="0"/>
      <w:marRight w:val="0"/>
      <w:marTop w:val="0"/>
      <w:marBottom w:val="0"/>
      <w:divBdr>
        <w:top w:val="none" w:sz="0" w:space="0" w:color="auto"/>
        <w:left w:val="none" w:sz="0" w:space="0" w:color="auto"/>
        <w:bottom w:val="none" w:sz="0" w:space="0" w:color="auto"/>
        <w:right w:val="none" w:sz="0" w:space="0" w:color="auto"/>
      </w:divBdr>
    </w:div>
    <w:div w:id="1606421209">
      <w:marLeft w:val="0"/>
      <w:marRight w:val="0"/>
      <w:marTop w:val="0"/>
      <w:marBottom w:val="0"/>
      <w:divBdr>
        <w:top w:val="none" w:sz="0" w:space="0" w:color="auto"/>
        <w:left w:val="none" w:sz="0" w:space="0" w:color="auto"/>
        <w:bottom w:val="none" w:sz="0" w:space="0" w:color="auto"/>
        <w:right w:val="none" w:sz="0" w:space="0" w:color="auto"/>
      </w:divBdr>
    </w:div>
    <w:div w:id="1606421210">
      <w:marLeft w:val="0"/>
      <w:marRight w:val="0"/>
      <w:marTop w:val="0"/>
      <w:marBottom w:val="0"/>
      <w:divBdr>
        <w:top w:val="none" w:sz="0" w:space="0" w:color="auto"/>
        <w:left w:val="none" w:sz="0" w:space="0" w:color="auto"/>
        <w:bottom w:val="none" w:sz="0" w:space="0" w:color="auto"/>
        <w:right w:val="none" w:sz="0" w:space="0" w:color="auto"/>
      </w:divBdr>
    </w:div>
    <w:div w:id="1606421211">
      <w:marLeft w:val="0"/>
      <w:marRight w:val="0"/>
      <w:marTop w:val="0"/>
      <w:marBottom w:val="0"/>
      <w:divBdr>
        <w:top w:val="none" w:sz="0" w:space="0" w:color="auto"/>
        <w:left w:val="none" w:sz="0" w:space="0" w:color="auto"/>
        <w:bottom w:val="none" w:sz="0" w:space="0" w:color="auto"/>
        <w:right w:val="none" w:sz="0" w:space="0" w:color="auto"/>
      </w:divBdr>
    </w:div>
    <w:div w:id="1606421212">
      <w:marLeft w:val="0"/>
      <w:marRight w:val="0"/>
      <w:marTop w:val="0"/>
      <w:marBottom w:val="0"/>
      <w:divBdr>
        <w:top w:val="none" w:sz="0" w:space="0" w:color="auto"/>
        <w:left w:val="none" w:sz="0" w:space="0" w:color="auto"/>
        <w:bottom w:val="none" w:sz="0" w:space="0" w:color="auto"/>
        <w:right w:val="none" w:sz="0" w:space="0" w:color="auto"/>
      </w:divBdr>
    </w:div>
    <w:div w:id="1606421213">
      <w:marLeft w:val="0"/>
      <w:marRight w:val="0"/>
      <w:marTop w:val="0"/>
      <w:marBottom w:val="0"/>
      <w:divBdr>
        <w:top w:val="none" w:sz="0" w:space="0" w:color="auto"/>
        <w:left w:val="none" w:sz="0" w:space="0" w:color="auto"/>
        <w:bottom w:val="none" w:sz="0" w:space="0" w:color="auto"/>
        <w:right w:val="none" w:sz="0" w:space="0" w:color="auto"/>
      </w:divBdr>
    </w:div>
    <w:div w:id="1606421214">
      <w:marLeft w:val="0"/>
      <w:marRight w:val="0"/>
      <w:marTop w:val="0"/>
      <w:marBottom w:val="0"/>
      <w:divBdr>
        <w:top w:val="none" w:sz="0" w:space="0" w:color="auto"/>
        <w:left w:val="none" w:sz="0" w:space="0" w:color="auto"/>
        <w:bottom w:val="none" w:sz="0" w:space="0" w:color="auto"/>
        <w:right w:val="none" w:sz="0" w:space="0" w:color="auto"/>
      </w:divBdr>
    </w:div>
    <w:div w:id="1606421215">
      <w:marLeft w:val="0"/>
      <w:marRight w:val="0"/>
      <w:marTop w:val="0"/>
      <w:marBottom w:val="0"/>
      <w:divBdr>
        <w:top w:val="none" w:sz="0" w:space="0" w:color="auto"/>
        <w:left w:val="none" w:sz="0" w:space="0" w:color="auto"/>
        <w:bottom w:val="none" w:sz="0" w:space="0" w:color="auto"/>
        <w:right w:val="none" w:sz="0" w:space="0" w:color="auto"/>
      </w:divBdr>
    </w:div>
    <w:div w:id="1606421216">
      <w:marLeft w:val="0"/>
      <w:marRight w:val="0"/>
      <w:marTop w:val="0"/>
      <w:marBottom w:val="0"/>
      <w:divBdr>
        <w:top w:val="none" w:sz="0" w:space="0" w:color="auto"/>
        <w:left w:val="none" w:sz="0" w:space="0" w:color="auto"/>
        <w:bottom w:val="none" w:sz="0" w:space="0" w:color="auto"/>
        <w:right w:val="none" w:sz="0" w:space="0" w:color="auto"/>
      </w:divBdr>
    </w:div>
    <w:div w:id="1606421217">
      <w:marLeft w:val="0"/>
      <w:marRight w:val="0"/>
      <w:marTop w:val="0"/>
      <w:marBottom w:val="0"/>
      <w:divBdr>
        <w:top w:val="none" w:sz="0" w:space="0" w:color="auto"/>
        <w:left w:val="none" w:sz="0" w:space="0" w:color="auto"/>
        <w:bottom w:val="none" w:sz="0" w:space="0" w:color="auto"/>
        <w:right w:val="none" w:sz="0" w:space="0" w:color="auto"/>
      </w:divBdr>
    </w:div>
    <w:div w:id="1606421218">
      <w:marLeft w:val="0"/>
      <w:marRight w:val="0"/>
      <w:marTop w:val="0"/>
      <w:marBottom w:val="0"/>
      <w:divBdr>
        <w:top w:val="none" w:sz="0" w:space="0" w:color="auto"/>
        <w:left w:val="none" w:sz="0" w:space="0" w:color="auto"/>
        <w:bottom w:val="none" w:sz="0" w:space="0" w:color="auto"/>
        <w:right w:val="none" w:sz="0" w:space="0" w:color="auto"/>
      </w:divBdr>
    </w:div>
    <w:div w:id="1606421219">
      <w:marLeft w:val="0"/>
      <w:marRight w:val="0"/>
      <w:marTop w:val="0"/>
      <w:marBottom w:val="0"/>
      <w:divBdr>
        <w:top w:val="none" w:sz="0" w:space="0" w:color="auto"/>
        <w:left w:val="none" w:sz="0" w:space="0" w:color="auto"/>
        <w:bottom w:val="none" w:sz="0" w:space="0" w:color="auto"/>
        <w:right w:val="none" w:sz="0" w:space="0" w:color="auto"/>
      </w:divBdr>
    </w:div>
    <w:div w:id="1606421220">
      <w:marLeft w:val="0"/>
      <w:marRight w:val="0"/>
      <w:marTop w:val="0"/>
      <w:marBottom w:val="0"/>
      <w:divBdr>
        <w:top w:val="none" w:sz="0" w:space="0" w:color="auto"/>
        <w:left w:val="none" w:sz="0" w:space="0" w:color="auto"/>
        <w:bottom w:val="none" w:sz="0" w:space="0" w:color="auto"/>
        <w:right w:val="none" w:sz="0" w:space="0" w:color="auto"/>
      </w:divBdr>
    </w:div>
    <w:div w:id="1606421221">
      <w:marLeft w:val="0"/>
      <w:marRight w:val="0"/>
      <w:marTop w:val="0"/>
      <w:marBottom w:val="0"/>
      <w:divBdr>
        <w:top w:val="none" w:sz="0" w:space="0" w:color="auto"/>
        <w:left w:val="none" w:sz="0" w:space="0" w:color="auto"/>
        <w:bottom w:val="none" w:sz="0" w:space="0" w:color="auto"/>
        <w:right w:val="none" w:sz="0" w:space="0" w:color="auto"/>
      </w:divBdr>
    </w:div>
    <w:div w:id="1606421222">
      <w:marLeft w:val="0"/>
      <w:marRight w:val="0"/>
      <w:marTop w:val="0"/>
      <w:marBottom w:val="0"/>
      <w:divBdr>
        <w:top w:val="none" w:sz="0" w:space="0" w:color="auto"/>
        <w:left w:val="none" w:sz="0" w:space="0" w:color="auto"/>
        <w:bottom w:val="none" w:sz="0" w:space="0" w:color="auto"/>
        <w:right w:val="none" w:sz="0" w:space="0" w:color="auto"/>
      </w:divBdr>
    </w:div>
    <w:div w:id="1606421223">
      <w:marLeft w:val="0"/>
      <w:marRight w:val="0"/>
      <w:marTop w:val="0"/>
      <w:marBottom w:val="0"/>
      <w:divBdr>
        <w:top w:val="none" w:sz="0" w:space="0" w:color="auto"/>
        <w:left w:val="none" w:sz="0" w:space="0" w:color="auto"/>
        <w:bottom w:val="none" w:sz="0" w:space="0" w:color="auto"/>
        <w:right w:val="none" w:sz="0" w:space="0" w:color="auto"/>
      </w:divBdr>
    </w:div>
    <w:div w:id="1606421224">
      <w:marLeft w:val="0"/>
      <w:marRight w:val="0"/>
      <w:marTop w:val="0"/>
      <w:marBottom w:val="0"/>
      <w:divBdr>
        <w:top w:val="none" w:sz="0" w:space="0" w:color="auto"/>
        <w:left w:val="none" w:sz="0" w:space="0" w:color="auto"/>
        <w:bottom w:val="none" w:sz="0" w:space="0" w:color="auto"/>
        <w:right w:val="none" w:sz="0" w:space="0" w:color="auto"/>
      </w:divBdr>
    </w:div>
    <w:div w:id="1606421225">
      <w:marLeft w:val="0"/>
      <w:marRight w:val="0"/>
      <w:marTop w:val="0"/>
      <w:marBottom w:val="0"/>
      <w:divBdr>
        <w:top w:val="none" w:sz="0" w:space="0" w:color="auto"/>
        <w:left w:val="none" w:sz="0" w:space="0" w:color="auto"/>
        <w:bottom w:val="none" w:sz="0" w:space="0" w:color="auto"/>
        <w:right w:val="none" w:sz="0" w:space="0" w:color="auto"/>
      </w:divBdr>
    </w:div>
    <w:div w:id="1606421226">
      <w:marLeft w:val="0"/>
      <w:marRight w:val="0"/>
      <w:marTop w:val="0"/>
      <w:marBottom w:val="0"/>
      <w:divBdr>
        <w:top w:val="none" w:sz="0" w:space="0" w:color="auto"/>
        <w:left w:val="none" w:sz="0" w:space="0" w:color="auto"/>
        <w:bottom w:val="none" w:sz="0" w:space="0" w:color="auto"/>
        <w:right w:val="none" w:sz="0" w:space="0" w:color="auto"/>
      </w:divBdr>
    </w:div>
    <w:div w:id="1606421227">
      <w:marLeft w:val="0"/>
      <w:marRight w:val="0"/>
      <w:marTop w:val="0"/>
      <w:marBottom w:val="0"/>
      <w:divBdr>
        <w:top w:val="none" w:sz="0" w:space="0" w:color="auto"/>
        <w:left w:val="none" w:sz="0" w:space="0" w:color="auto"/>
        <w:bottom w:val="none" w:sz="0" w:space="0" w:color="auto"/>
        <w:right w:val="none" w:sz="0" w:space="0" w:color="auto"/>
      </w:divBdr>
    </w:div>
    <w:div w:id="1606421228">
      <w:marLeft w:val="0"/>
      <w:marRight w:val="0"/>
      <w:marTop w:val="0"/>
      <w:marBottom w:val="0"/>
      <w:divBdr>
        <w:top w:val="none" w:sz="0" w:space="0" w:color="auto"/>
        <w:left w:val="none" w:sz="0" w:space="0" w:color="auto"/>
        <w:bottom w:val="none" w:sz="0" w:space="0" w:color="auto"/>
        <w:right w:val="none" w:sz="0" w:space="0" w:color="auto"/>
      </w:divBdr>
    </w:div>
    <w:div w:id="1606421229">
      <w:marLeft w:val="0"/>
      <w:marRight w:val="0"/>
      <w:marTop w:val="0"/>
      <w:marBottom w:val="0"/>
      <w:divBdr>
        <w:top w:val="none" w:sz="0" w:space="0" w:color="auto"/>
        <w:left w:val="none" w:sz="0" w:space="0" w:color="auto"/>
        <w:bottom w:val="none" w:sz="0" w:space="0" w:color="auto"/>
        <w:right w:val="none" w:sz="0" w:space="0" w:color="auto"/>
      </w:divBdr>
    </w:div>
    <w:div w:id="1606421230">
      <w:marLeft w:val="0"/>
      <w:marRight w:val="0"/>
      <w:marTop w:val="0"/>
      <w:marBottom w:val="0"/>
      <w:divBdr>
        <w:top w:val="none" w:sz="0" w:space="0" w:color="auto"/>
        <w:left w:val="none" w:sz="0" w:space="0" w:color="auto"/>
        <w:bottom w:val="none" w:sz="0" w:space="0" w:color="auto"/>
        <w:right w:val="none" w:sz="0" w:space="0" w:color="auto"/>
      </w:divBdr>
    </w:div>
    <w:div w:id="1606421231">
      <w:marLeft w:val="0"/>
      <w:marRight w:val="0"/>
      <w:marTop w:val="0"/>
      <w:marBottom w:val="0"/>
      <w:divBdr>
        <w:top w:val="none" w:sz="0" w:space="0" w:color="auto"/>
        <w:left w:val="none" w:sz="0" w:space="0" w:color="auto"/>
        <w:bottom w:val="none" w:sz="0" w:space="0" w:color="auto"/>
        <w:right w:val="none" w:sz="0" w:space="0" w:color="auto"/>
      </w:divBdr>
    </w:div>
    <w:div w:id="1606421232">
      <w:marLeft w:val="0"/>
      <w:marRight w:val="0"/>
      <w:marTop w:val="0"/>
      <w:marBottom w:val="0"/>
      <w:divBdr>
        <w:top w:val="none" w:sz="0" w:space="0" w:color="auto"/>
        <w:left w:val="none" w:sz="0" w:space="0" w:color="auto"/>
        <w:bottom w:val="none" w:sz="0" w:space="0" w:color="auto"/>
        <w:right w:val="none" w:sz="0" w:space="0" w:color="auto"/>
      </w:divBdr>
    </w:div>
    <w:div w:id="1606421233">
      <w:marLeft w:val="0"/>
      <w:marRight w:val="0"/>
      <w:marTop w:val="0"/>
      <w:marBottom w:val="0"/>
      <w:divBdr>
        <w:top w:val="none" w:sz="0" w:space="0" w:color="auto"/>
        <w:left w:val="none" w:sz="0" w:space="0" w:color="auto"/>
        <w:bottom w:val="none" w:sz="0" w:space="0" w:color="auto"/>
        <w:right w:val="none" w:sz="0" w:space="0" w:color="auto"/>
      </w:divBdr>
    </w:div>
    <w:div w:id="1606421234">
      <w:marLeft w:val="0"/>
      <w:marRight w:val="0"/>
      <w:marTop w:val="0"/>
      <w:marBottom w:val="0"/>
      <w:divBdr>
        <w:top w:val="none" w:sz="0" w:space="0" w:color="auto"/>
        <w:left w:val="none" w:sz="0" w:space="0" w:color="auto"/>
        <w:bottom w:val="none" w:sz="0" w:space="0" w:color="auto"/>
        <w:right w:val="none" w:sz="0" w:space="0" w:color="auto"/>
      </w:divBdr>
    </w:div>
    <w:div w:id="1606421235">
      <w:marLeft w:val="0"/>
      <w:marRight w:val="0"/>
      <w:marTop w:val="0"/>
      <w:marBottom w:val="0"/>
      <w:divBdr>
        <w:top w:val="none" w:sz="0" w:space="0" w:color="auto"/>
        <w:left w:val="none" w:sz="0" w:space="0" w:color="auto"/>
        <w:bottom w:val="none" w:sz="0" w:space="0" w:color="auto"/>
        <w:right w:val="none" w:sz="0" w:space="0" w:color="auto"/>
      </w:divBdr>
    </w:div>
    <w:div w:id="1606421236">
      <w:marLeft w:val="0"/>
      <w:marRight w:val="0"/>
      <w:marTop w:val="0"/>
      <w:marBottom w:val="0"/>
      <w:divBdr>
        <w:top w:val="none" w:sz="0" w:space="0" w:color="auto"/>
        <w:left w:val="none" w:sz="0" w:space="0" w:color="auto"/>
        <w:bottom w:val="none" w:sz="0" w:space="0" w:color="auto"/>
        <w:right w:val="none" w:sz="0" w:space="0" w:color="auto"/>
      </w:divBdr>
    </w:div>
    <w:div w:id="1606421237">
      <w:marLeft w:val="0"/>
      <w:marRight w:val="0"/>
      <w:marTop w:val="0"/>
      <w:marBottom w:val="0"/>
      <w:divBdr>
        <w:top w:val="none" w:sz="0" w:space="0" w:color="auto"/>
        <w:left w:val="none" w:sz="0" w:space="0" w:color="auto"/>
        <w:bottom w:val="none" w:sz="0" w:space="0" w:color="auto"/>
        <w:right w:val="none" w:sz="0" w:space="0" w:color="auto"/>
      </w:divBdr>
    </w:div>
    <w:div w:id="1606421238">
      <w:marLeft w:val="0"/>
      <w:marRight w:val="0"/>
      <w:marTop w:val="0"/>
      <w:marBottom w:val="0"/>
      <w:divBdr>
        <w:top w:val="none" w:sz="0" w:space="0" w:color="auto"/>
        <w:left w:val="none" w:sz="0" w:space="0" w:color="auto"/>
        <w:bottom w:val="none" w:sz="0" w:space="0" w:color="auto"/>
        <w:right w:val="none" w:sz="0" w:space="0" w:color="auto"/>
      </w:divBdr>
      <w:divsChild>
        <w:div w:id="1606420976">
          <w:marLeft w:val="0"/>
          <w:marRight w:val="0"/>
          <w:marTop w:val="0"/>
          <w:marBottom w:val="0"/>
          <w:divBdr>
            <w:top w:val="none" w:sz="0" w:space="0" w:color="auto"/>
            <w:left w:val="none" w:sz="0" w:space="0" w:color="auto"/>
            <w:bottom w:val="none" w:sz="0" w:space="0" w:color="auto"/>
            <w:right w:val="none" w:sz="0" w:space="0" w:color="auto"/>
          </w:divBdr>
        </w:div>
        <w:div w:id="1606421004">
          <w:marLeft w:val="0"/>
          <w:marRight w:val="0"/>
          <w:marTop w:val="0"/>
          <w:marBottom w:val="0"/>
          <w:divBdr>
            <w:top w:val="none" w:sz="0" w:space="0" w:color="auto"/>
            <w:left w:val="none" w:sz="0" w:space="0" w:color="auto"/>
            <w:bottom w:val="none" w:sz="0" w:space="0" w:color="auto"/>
            <w:right w:val="none" w:sz="0" w:space="0" w:color="auto"/>
          </w:divBdr>
        </w:div>
      </w:divsChild>
    </w:div>
    <w:div w:id="1606421240">
      <w:marLeft w:val="0"/>
      <w:marRight w:val="0"/>
      <w:marTop w:val="0"/>
      <w:marBottom w:val="0"/>
      <w:divBdr>
        <w:top w:val="none" w:sz="0" w:space="0" w:color="auto"/>
        <w:left w:val="none" w:sz="0" w:space="0" w:color="auto"/>
        <w:bottom w:val="none" w:sz="0" w:space="0" w:color="auto"/>
        <w:right w:val="none" w:sz="0" w:space="0" w:color="auto"/>
      </w:divBdr>
    </w:div>
    <w:div w:id="1606421241">
      <w:marLeft w:val="0"/>
      <w:marRight w:val="0"/>
      <w:marTop w:val="0"/>
      <w:marBottom w:val="0"/>
      <w:divBdr>
        <w:top w:val="none" w:sz="0" w:space="0" w:color="auto"/>
        <w:left w:val="none" w:sz="0" w:space="0" w:color="auto"/>
        <w:bottom w:val="none" w:sz="0" w:space="0" w:color="auto"/>
        <w:right w:val="none" w:sz="0" w:space="0" w:color="auto"/>
      </w:divBdr>
    </w:div>
    <w:div w:id="1606421242">
      <w:marLeft w:val="0"/>
      <w:marRight w:val="0"/>
      <w:marTop w:val="0"/>
      <w:marBottom w:val="0"/>
      <w:divBdr>
        <w:top w:val="none" w:sz="0" w:space="0" w:color="auto"/>
        <w:left w:val="none" w:sz="0" w:space="0" w:color="auto"/>
        <w:bottom w:val="none" w:sz="0" w:space="0" w:color="auto"/>
        <w:right w:val="none" w:sz="0" w:space="0" w:color="auto"/>
      </w:divBdr>
    </w:div>
    <w:div w:id="1606421243">
      <w:marLeft w:val="0"/>
      <w:marRight w:val="0"/>
      <w:marTop w:val="0"/>
      <w:marBottom w:val="0"/>
      <w:divBdr>
        <w:top w:val="none" w:sz="0" w:space="0" w:color="auto"/>
        <w:left w:val="none" w:sz="0" w:space="0" w:color="auto"/>
        <w:bottom w:val="none" w:sz="0" w:space="0" w:color="auto"/>
        <w:right w:val="none" w:sz="0" w:space="0" w:color="auto"/>
      </w:divBdr>
    </w:div>
    <w:div w:id="1606421244">
      <w:marLeft w:val="0"/>
      <w:marRight w:val="0"/>
      <w:marTop w:val="0"/>
      <w:marBottom w:val="0"/>
      <w:divBdr>
        <w:top w:val="none" w:sz="0" w:space="0" w:color="auto"/>
        <w:left w:val="none" w:sz="0" w:space="0" w:color="auto"/>
        <w:bottom w:val="none" w:sz="0" w:space="0" w:color="auto"/>
        <w:right w:val="none" w:sz="0" w:space="0" w:color="auto"/>
      </w:divBdr>
    </w:div>
    <w:div w:id="1606421245">
      <w:marLeft w:val="0"/>
      <w:marRight w:val="0"/>
      <w:marTop w:val="0"/>
      <w:marBottom w:val="0"/>
      <w:divBdr>
        <w:top w:val="none" w:sz="0" w:space="0" w:color="auto"/>
        <w:left w:val="none" w:sz="0" w:space="0" w:color="auto"/>
        <w:bottom w:val="none" w:sz="0" w:space="0" w:color="auto"/>
        <w:right w:val="none" w:sz="0" w:space="0" w:color="auto"/>
      </w:divBdr>
    </w:div>
    <w:div w:id="1606421246">
      <w:marLeft w:val="0"/>
      <w:marRight w:val="0"/>
      <w:marTop w:val="0"/>
      <w:marBottom w:val="0"/>
      <w:divBdr>
        <w:top w:val="none" w:sz="0" w:space="0" w:color="auto"/>
        <w:left w:val="none" w:sz="0" w:space="0" w:color="auto"/>
        <w:bottom w:val="none" w:sz="0" w:space="0" w:color="auto"/>
        <w:right w:val="none" w:sz="0" w:space="0" w:color="auto"/>
      </w:divBdr>
    </w:div>
    <w:div w:id="1606421247">
      <w:marLeft w:val="0"/>
      <w:marRight w:val="0"/>
      <w:marTop w:val="0"/>
      <w:marBottom w:val="0"/>
      <w:divBdr>
        <w:top w:val="none" w:sz="0" w:space="0" w:color="auto"/>
        <w:left w:val="none" w:sz="0" w:space="0" w:color="auto"/>
        <w:bottom w:val="none" w:sz="0" w:space="0" w:color="auto"/>
        <w:right w:val="none" w:sz="0" w:space="0" w:color="auto"/>
      </w:divBdr>
    </w:div>
    <w:div w:id="1606421248">
      <w:marLeft w:val="0"/>
      <w:marRight w:val="0"/>
      <w:marTop w:val="0"/>
      <w:marBottom w:val="0"/>
      <w:divBdr>
        <w:top w:val="none" w:sz="0" w:space="0" w:color="auto"/>
        <w:left w:val="none" w:sz="0" w:space="0" w:color="auto"/>
        <w:bottom w:val="none" w:sz="0" w:space="0" w:color="auto"/>
        <w:right w:val="none" w:sz="0" w:space="0" w:color="auto"/>
      </w:divBdr>
    </w:div>
    <w:div w:id="1606421249">
      <w:marLeft w:val="0"/>
      <w:marRight w:val="0"/>
      <w:marTop w:val="0"/>
      <w:marBottom w:val="0"/>
      <w:divBdr>
        <w:top w:val="none" w:sz="0" w:space="0" w:color="auto"/>
        <w:left w:val="none" w:sz="0" w:space="0" w:color="auto"/>
        <w:bottom w:val="none" w:sz="0" w:space="0" w:color="auto"/>
        <w:right w:val="none" w:sz="0" w:space="0" w:color="auto"/>
      </w:divBdr>
    </w:div>
    <w:div w:id="1606421250">
      <w:marLeft w:val="0"/>
      <w:marRight w:val="0"/>
      <w:marTop w:val="0"/>
      <w:marBottom w:val="0"/>
      <w:divBdr>
        <w:top w:val="none" w:sz="0" w:space="0" w:color="auto"/>
        <w:left w:val="none" w:sz="0" w:space="0" w:color="auto"/>
        <w:bottom w:val="none" w:sz="0" w:space="0" w:color="auto"/>
        <w:right w:val="none" w:sz="0" w:space="0" w:color="auto"/>
      </w:divBdr>
    </w:div>
    <w:div w:id="1606421251">
      <w:marLeft w:val="0"/>
      <w:marRight w:val="0"/>
      <w:marTop w:val="0"/>
      <w:marBottom w:val="0"/>
      <w:divBdr>
        <w:top w:val="none" w:sz="0" w:space="0" w:color="auto"/>
        <w:left w:val="none" w:sz="0" w:space="0" w:color="auto"/>
        <w:bottom w:val="none" w:sz="0" w:space="0" w:color="auto"/>
        <w:right w:val="none" w:sz="0" w:space="0" w:color="auto"/>
      </w:divBdr>
    </w:div>
    <w:div w:id="1606421252">
      <w:marLeft w:val="0"/>
      <w:marRight w:val="0"/>
      <w:marTop w:val="0"/>
      <w:marBottom w:val="0"/>
      <w:divBdr>
        <w:top w:val="none" w:sz="0" w:space="0" w:color="auto"/>
        <w:left w:val="none" w:sz="0" w:space="0" w:color="auto"/>
        <w:bottom w:val="none" w:sz="0" w:space="0" w:color="auto"/>
        <w:right w:val="none" w:sz="0" w:space="0" w:color="auto"/>
      </w:divBdr>
    </w:div>
    <w:div w:id="1606421253">
      <w:marLeft w:val="0"/>
      <w:marRight w:val="0"/>
      <w:marTop w:val="0"/>
      <w:marBottom w:val="0"/>
      <w:divBdr>
        <w:top w:val="none" w:sz="0" w:space="0" w:color="auto"/>
        <w:left w:val="none" w:sz="0" w:space="0" w:color="auto"/>
        <w:bottom w:val="none" w:sz="0" w:space="0" w:color="auto"/>
        <w:right w:val="none" w:sz="0" w:space="0" w:color="auto"/>
      </w:divBdr>
    </w:div>
    <w:div w:id="1606421254">
      <w:marLeft w:val="0"/>
      <w:marRight w:val="0"/>
      <w:marTop w:val="0"/>
      <w:marBottom w:val="0"/>
      <w:divBdr>
        <w:top w:val="none" w:sz="0" w:space="0" w:color="auto"/>
        <w:left w:val="none" w:sz="0" w:space="0" w:color="auto"/>
        <w:bottom w:val="none" w:sz="0" w:space="0" w:color="auto"/>
        <w:right w:val="none" w:sz="0" w:space="0" w:color="auto"/>
      </w:divBdr>
    </w:div>
    <w:div w:id="1606421255">
      <w:marLeft w:val="0"/>
      <w:marRight w:val="0"/>
      <w:marTop w:val="0"/>
      <w:marBottom w:val="0"/>
      <w:divBdr>
        <w:top w:val="none" w:sz="0" w:space="0" w:color="auto"/>
        <w:left w:val="none" w:sz="0" w:space="0" w:color="auto"/>
        <w:bottom w:val="none" w:sz="0" w:space="0" w:color="auto"/>
        <w:right w:val="none" w:sz="0" w:space="0" w:color="auto"/>
      </w:divBdr>
      <w:divsChild>
        <w:div w:id="1606421010">
          <w:marLeft w:val="0"/>
          <w:marRight w:val="0"/>
          <w:marTop w:val="0"/>
          <w:marBottom w:val="0"/>
          <w:divBdr>
            <w:top w:val="none" w:sz="0" w:space="0" w:color="auto"/>
            <w:left w:val="none" w:sz="0" w:space="0" w:color="auto"/>
            <w:bottom w:val="none" w:sz="0" w:space="0" w:color="auto"/>
            <w:right w:val="none" w:sz="0" w:space="0" w:color="auto"/>
          </w:divBdr>
        </w:div>
        <w:div w:id="1606421239">
          <w:marLeft w:val="0"/>
          <w:marRight w:val="0"/>
          <w:marTop w:val="0"/>
          <w:marBottom w:val="0"/>
          <w:divBdr>
            <w:top w:val="none" w:sz="0" w:space="0" w:color="auto"/>
            <w:left w:val="none" w:sz="0" w:space="0" w:color="auto"/>
            <w:bottom w:val="none" w:sz="0" w:space="0" w:color="auto"/>
            <w:right w:val="none" w:sz="0" w:space="0" w:color="auto"/>
          </w:divBdr>
        </w:div>
      </w:divsChild>
    </w:div>
    <w:div w:id="1606421256">
      <w:marLeft w:val="0"/>
      <w:marRight w:val="0"/>
      <w:marTop w:val="0"/>
      <w:marBottom w:val="0"/>
      <w:divBdr>
        <w:top w:val="none" w:sz="0" w:space="0" w:color="auto"/>
        <w:left w:val="none" w:sz="0" w:space="0" w:color="auto"/>
        <w:bottom w:val="none" w:sz="0" w:space="0" w:color="auto"/>
        <w:right w:val="none" w:sz="0" w:space="0" w:color="auto"/>
      </w:divBdr>
    </w:div>
    <w:div w:id="1606421257">
      <w:marLeft w:val="0"/>
      <w:marRight w:val="0"/>
      <w:marTop w:val="0"/>
      <w:marBottom w:val="0"/>
      <w:divBdr>
        <w:top w:val="none" w:sz="0" w:space="0" w:color="auto"/>
        <w:left w:val="none" w:sz="0" w:space="0" w:color="auto"/>
        <w:bottom w:val="none" w:sz="0" w:space="0" w:color="auto"/>
        <w:right w:val="none" w:sz="0" w:space="0" w:color="auto"/>
      </w:divBdr>
    </w:div>
    <w:div w:id="1606421258">
      <w:marLeft w:val="0"/>
      <w:marRight w:val="0"/>
      <w:marTop w:val="0"/>
      <w:marBottom w:val="0"/>
      <w:divBdr>
        <w:top w:val="none" w:sz="0" w:space="0" w:color="auto"/>
        <w:left w:val="none" w:sz="0" w:space="0" w:color="auto"/>
        <w:bottom w:val="none" w:sz="0" w:space="0" w:color="auto"/>
        <w:right w:val="none" w:sz="0" w:space="0" w:color="auto"/>
      </w:divBdr>
    </w:div>
    <w:div w:id="1606421259">
      <w:marLeft w:val="0"/>
      <w:marRight w:val="0"/>
      <w:marTop w:val="0"/>
      <w:marBottom w:val="0"/>
      <w:divBdr>
        <w:top w:val="none" w:sz="0" w:space="0" w:color="auto"/>
        <w:left w:val="none" w:sz="0" w:space="0" w:color="auto"/>
        <w:bottom w:val="none" w:sz="0" w:space="0" w:color="auto"/>
        <w:right w:val="none" w:sz="0" w:space="0" w:color="auto"/>
      </w:divBdr>
    </w:div>
    <w:div w:id="1606421260">
      <w:marLeft w:val="0"/>
      <w:marRight w:val="0"/>
      <w:marTop w:val="0"/>
      <w:marBottom w:val="0"/>
      <w:divBdr>
        <w:top w:val="none" w:sz="0" w:space="0" w:color="auto"/>
        <w:left w:val="none" w:sz="0" w:space="0" w:color="auto"/>
        <w:bottom w:val="none" w:sz="0" w:space="0" w:color="auto"/>
        <w:right w:val="none" w:sz="0" w:space="0" w:color="auto"/>
      </w:divBdr>
    </w:div>
    <w:div w:id="16064212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308460.100000" TargetMode="External"/><Relationship Id="rId18" Type="http://schemas.openxmlformats.org/officeDocument/2006/relationships/hyperlink" Target="garantF1://71044704.0" TargetMode="External"/><Relationship Id="rId26" Type="http://schemas.openxmlformats.org/officeDocument/2006/relationships/hyperlink" Target="garantF1://12025268.1392" TargetMode="External"/><Relationship Id="rId39" Type="http://schemas.openxmlformats.org/officeDocument/2006/relationships/hyperlink" Target="garantF1://70253464.3312" TargetMode="External"/><Relationship Id="rId21" Type="http://schemas.openxmlformats.org/officeDocument/2006/relationships/hyperlink" Target="garantF1://70308460.100000" TargetMode="External"/><Relationship Id="rId34" Type="http://schemas.openxmlformats.org/officeDocument/2006/relationships/hyperlink" Target="garantF1://70127594.0" TargetMode="External"/><Relationship Id="rId42" Type="http://schemas.openxmlformats.org/officeDocument/2006/relationships/hyperlink" Target="garantF1://70253464.241" TargetMode="External"/><Relationship Id="rId47" Type="http://schemas.openxmlformats.org/officeDocument/2006/relationships/hyperlink" Target="garantF1://70253464.59" TargetMode="External"/><Relationship Id="rId50" Type="http://schemas.openxmlformats.org/officeDocument/2006/relationships/hyperlink" Target="garantF1://70253464.84" TargetMode="External"/><Relationship Id="rId55" Type="http://schemas.openxmlformats.org/officeDocument/2006/relationships/hyperlink" Target="garantF1://70253464.9318" TargetMode="External"/><Relationship Id="rId63" Type="http://schemas.openxmlformats.org/officeDocument/2006/relationships/hyperlink" Target="garantF1://70253464.9315" TargetMode="External"/><Relationship Id="rId68" Type="http://schemas.openxmlformats.org/officeDocument/2006/relationships/hyperlink" Target="garantF1://10064072.3" TargetMode="External"/><Relationship Id="rId7" Type="http://schemas.openxmlformats.org/officeDocument/2006/relationships/endnotes" Target="endnotes.xml"/><Relationship Id="rId71" Type="http://schemas.openxmlformats.org/officeDocument/2006/relationships/hyperlink" Target="garantF1://70253464.931" TargetMode="External"/><Relationship Id="rId2" Type="http://schemas.openxmlformats.org/officeDocument/2006/relationships/numbering" Target="numbering.xml"/><Relationship Id="rId16" Type="http://schemas.openxmlformats.org/officeDocument/2006/relationships/hyperlink" Target="garantF1://12080849.2041" TargetMode="External"/><Relationship Id="rId29" Type="http://schemas.openxmlformats.org/officeDocument/2006/relationships/hyperlink" Target="garantF1://70127594.0" TargetMode="External"/><Relationship Id="rId11" Type="http://schemas.openxmlformats.org/officeDocument/2006/relationships/hyperlink" Target="garantF1://10036363.0" TargetMode="External"/><Relationship Id="rId24" Type="http://schemas.openxmlformats.org/officeDocument/2006/relationships/hyperlink" Target="garantF1://12058040.1000" TargetMode="External"/><Relationship Id="rId32" Type="http://schemas.openxmlformats.org/officeDocument/2006/relationships/hyperlink" Target="garantF1://70127594.0" TargetMode="External"/><Relationship Id="rId37" Type="http://schemas.openxmlformats.org/officeDocument/2006/relationships/hyperlink" Target="garantF1://70253464.3311" TargetMode="External"/><Relationship Id="rId40" Type="http://schemas.openxmlformats.org/officeDocument/2006/relationships/hyperlink" Target="garantF1://70253464.95112" TargetMode="External"/><Relationship Id="rId45" Type="http://schemas.openxmlformats.org/officeDocument/2006/relationships/hyperlink" Target="garantF1://70253464.56" TargetMode="External"/><Relationship Id="rId53" Type="http://schemas.openxmlformats.org/officeDocument/2006/relationships/hyperlink" Target="garantF1://70253464.9315" TargetMode="External"/><Relationship Id="rId58" Type="http://schemas.openxmlformats.org/officeDocument/2006/relationships/hyperlink" Target="garantF1://70253464.1031" TargetMode="External"/><Relationship Id="rId66" Type="http://schemas.openxmlformats.org/officeDocument/2006/relationships/hyperlink" Target="garantF1://70420992.1003"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0308460.100524" TargetMode="External"/><Relationship Id="rId23" Type="http://schemas.openxmlformats.org/officeDocument/2006/relationships/hyperlink" Target="garantF1://70308460.100524" TargetMode="External"/><Relationship Id="rId28" Type="http://schemas.openxmlformats.org/officeDocument/2006/relationships/hyperlink" Target="garantF1://70127594.1010" TargetMode="External"/><Relationship Id="rId36" Type="http://schemas.openxmlformats.org/officeDocument/2006/relationships/hyperlink" Target="garantF1://70253464.331" TargetMode="External"/><Relationship Id="rId49" Type="http://schemas.openxmlformats.org/officeDocument/2006/relationships/hyperlink" Target="garantF1://70253464.83" TargetMode="External"/><Relationship Id="rId57" Type="http://schemas.openxmlformats.org/officeDocument/2006/relationships/hyperlink" Target="garantF1://70253464.932" TargetMode="External"/><Relationship Id="rId61" Type="http://schemas.openxmlformats.org/officeDocument/2006/relationships/hyperlink" Target="garantF1://70253464.949" TargetMode="External"/><Relationship Id="rId10" Type="http://schemas.openxmlformats.org/officeDocument/2006/relationships/hyperlink" Target="garantF1://12080849.0" TargetMode="External"/><Relationship Id="rId19" Type="http://schemas.openxmlformats.org/officeDocument/2006/relationships/hyperlink" Target="garantF1://12081735.10120" TargetMode="External"/><Relationship Id="rId31" Type="http://schemas.openxmlformats.org/officeDocument/2006/relationships/hyperlink" Target="garantF1://70127594.0" TargetMode="External"/><Relationship Id="rId44" Type="http://schemas.openxmlformats.org/officeDocument/2006/relationships/hyperlink" Target="garantF1://70253464.482" TargetMode="External"/><Relationship Id="rId52" Type="http://schemas.openxmlformats.org/officeDocument/2006/relationships/hyperlink" Target="garantF1://70253464.931" TargetMode="External"/><Relationship Id="rId60" Type="http://schemas.openxmlformats.org/officeDocument/2006/relationships/hyperlink" Target="garantF1://70253464.9318" TargetMode="External"/><Relationship Id="rId65" Type="http://schemas.openxmlformats.org/officeDocument/2006/relationships/hyperlink" Target="garantF1://70420992.1000"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80849.2004" TargetMode="External"/><Relationship Id="rId14" Type="http://schemas.openxmlformats.org/officeDocument/2006/relationships/hyperlink" Target="garantF1://70308460.0" TargetMode="External"/><Relationship Id="rId22" Type="http://schemas.openxmlformats.org/officeDocument/2006/relationships/hyperlink" Target="garantF1://70308460.0" TargetMode="External"/><Relationship Id="rId27" Type="http://schemas.openxmlformats.org/officeDocument/2006/relationships/hyperlink" Target="garantF1://12088083.23" TargetMode="External"/><Relationship Id="rId30" Type="http://schemas.openxmlformats.org/officeDocument/2006/relationships/hyperlink" Target="garantF1://70127594.1011" TargetMode="External"/><Relationship Id="rId35" Type="http://schemas.openxmlformats.org/officeDocument/2006/relationships/hyperlink" Target="garantF1://70253464.0" TargetMode="External"/><Relationship Id="rId43" Type="http://schemas.openxmlformats.org/officeDocument/2006/relationships/hyperlink" Target="garantF1://70253464.245" TargetMode="External"/><Relationship Id="rId48" Type="http://schemas.openxmlformats.org/officeDocument/2006/relationships/hyperlink" Target="garantF1://70253464.72" TargetMode="External"/><Relationship Id="rId56" Type="http://schemas.openxmlformats.org/officeDocument/2006/relationships/hyperlink" Target="garantF1://70253464.9315" TargetMode="External"/><Relationship Id="rId64" Type="http://schemas.openxmlformats.org/officeDocument/2006/relationships/hyperlink" Target="garantF1://70420992.0" TargetMode="External"/><Relationship Id="rId69" Type="http://schemas.openxmlformats.org/officeDocument/2006/relationships/hyperlink" Target="garantF1://70420992.1003" TargetMode="External"/><Relationship Id="rId8" Type="http://schemas.openxmlformats.org/officeDocument/2006/relationships/hyperlink" Target="garantF1://70003036.1301" TargetMode="External"/><Relationship Id="rId51" Type="http://schemas.openxmlformats.org/officeDocument/2006/relationships/hyperlink" Target="garantF1://70253464.93" TargetMode="External"/><Relationship Id="rId72" Type="http://schemas.openxmlformats.org/officeDocument/2006/relationships/hyperlink" Target="garantF1://12084522.21" TargetMode="External"/><Relationship Id="rId3" Type="http://schemas.openxmlformats.org/officeDocument/2006/relationships/styles" Target="styles.xml"/><Relationship Id="rId12" Type="http://schemas.openxmlformats.org/officeDocument/2006/relationships/hyperlink" Target="garantF1://12080849.0" TargetMode="External"/><Relationship Id="rId17" Type="http://schemas.openxmlformats.org/officeDocument/2006/relationships/hyperlink" Target="garantF1://12080849.2045" TargetMode="External"/><Relationship Id="rId25" Type="http://schemas.openxmlformats.org/officeDocument/2006/relationships/hyperlink" Target="garantF1://12058040.0" TargetMode="External"/><Relationship Id="rId33" Type="http://schemas.openxmlformats.org/officeDocument/2006/relationships/hyperlink" Target="garantF1://70127594.1011" TargetMode="External"/><Relationship Id="rId38" Type="http://schemas.openxmlformats.org/officeDocument/2006/relationships/hyperlink" Target="garantF1://12029354.4" TargetMode="External"/><Relationship Id="rId46" Type="http://schemas.openxmlformats.org/officeDocument/2006/relationships/hyperlink" Target="garantF1://70253464.57" TargetMode="External"/><Relationship Id="rId59" Type="http://schemas.openxmlformats.org/officeDocument/2006/relationships/hyperlink" Target="garantF1://70253464.9315" TargetMode="External"/><Relationship Id="rId67" Type="http://schemas.openxmlformats.org/officeDocument/2006/relationships/hyperlink" Target="garantF1://70253464.9411" TargetMode="External"/><Relationship Id="rId20" Type="http://schemas.openxmlformats.org/officeDocument/2006/relationships/hyperlink" Target="http://www.consultant.ru/document/cons_doc_LAW_161443/" TargetMode="External"/><Relationship Id="rId41" Type="http://schemas.openxmlformats.org/officeDocument/2006/relationships/hyperlink" Target="garantF1://12012604.2" TargetMode="External"/><Relationship Id="rId54" Type="http://schemas.openxmlformats.org/officeDocument/2006/relationships/hyperlink" Target="garantF1://70253464.9315" TargetMode="External"/><Relationship Id="rId62" Type="http://schemas.openxmlformats.org/officeDocument/2006/relationships/hyperlink" Target="garantF1://70253464.9314" TargetMode="External"/><Relationship Id="rId70" Type="http://schemas.openxmlformats.org/officeDocument/2006/relationships/hyperlink" Target="garantF1://70253464.31113"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5C95B92-9EC6-4BEF-9526-7DF4FE1D9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18352</TotalTime>
  <Pages>48</Pages>
  <Words>21080</Words>
  <Characters>120157</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U_KB_PIV_NB</dc:creator>
  <cp:keywords/>
  <dc:description/>
  <cp:lastModifiedBy>%</cp:lastModifiedBy>
  <cp:revision>1117</cp:revision>
  <cp:lastPrinted>2018-04-10T04:53:00Z</cp:lastPrinted>
  <dcterms:created xsi:type="dcterms:W3CDTF">2017-09-25T05:30:00Z</dcterms:created>
  <dcterms:modified xsi:type="dcterms:W3CDTF">2018-04-17T05:16:00Z</dcterms:modified>
</cp:coreProperties>
</file>